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B9812" w14:textId="180B844F" w:rsidR="001048C6" w:rsidRPr="008251A7" w:rsidRDefault="001048C6" w:rsidP="00400970">
      <w:pPr>
        <w:contextualSpacing/>
        <w:jc w:val="center"/>
        <w:rPr>
          <w:b/>
          <w:lang w:val="en-GB"/>
        </w:rPr>
      </w:pPr>
      <w:r w:rsidRPr="008251A7">
        <w:rPr>
          <w:b/>
          <w:lang w:val="en-GB"/>
        </w:rPr>
        <w:t>INFLUENCE OF CUSTOMER RELATIONSHIP MARKETING ON CUSTOMER RETENTION IN THE TELECOMMUNICATION INDUSTRY</w:t>
      </w:r>
      <w:r w:rsidR="002974B9" w:rsidRPr="008251A7">
        <w:rPr>
          <w:b/>
          <w:lang w:val="en-GB"/>
        </w:rPr>
        <w:t>:</w:t>
      </w:r>
    </w:p>
    <w:p w14:paraId="1045C97A" w14:textId="1DFD8F55" w:rsidR="001048C6" w:rsidRPr="008251A7" w:rsidRDefault="001048C6" w:rsidP="00400970">
      <w:pPr>
        <w:contextualSpacing/>
        <w:jc w:val="center"/>
        <w:rPr>
          <w:b/>
          <w:lang w:val="en-GB"/>
        </w:rPr>
      </w:pPr>
      <w:r w:rsidRPr="008251A7">
        <w:rPr>
          <w:b/>
          <w:lang w:val="en-GB"/>
        </w:rPr>
        <w:t>A CASE OF</w:t>
      </w:r>
      <w:r w:rsidR="00AD14A7" w:rsidRPr="008251A7">
        <w:rPr>
          <w:b/>
          <w:lang w:val="en-GB"/>
        </w:rPr>
        <w:t xml:space="preserve"> VODACOM</w:t>
      </w:r>
      <w:r w:rsidRPr="008251A7">
        <w:rPr>
          <w:b/>
          <w:lang w:val="en-GB"/>
        </w:rPr>
        <w:t xml:space="preserve"> </w:t>
      </w:r>
      <w:r w:rsidR="00AD14A7" w:rsidRPr="008251A7">
        <w:rPr>
          <w:b/>
          <w:lang w:val="en-GB"/>
        </w:rPr>
        <w:t xml:space="preserve">TANZANIA </w:t>
      </w:r>
      <w:r w:rsidRPr="008251A7">
        <w:rPr>
          <w:b/>
          <w:lang w:val="en-GB"/>
        </w:rPr>
        <w:t>COMPANY</w:t>
      </w:r>
      <w:r w:rsidR="00FC12C8" w:rsidRPr="008251A7">
        <w:rPr>
          <w:b/>
          <w:lang w:val="en-GB"/>
        </w:rPr>
        <w:t xml:space="preserve"> LIMITED</w:t>
      </w:r>
    </w:p>
    <w:p w14:paraId="604F061D" w14:textId="77777777" w:rsidR="001048C6" w:rsidRPr="008251A7" w:rsidRDefault="001048C6" w:rsidP="00400970">
      <w:pPr>
        <w:contextualSpacing/>
        <w:jc w:val="center"/>
        <w:rPr>
          <w:b/>
          <w:lang w:val="en-GB"/>
        </w:rPr>
      </w:pPr>
    </w:p>
    <w:p w14:paraId="52AA7A99" w14:textId="77777777" w:rsidR="001048C6" w:rsidRPr="008251A7" w:rsidRDefault="001048C6" w:rsidP="00400970">
      <w:pPr>
        <w:contextualSpacing/>
        <w:jc w:val="center"/>
        <w:rPr>
          <w:b/>
          <w:lang w:val="en-GB"/>
        </w:rPr>
      </w:pPr>
    </w:p>
    <w:p w14:paraId="712E2748" w14:textId="30E70418" w:rsidR="001048C6" w:rsidRDefault="001048C6" w:rsidP="00400970">
      <w:pPr>
        <w:contextualSpacing/>
        <w:jc w:val="center"/>
        <w:rPr>
          <w:b/>
          <w:lang w:val="en-GB"/>
        </w:rPr>
      </w:pPr>
    </w:p>
    <w:p w14:paraId="2994E489" w14:textId="77777777" w:rsidR="00A1294C" w:rsidRPr="008251A7" w:rsidRDefault="00A1294C" w:rsidP="00400970">
      <w:pPr>
        <w:contextualSpacing/>
        <w:jc w:val="center"/>
        <w:rPr>
          <w:b/>
          <w:lang w:val="en-GB"/>
        </w:rPr>
      </w:pPr>
    </w:p>
    <w:p w14:paraId="12A5DDFC" w14:textId="28164B16" w:rsidR="001048C6" w:rsidRPr="008251A7" w:rsidRDefault="001048C6" w:rsidP="00400970">
      <w:pPr>
        <w:contextualSpacing/>
        <w:jc w:val="center"/>
        <w:rPr>
          <w:b/>
          <w:lang w:val="en-GB"/>
        </w:rPr>
      </w:pPr>
    </w:p>
    <w:p w14:paraId="0041C486" w14:textId="77777777" w:rsidR="001048C6" w:rsidRPr="008251A7" w:rsidRDefault="001048C6" w:rsidP="00400970">
      <w:pPr>
        <w:contextualSpacing/>
        <w:jc w:val="center"/>
        <w:rPr>
          <w:b/>
          <w:lang w:val="en-GB"/>
        </w:rPr>
      </w:pPr>
    </w:p>
    <w:p w14:paraId="761CF017" w14:textId="77777777" w:rsidR="001048C6" w:rsidRPr="008251A7" w:rsidRDefault="001048C6" w:rsidP="00400970">
      <w:pPr>
        <w:contextualSpacing/>
        <w:jc w:val="center"/>
        <w:rPr>
          <w:b/>
          <w:lang w:val="en-GB"/>
        </w:rPr>
      </w:pPr>
    </w:p>
    <w:p w14:paraId="4F339107" w14:textId="7F94316F" w:rsidR="001048C6" w:rsidRPr="008251A7" w:rsidRDefault="002974B9" w:rsidP="00400970">
      <w:pPr>
        <w:contextualSpacing/>
        <w:jc w:val="center"/>
        <w:rPr>
          <w:b/>
          <w:color w:val="000000" w:themeColor="text1"/>
          <w:lang w:val="en-GB"/>
        </w:rPr>
      </w:pPr>
      <w:r w:rsidRPr="008251A7">
        <w:rPr>
          <w:rFonts w:eastAsia="Calibri"/>
          <w:b/>
          <w:bCs/>
          <w:color w:val="000000" w:themeColor="text1"/>
          <w:lang w:val="en-GB"/>
        </w:rPr>
        <w:t>GEORGE BUHEMBERE KANIRE</w:t>
      </w:r>
    </w:p>
    <w:p w14:paraId="084F8659" w14:textId="77777777" w:rsidR="001048C6" w:rsidRPr="008251A7" w:rsidRDefault="001048C6" w:rsidP="00400970">
      <w:pPr>
        <w:contextualSpacing/>
        <w:rPr>
          <w:b/>
          <w:bCs/>
          <w:lang w:val="en-GB"/>
        </w:rPr>
      </w:pPr>
    </w:p>
    <w:p w14:paraId="6DE1BEC6" w14:textId="77777777" w:rsidR="001048C6" w:rsidRPr="008251A7" w:rsidRDefault="001048C6" w:rsidP="00400970">
      <w:pPr>
        <w:contextualSpacing/>
        <w:rPr>
          <w:b/>
          <w:bCs/>
          <w:lang w:val="en-GB"/>
        </w:rPr>
      </w:pPr>
    </w:p>
    <w:p w14:paraId="0860A5D9" w14:textId="77777777" w:rsidR="001048C6" w:rsidRPr="008251A7" w:rsidRDefault="001048C6" w:rsidP="00400970">
      <w:pPr>
        <w:contextualSpacing/>
        <w:rPr>
          <w:b/>
          <w:bCs/>
          <w:lang w:val="en-GB"/>
        </w:rPr>
      </w:pPr>
    </w:p>
    <w:p w14:paraId="7EC7294E" w14:textId="77777777" w:rsidR="00E54A0C" w:rsidRPr="008251A7" w:rsidRDefault="00E54A0C" w:rsidP="00400970">
      <w:pPr>
        <w:contextualSpacing/>
        <w:rPr>
          <w:b/>
          <w:bCs/>
          <w:lang w:val="en-GB"/>
        </w:rPr>
      </w:pPr>
    </w:p>
    <w:p w14:paraId="39888D5F" w14:textId="77777777" w:rsidR="00E54A0C" w:rsidRPr="008251A7" w:rsidRDefault="00E54A0C" w:rsidP="00400970">
      <w:pPr>
        <w:contextualSpacing/>
        <w:rPr>
          <w:b/>
          <w:bCs/>
          <w:lang w:val="en-GB"/>
        </w:rPr>
      </w:pPr>
    </w:p>
    <w:p w14:paraId="46A44F0D" w14:textId="34CFB3E2" w:rsidR="00E54A0C" w:rsidRPr="008251A7" w:rsidRDefault="00B82327" w:rsidP="00B82327">
      <w:pPr>
        <w:tabs>
          <w:tab w:val="left" w:pos="5057"/>
        </w:tabs>
        <w:contextualSpacing/>
        <w:rPr>
          <w:b/>
          <w:bCs/>
          <w:lang w:val="en-GB"/>
        </w:rPr>
      </w:pPr>
      <w:r w:rsidRPr="008251A7">
        <w:rPr>
          <w:b/>
          <w:bCs/>
          <w:lang w:val="en-GB"/>
        </w:rPr>
        <w:tab/>
      </w:r>
    </w:p>
    <w:p w14:paraId="1F34ADEF" w14:textId="77777777" w:rsidR="00B82327" w:rsidRPr="008251A7" w:rsidRDefault="00B82327" w:rsidP="00B82327">
      <w:pPr>
        <w:tabs>
          <w:tab w:val="left" w:pos="5057"/>
        </w:tabs>
        <w:contextualSpacing/>
        <w:rPr>
          <w:b/>
          <w:bCs/>
          <w:lang w:val="en-GB"/>
        </w:rPr>
      </w:pPr>
    </w:p>
    <w:p w14:paraId="7F923C0A" w14:textId="77777777" w:rsidR="008D0780" w:rsidRPr="008251A7" w:rsidRDefault="008D0780" w:rsidP="00400970">
      <w:pPr>
        <w:contextualSpacing/>
        <w:rPr>
          <w:b/>
          <w:bCs/>
          <w:lang w:val="en-GB"/>
        </w:rPr>
      </w:pPr>
    </w:p>
    <w:p w14:paraId="287981E3" w14:textId="43017294" w:rsidR="001048C6" w:rsidRPr="008251A7" w:rsidRDefault="001048C6" w:rsidP="00400970">
      <w:pPr>
        <w:jc w:val="center"/>
        <w:rPr>
          <w:rFonts w:eastAsia="Calibri"/>
          <w:b/>
          <w:bCs/>
          <w:lang w:val="en-GB"/>
        </w:rPr>
      </w:pPr>
      <w:r w:rsidRPr="008251A7">
        <w:rPr>
          <w:rFonts w:eastAsia="Calibri"/>
          <w:b/>
          <w:bCs/>
          <w:lang w:val="en-GB"/>
        </w:rPr>
        <w:t>A THESIS SUBMITTED IN FULFILMENT OF THE R</w:t>
      </w:r>
      <w:r w:rsidR="00580732" w:rsidRPr="008251A7">
        <w:rPr>
          <w:rFonts w:eastAsia="Calibri"/>
          <w:b/>
          <w:bCs/>
          <w:lang w:val="en-GB"/>
        </w:rPr>
        <w:t xml:space="preserve">EQUIREMENTS FOR THE </w:t>
      </w:r>
      <w:r w:rsidRPr="008251A7">
        <w:rPr>
          <w:rFonts w:eastAsia="Calibri"/>
          <w:b/>
          <w:bCs/>
          <w:lang w:val="en-GB"/>
        </w:rPr>
        <w:t>DEGREE OF DOCTOR OF PHIL</w:t>
      </w:r>
      <w:r w:rsidR="005969C7" w:rsidRPr="008251A7">
        <w:rPr>
          <w:rFonts w:eastAsia="Calibri"/>
          <w:b/>
          <w:bCs/>
          <w:lang w:val="en-GB"/>
        </w:rPr>
        <w:t>OSOPHY</w:t>
      </w:r>
    </w:p>
    <w:p w14:paraId="3692968F" w14:textId="2CFAE892" w:rsidR="005969C7" w:rsidRPr="008251A7" w:rsidRDefault="005969C7" w:rsidP="00400970">
      <w:pPr>
        <w:jc w:val="center"/>
        <w:rPr>
          <w:rFonts w:eastAsia="Calibri"/>
          <w:b/>
          <w:bCs/>
          <w:lang w:val="en-GB"/>
        </w:rPr>
      </w:pPr>
      <w:r w:rsidRPr="008251A7">
        <w:rPr>
          <w:rFonts w:eastAsia="Calibri"/>
          <w:b/>
          <w:bCs/>
          <w:lang w:val="en-GB"/>
        </w:rPr>
        <w:t>DEPARTMENT OF MARKETING AND ENTREPRENEURSHIP</w:t>
      </w:r>
    </w:p>
    <w:p w14:paraId="528E2526" w14:textId="77777777" w:rsidR="005969C7" w:rsidRPr="008251A7" w:rsidRDefault="005969C7" w:rsidP="00400970">
      <w:pPr>
        <w:jc w:val="center"/>
        <w:rPr>
          <w:rFonts w:eastAsia="Calibri"/>
          <w:b/>
          <w:bCs/>
          <w:lang w:val="en-GB"/>
        </w:rPr>
      </w:pPr>
      <w:r w:rsidRPr="008251A7">
        <w:rPr>
          <w:rFonts w:eastAsia="Calibri"/>
          <w:b/>
          <w:bCs/>
          <w:lang w:val="en-GB"/>
        </w:rPr>
        <w:t xml:space="preserve">THE OPEN UNIVERSITY OF TANZANIA </w:t>
      </w:r>
    </w:p>
    <w:p w14:paraId="275DD78C" w14:textId="77777777" w:rsidR="001048C6" w:rsidRPr="008251A7" w:rsidRDefault="001048C6" w:rsidP="00400970">
      <w:pPr>
        <w:jc w:val="center"/>
        <w:rPr>
          <w:rFonts w:eastAsia="Calibri"/>
          <w:b/>
          <w:bCs/>
          <w:lang w:val="en-GB"/>
        </w:rPr>
      </w:pPr>
      <w:r w:rsidRPr="008251A7">
        <w:rPr>
          <w:rFonts w:eastAsia="Calibri"/>
          <w:b/>
          <w:bCs/>
          <w:lang w:val="en-GB"/>
        </w:rPr>
        <w:t>2020</w:t>
      </w:r>
    </w:p>
    <w:p w14:paraId="155277B4" w14:textId="77777777" w:rsidR="001048C6" w:rsidRPr="008251A7" w:rsidRDefault="001048C6" w:rsidP="00B67133">
      <w:pPr>
        <w:pStyle w:val="Heading1"/>
        <w:jc w:val="center"/>
      </w:pPr>
      <w:bookmarkStart w:id="0" w:name="_Toc492555412"/>
      <w:bookmarkStart w:id="1" w:name="_Toc46672239"/>
      <w:bookmarkStart w:id="2" w:name="_Toc46672697"/>
      <w:bookmarkStart w:id="3" w:name="_Toc47518914"/>
      <w:bookmarkStart w:id="4" w:name="_Toc57991452"/>
      <w:r w:rsidRPr="008251A7">
        <w:lastRenderedPageBreak/>
        <w:t>CERTIFICATION</w:t>
      </w:r>
      <w:bookmarkEnd w:id="0"/>
      <w:bookmarkEnd w:id="1"/>
      <w:bookmarkEnd w:id="2"/>
      <w:bookmarkEnd w:id="3"/>
      <w:bookmarkEnd w:id="4"/>
    </w:p>
    <w:p w14:paraId="76321F46" w14:textId="7B150CE2" w:rsidR="00BF3F5B" w:rsidRPr="008251A7" w:rsidRDefault="006C5D13" w:rsidP="00BF3F5B">
      <w:pPr>
        <w:tabs>
          <w:tab w:val="left" w:pos="1245"/>
        </w:tabs>
        <w:rPr>
          <w:rFonts w:eastAsia="Calibri"/>
          <w:bCs/>
        </w:rPr>
      </w:pPr>
      <w:r w:rsidRPr="008251A7">
        <w:rPr>
          <w:rFonts w:eastAsia="Calibri"/>
          <w:lang w:val="en-GB"/>
        </w:rPr>
        <w:t>We t</w:t>
      </w:r>
      <w:r w:rsidR="001A38E1" w:rsidRPr="008251A7">
        <w:rPr>
          <w:rFonts w:eastAsia="Calibri"/>
          <w:lang w:val="en-GB"/>
        </w:rPr>
        <w:t>he undersigned certify</w:t>
      </w:r>
      <w:r w:rsidR="001048C6" w:rsidRPr="008251A7">
        <w:rPr>
          <w:rFonts w:eastAsia="Calibri"/>
          <w:lang w:val="en-GB"/>
        </w:rPr>
        <w:t xml:space="preserve"> that </w:t>
      </w:r>
      <w:r w:rsidRPr="008251A7">
        <w:rPr>
          <w:rFonts w:eastAsia="Calibri"/>
          <w:lang w:val="en-GB"/>
        </w:rPr>
        <w:t>we have read and hereby recommend</w:t>
      </w:r>
      <w:r w:rsidR="001048C6" w:rsidRPr="008251A7">
        <w:rPr>
          <w:rFonts w:eastAsia="Calibri"/>
          <w:lang w:val="en-GB"/>
        </w:rPr>
        <w:t xml:space="preserve"> for acceptance, </w:t>
      </w:r>
      <w:r w:rsidRPr="008251A7">
        <w:rPr>
          <w:rFonts w:eastAsia="Calibri"/>
          <w:lang w:val="en-GB"/>
        </w:rPr>
        <w:t>the</w:t>
      </w:r>
      <w:r w:rsidR="001048C6" w:rsidRPr="008251A7">
        <w:rPr>
          <w:rFonts w:eastAsia="Calibri"/>
          <w:lang w:val="en-GB"/>
        </w:rPr>
        <w:t xml:space="preserve"> thesis entitled, </w:t>
      </w:r>
      <w:r w:rsidR="001048C6" w:rsidRPr="008251A7">
        <w:rPr>
          <w:rFonts w:eastAsia="Calibri"/>
          <w:b/>
          <w:lang w:val="en-GB"/>
        </w:rPr>
        <w:t>“</w:t>
      </w:r>
      <w:r w:rsidR="001048C6" w:rsidRPr="008251A7">
        <w:rPr>
          <w:rFonts w:eastAsia="Calibri"/>
          <w:b/>
          <w:bCs/>
          <w:i/>
          <w:lang w:val="en-GB"/>
        </w:rPr>
        <w:t xml:space="preserve">Influence of Customer Relationship Marketing on Customer Retention in the </w:t>
      </w:r>
      <w:r w:rsidR="00374143" w:rsidRPr="008251A7">
        <w:rPr>
          <w:rFonts w:eastAsia="Calibri"/>
          <w:b/>
          <w:bCs/>
          <w:i/>
          <w:lang w:val="en-GB"/>
        </w:rPr>
        <w:t>Telecommunication Industry</w:t>
      </w:r>
      <w:r w:rsidR="001048C6" w:rsidRPr="008251A7">
        <w:rPr>
          <w:rFonts w:eastAsia="Calibri"/>
          <w:b/>
          <w:bCs/>
          <w:i/>
          <w:lang w:val="en-GB"/>
        </w:rPr>
        <w:t xml:space="preserve"> in Tanzania. A case of Vodacom Company</w:t>
      </w:r>
      <w:r w:rsidR="001048C6" w:rsidRPr="008251A7">
        <w:rPr>
          <w:rFonts w:eastAsia="Calibri"/>
          <w:b/>
          <w:bCs/>
          <w:lang w:val="en-GB"/>
        </w:rPr>
        <w:t>”</w:t>
      </w:r>
      <w:r w:rsidR="00BF3F5B" w:rsidRPr="008251A7">
        <w:rPr>
          <w:rFonts w:eastAsia="Calibri"/>
          <w:b/>
          <w:i/>
        </w:rPr>
        <w:t>.</w:t>
      </w:r>
      <w:r w:rsidR="00BF3F5B" w:rsidRPr="008251A7">
        <w:rPr>
          <w:rFonts w:eastAsia="Calibri"/>
          <w:bCs/>
          <w:i/>
        </w:rPr>
        <w:t xml:space="preserve"> </w:t>
      </w:r>
      <w:r w:rsidR="00BF3F5B" w:rsidRPr="008251A7">
        <w:rPr>
          <w:rFonts w:eastAsia="Calibri"/>
          <w:bCs/>
        </w:rPr>
        <w:t xml:space="preserve">In partial fulfillment of the requirements for the award of </w:t>
      </w:r>
      <w:r w:rsidR="00BF3F5B" w:rsidRPr="008251A7">
        <w:rPr>
          <w:rFonts w:eastAsia="Calibri"/>
          <w:bCs/>
          <w:lang w:val="en-GB"/>
        </w:rPr>
        <w:t>degree</w:t>
      </w:r>
      <w:r w:rsidR="00BF3F5B" w:rsidRPr="008251A7">
        <w:rPr>
          <w:rFonts w:eastAsia="Calibri"/>
          <w:bCs/>
        </w:rPr>
        <w:t xml:space="preserve"> of Doctor of Philosophy of The Open University of Tanzania.</w:t>
      </w:r>
    </w:p>
    <w:p w14:paraId="17C6E76B" w14:textId="7BE6BDEE" w:rsidR="001048C6" w:rsidRPr="008251A7" w:rsidRDefault="001048C6" w:rsidP="00400970">
      <w:pPr>
        <w:rPr>
          <w:rFonts w:eastAsia="Calibri"/>
          <w:bCs/>
          <w:i/>
          <w:lang w:val="en-GB"/>
        </w:rPr>
      </w:pPr>
    </w:p>
    <w:p w14:paraId="44A8C219" w14:textId="77777777" w:rsidR="001048C6" w:rsidRPr="008251A7" w:rsidRDefault="001048C6" w:rsidP="00400970">
      <w:pPr>
        <w:jc w:val="center"/>
        <w:rPr>
          <w:rFonts w:eastAsia="Calibri"/>
          <w:lang w:val="en-GB"/>
        </w:rPr>
      </w:pPr>
    </w:p>
    <w:p w14:paraId="192B04D6" w14:textId="539903D0" w:rsidR="001048C6" w:rsidRPr="008251A7" w:rsidRDefault="004B466B" w:rsidP="00400970">
      <w:pPr>
        <w:jc w:val="center"/>
        <w:rPr>
          <w:rFonts w:eastAsia="Calibri"/>
          <w:lang w:val="en-GB"/>
        </w:rPr>
      </w:pPr>
      <w:r w:rsidRPr="008251A7">
        <w:rPr>
          <w:rFonts w:eastAsia="Calibri"/>
          <w:lang w:val="en-GB"/>
        </w:rPr>
        <w:t>…………………………………..</w:t>
      </w:r>
    </w:p>
    <w:p w14:paraId="362379FA" w14:textId="62F5712B" w:rsidR="004B466B" w:rsidRPr="008251A7" w:rsidRDefault="004B466B" w:rsidP="00400970">
      <w:pPr>
        <w:jc w:val="center"/>
        <w:rPr>
          <w:rFonts w:eastAsia="Calibri"/>
          <w:b/>
          <w:bCs/>
          <w:lang w:val="en-GB"/>
        </w:rPr>
      </w:pPr>
      <w:r w:rsidRPr="008251A7">
        <w:rPr>
          <w:rFonts w:eastAsia="Calibri"/>
          <w:b/>
          <w:bCs/>
          <w:lang w:val="en-GB"/>
        </w:rPr>
        <w:t>Dr. Emmanuel Tonya</w:t>
      </w:r>
    </w:p>
    <w:p w14:paraId="226551B9" w14:textId="06412327" w:rsidR="001048C6" w:rsidRPr="008251A7" w:rsidRDefault="00AA67D5" w:rsidP="00400970">
      <w:pPr>
        <w:jc w:val="center"/>
        <w:rPr>
          <w:rFonts w:eastAsia="Calibri"/>
          <w:b/>
          <w:bCs/>
          <w:lang w:val="en-GB"/>
        </w:rPr>
      </w:pPr>
      <w:r w:rsidRPr="008251A7">
        <w:rPr>
          <w:rFonts w:eastAsia="Calibri"/>
          <w:b/>
          <w:bCs/>
          <w:lang w:val="en-GB"/>
        </w:rPr>
        <w:t xml:space="preserve"> </w:t>
      </w:r>
      <w:r w:rsidR="001048C6" w:rsidRPr="008251A7">
        <w:rPr>
          <w:rFonts w:eastAsia="Calibri"/>
          <w:b/>
          <w:bCs/>
          <w:lang w:val="en-GB"/>
        </w:rPr>
        <w:t>(Supervisor)</w:t>
      </w:r>
    </w:p>
    <w:p w14:paraId="0BEE38C2" w14:textId="77777777" w:rsidR="004B466B" w:rsidRPr="008251A7" w:rsidRDefault="004B466B" w:rsidP="00400970">
      <w:pPr>
        <w:jc w:val="center"/>
        <w:rPr>
          <w:rFonts w:eastAsia="Calibri"/>
          <w:lang w:val="en-GB"/>
        </w:rPr>
      </w:pPr>
    </w:p>
    <w:p w14:paraId="167D8C00" w14:textId="667745AE" w:rsidR="001048C6" w:rsidRPr="008251A7" w:rsidRDefault="001048C6" w:rsidP="00400970">
      <w:pPr>
        <w:tabs>
          <w:tab w:val="left" w:pos="3494"/>
        </w:tabs>
        <w:jc w:val="center"/>
        <w:rPr>
          <w:rFonts w:eastAsia="Calibri"/>
          <w:lang w:val="en-GB"/>
        </w:rPr>
      </w:pPr>
      <w:r w:rsidRPr="008251A7">
        <w:rPr>
          <w:rFonts w:eastAsia="Calibri"/>
          <w:lang w:val="en-GB"/>
        </w:rPr>
        <w:t>…………………………………..</w:t>
      </w:r>
    </w:p>
    <w:p w14:paraId="6970A713" w14:textId="77777777" w:rsidR="001048C6" w:rsidRPr="008251A7" w:rsidRDefault="001048C6" w:rsidP="00400970">
      <w:pPr>
        <w:jc w:val="center"/>
        <w:rPr>
          <w:rFonts w:eastAsia="Calibri"/>
          <w:lang w:val="en-GB"/>
        </w:rPr>
      </w:pPr>
      <w:r w:rsidRPr="008251A7">
        <w:rPr>
          <w:rFonts w:eastAsia="Calibri"/>
          <w:lang w:val="en-GB"/>
        </w:rPr>
        <w:t>Date</w:t>
      </w:r>
    </w:p>
    <w:p w14:paraId="21C68442" w14:textId="63DAFCA9" w:rsidR="001048C6" w:rsidRPr="008251A7" w:rsidRDefault="001048C6" w:rsidP="00400970">
      <w:pPr>
        <w:tabs>
          <w:tab w:val="left" w:pos="3531"/>
        </w:tabs>
        <w:rPr>
          <w:rFonts w:eastAsia="Calibri"/>
          <w:lang w:val="en-GB"/>
        </w:rPr>
      </w:pPr>
      <w:r w:rsidRPr="008251A7">
        <w:rPr>
          <w:rFonts w:eastAsia="Calibri"/>
          <w:lang w:val="en-GB"/>
        </w:rPr>
        <w:tab/>
      </w:r>
    </w:p>
    <w:p w14:paraId="051132E1" w14:textId="631BD1C5" w:rsidR="006C5D13" w:rsidRPr="008251A7" w:rsidRDefault="00311C5F" w:rsidP="00400970">
      <w:pPr>
        <w:tabs>
          <w:tab w:val="left" w:pos="3531"/>
        </w:tabs>
        <w:rPr>
          <w:rFonts w:eastAsia="Calibri"/>
          <w:lang w:val="en-GB"/>
        </w:rPr>
      </w:pPr>
      <w:r>
        <w:rPr>
          <w:rFonts w:eastAsia="Calibri"/>
          <w:noProof/>
          <w:lang w:val="en-GB"/>
        </w:rPr>
        <w:drawing>
          <wp:anchor distT="0" distB="0" distL="114300" distR="114300" simplePos="0" relativeHeight="251681792" behindDoc="1" locked="0" layoutInCell="1" allowOverlap="1" wp14:anchorId="3D5A6A47" wp14:editId="47A891BF">
            <wp:simplePos x="0" y="0"/>
            <wp:positionH relativeFrom="margin">
              <wp:posOffset>2027555</wp:posOffset>
            </wp:positionH>
            <wp:positionV relativeFrom="paragraph">
              <wp:posOffset>113030</wp:posOffset>
            </wp:positionV>
            <wp:extent cx="1222233" cy="42308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2233" cy="423080"/>
                    </a:xfrm>
                    <a:prstGeom prst="rect">
                      <a:avLst/>
                    </a:prstGeom>
                  </pic:spPr>
                </pic:pic>
              </a:graphicData>
            </a:graphic>
            <wp14:sizeRelH relativeFrom="margin">
              <wp14:pctWidth>0</wp14:pctWidth>
            </wp14:sizeRelH>
            <wp14:sizeRelV relativeFrom="margin">
              <wp14:pctHeight>0</wp14:pctHeight>
            </wp14:sizeRelV>
          </wp:anchor>
        </w:drawing>
      </w:r>
    </w:p>
    <w:p w14:paraId="57CC9138" w14:textId="77777777" w:rsidR="001048C6" w:rsidRPr="008251A7" w:rsidRDefault="001048C6" w:rsidP="00400970">
      <w:pPr>
        <w:jc w:val="center"/>
        <w:rPr>
          <w:rFonts w:eastAsia="Calibri"/>
          <w:lang w:val="en-GB"/>
        </w:rPr>
      </w:pPr>
      <w:r w:rsidRPr="008251A7">
        <w:rPr>
          <w:rFonts w:eastAsia="Calibri"/>
          <w:lang w:val="en-GB"/>
        </w:rPr>
        <w:t>……………………………………</w:t>
      </w:r>
    </w:p>
    <w:p w14:paraId="0CF7A05A" w14:textId="48BFCE0A" w:rsidR="004B466B" w:rsidRPr="008251A7" w:rsidRDefault="004B466B" w:rsidP="00400970">
      <w:pPr>
        <w:jc w:val="center"/>
        <w:rPr>
          <w:rFonts w:eastAsia="Calibri"/>
          <w:b/>
          <w:bCs/>
          <w:lang w:val="pt-PT"/>
        </w:rPr>
      </w:pPr>
      <w:r w:rsidRPr="008251A7">
        <w:rPr>
          <w:rFonts w:eastAsia="Calibri"/>
          <w:b/>
          <w:bCs/>
          <w:lang w:val="pt-PT"/>
        </w:rPr>
        <w:t xml:space="preserve">Dr. </w:t>
      </w:r>
      <w:r w:rsidR="006C5D13" w:rsidRPr="008251A7">
        <w:rPr>
          <w:rFonts w:eastAsia="Calibri"/>
          <w:b/>
          <w:bCs/>
          <w:lang w:val="pt-PT"/>
        </w:rPr>
        <w:t>Albert Ndekwa</w:t>
      </w:r>
    </w:p>
    <w:p w14:paraId="5DEC08DA" w14:textId="2F23D6E3" w:rsidR="001048C6" w:rsidRPr="008251A7" w:rsidRDefault="00AA67D5" w:rsidP="00400970">
      <w:pPr>
        <w:jc w:val="center"/>
        <w:rPr>
          <w:rFonts w:eastAsia="Calibri"/>
          <w:b/>
          <w:bCs/>
          <w:lang w:val="pt-PT"/>
        </w:rPr>
      </w:pPr>
      <w:r w:rsidRPr="008251A7">
        <w:rPr>
          <w:rFonts w:eastAsia="Calibri"/>
          <w:b/>
          <w:bCs/>
          <w:lang w:val="pt-PT"/>
        </w:rPr>
        <w:t xml:space="preserve"> </w:t>
      </w:r>
      <w:r w:rsidR="001048C6" w:rsidRPr="008251A7">
        <w:rPr>
          <w:rFonts w:eastAsia="Calibri"/>
          <w:b/>
          <w:bCs/>
          <w:lang w:val="pt-PT"/>
        </w:rPr>
        <w:t>(Supervisor)</w:t>
      </w:r>
    </w:p>
    <w:p w14:paraId="431C8888" w14:textId="77777777" w:rsidR="001048C6" w:rsidRPr="008251A7" w:rsidRDefault="001048C6" w:rsidP="00400970">
      <w:pPr>
        <w:jc w:val="center"/>
        <w:rPr>
          <w:rFonts w:eastAsia="Calibri"/>
          <w:lang w:val="pt-PT"/>
        </w:rPr>
      </w:pPr>
    </w:p>
    <w:p w14:paraId="38AEB47B" w14:textId="77777777" w:rsidR="001048C6" w:rsidRPr="008251A7" w:rsidRDefault="001048C6" w:rsidP="00400970">
      <w:pPr>
        <w:jc w:val="center"/>
        <w:rPr>
          <w:rFonts w:eastAsia="Calibri"/>
          <w:lang w:val="en-GB"/>
        </w:rPr>
      </w:pPr>
      <w:r w:rsidRPr="008251A7">
        <w:rPr>
          <w:rFonts w:eastAsia="Calibri"/>
          <w:lang w:val="en-GB"/>
        </w:rPr>
        <w:t>…………………………………..</w:t>
      </w:r>
    </w:p>
    <w:p w14:paraId="214E9BD1" w14:textId="77777777" w:rsidR="001048C6" w:rsidRPr="008251A7" w:rsidRDefault="001048C6" w:rsidP="00400970">
      <w:pPr>
        <w:jc w:val="center"/>
        <w:rPr>
          <w:rFonts w:eastAsia="Calibri"/>
          <w:lang w:val="en-GB"/>
        </w:rPr>
      </w:pPr>
      <w:r w:rsidRPr="008251A7">
        <w:rPr>
          <w:rFonts w:eastAsia="Calibri"/>
          <w:lang w:val="en-GB"/>
        </w:rPr>
        <w:t>Date</w:t>
      </w:r>
    </w:p>
    <w:p w14:paraId="5FBC5F31" w14:textId="77777777" w:rsidR="00AA67D5" w:rsidRPr="008251A7" w:rsidRDefault="00AA67D5" w:rsidP="00400970">
      <w:pPr>
        <w:rPr>
          <w:rFonts w:eastAsia="Calibri"/>
          <w:b/>
          <w:iCs/>
          <w:kern w:val="1"/>
          <w:lang w:val="en-GB"/>
        </w:rPr>
      </w:pPr>
      <w:bookmarkStart w:id="5" w:name="_Toc353396245"/>
      <w:bookmarkStart w:id="6" w:name="_Toc353397428"/>
      <w:bookmarkStart w:id="7" w:name="_Toc357528408"/>
      <w:bookmarkStart w:id="8" w:name="_Toc357528575"/>
      <w:bookmarkStart w:id="9" w:name="_Toc357528742"/>
      <w:bookmarkStart w:id="10" w:name="_Toc357528909"/>
      <w:bookmarkStart w:id="11" w:name="_Toc357529076"/>
      <w:bookmarkStart w:id="12" w:name="_Toc357579015"/>
      <w:bookmarkStart w:id="13" w:name="_Toc359962718"/>
      <w:bookmarkStart w:id="14" w:name="_Toc359963389"/>
      <w:bookmarkStart w:id="15" w:name="_Toc359963676"/>
      <w:bookmarkStart w:id="16" w:name="_Toc359963984"/>
      <w:bookmarkStart w:id="17" w:name="_Toc359964250"/>
      <w:bookmarkStart w:id="18" w:name="_Toc359964699"/>
      <w:bookmarkStart w:id="19" w:name="_Toc359965385"/>
      <w:bookmarkStart w:id="20" w:name="_Toc365441611"/>
      <w:bookmarkStart w:id="21" w:name="_Toc365442858"/>
      <w:bookmarkStart w:id="22" w:name="_Toc365443369"/>
      <w:bookmarkStart w:id="23" w:name="_Toc365443871"/>
      <w:bookmarkStart w:id="24" w:name="_Toc431120168"/>
      <w:bookmarkStart w:id="25" w:name="_Toc492555413"/>
      <w:bookmarkStart w:id="26" w:name="_Toc46672240"/>
      <w:bookmarkStart w:id="27" w:name="_Toc46672698"/>
      <w:bookmarkStart w:id="28" w:name="_Toc47518915"/>
      <w:r w:rsidRPr="008251A7">
        <w:rPr>
          <w:kern w:val="1"/>
        </w:rPr>
        <w:br w:type="page"/>
      </w:r>
    </w:p>
    <w:p w14:paraId="589CB277" w14:textId="77777777" w:rsidR="001048C6" w:rsidRPr="008251A7" w:rsidRDefault="001048C6" w:rsidP="00B67133">
      <w:pPr>
        <w:pStyle w:val="Heading1"/>
        <w:jc w:val="center"/>
      </w:pPr>
      <w:bookmarkStart w:id="29" w:name="_Toc57991453"/>
      <w:r w:rsidRPr="008251A7">
        <w:lastRenderedPageBreak/>
        <w:t>COPYRIGHT</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0E776D01" w14:textId="77777777" w:rsidR="001048C6" w:rsidRPr="008251A7" w:rsidRDefault="001048C6" w:rsidP="00400970">
      <w:pPr>
        <w:autoSpaceDE w:val="0"/>
        <w:autoSpaceDN w:val="0"/>
        <w:adjustRightInd w:val="0"/>
        <w:rPr>
          <w:rFonts w:eastAsia="Calibri"/>
          <w:lang w:val="en-GB"/>
        </w:rPr>
      </w:pPr>
      <w:r w:rsidRPr="008251A7">
        <w:rPr>
          <w:rFonts w:eastAsia="Calibri"/>
          <w:lang w:val="en-GB"/>
        </w:rPr>
        <w:t xml:space="preserve">No part of this dissertation may be reproduced, stored in any retrieval system, or transmitted in any form, by any means, electronic, mechanical, photocopying, recording or otherwise, without prior written permission of the author or </w:t>
      </w:r>
      <w:r w:rsidR="00C31088" w:rsidRPr="008251A7">
        <w:rPr>
          <w:rFonts w:eastAsia="Calibri"/>
          <w:lang w:val="en-GB"/>
        </w:rPr>
        <w:t>T</w:t>
      </w:r>
      <w:r w:rsidRPr="008251A7">
        <w:rPr>
          <w:rFonts w:eastAsia="Calibri"/>
          <w:lang w:val="en-GB"/>
        </w:rPr>
        <w:t xml:space="preserve">he Open University of Tanzania in that behalf. </w:t>
      </w:r>
    </w:p>
    <w:p w14:paraId="169D76D0" w14:textId="77777777" w:rsidR="001048C6" w:rsidRPr="008251A7" w:rsidRDefault="001048C6" w:rsidP="00400970">
      <w:pPr>
        <w:tabs>
          <w:tab w:val="left" w:pos="3060"/>
        </w:tabs>
        <w:rPr>
          <w:rFonts w:eastAsia="Calibri"/>
          <w:b/>
          <w:lang w:val="en-GB"/>
        </w:rPr>
      </w:pPr>
    </w:p>
    <w:p w14:paraId="31E3CCED" w14:textId="77777777" w:rsidR="001048C6" w:rsidRPr="008251A7" w:rsidRDefault="001048C6" w:rsidP="00400970">
      <w:pPr>
        <w:keepNext/>
        <w:tabs>
          <w:tab w:val="num" w:pos="432"/>
        </w:tabs>
        <w:suppressAutoHyphens/>
        <w:ind w:left="432" w:hanging="432"/>
        <w:jc w:val="center"/>
        <w:outlineLvl w:val="0"/>
        <w:rPr>
          <w:b/>
          <w:bCs/>
          <w:kern w:val="1"/>
          <w:lang w:val="en-GB" w:eastAsia="ar-SA"/>
        </w:rPr>
      </w:pPr>
      <w:bookmarkStart w:id="30" w:name="_Toc175800926"/>
      <w:bookmarkStart w:id="31" w:name="_Toc205808813"/>
    </w:p>
    <w:p w14:paraId="0B395EE4" w14:textId="77777777" w:rsidR="001048C6" w:rsidRPr="008251A7" w:rsidRDefault="001048C6" w:rsidP="00400970">
      <w:pPr>
        <w:keepNext/>
        <w:tabs>
          <w:tab w:val="num" w:pos="432"/>
        </w:tabs>
        <w:suppressAutoHyphens/>
        <w:ind w:left="432" w:hanging="432"/>
        <w:jc w:val="center"/>
        <w:outlineLvl w:val="0"/>
        <w:rPr>
          <w:b/>
          <w:bCs/>
          <w:kern w:val="1"/>
          <w:lang w:val="en-GB" w:eastAsia="ar-SA"/>
        </w:rPr>
      </w:pPr>
    </w:p>
    <w:p w14:paraId="32FA0C8C" w14:textId="77777777" w:rsidR="001048C6" w:rsidRPr="008251A7" w:rsidRDefault="001048C6" w:rsidP="00400970">
      <w:pPr>
        <w:keepNext/>
        <w:tabs>
          <w:tab w:val="num" w:pos="432"/>
        </w:tabs>
        <w:suppressAutoHyphens/>
        <w:ind w:left="432" w:hanging="432"/>
        <w:jc w:val="center"/>
        <w:outlineLvl w:val="0"/>
        <w:rPr>
          <w:b/>
          <w:bCs/>
          <w:kern w:val="1"/>
          <w:lang w:val="en-GB" w:eastAsia="ar-SA"/>
        </w:rPr>
      </w:pPr>
    </w:p>
    <w:bookmarkEnd w:id="30"/>
    <w:bookmarkEnd w:id="31"/>
    <w:p w14:paraId="3DC027C8" w14:textId="77777777" w:rsidR="001048C6" w:rsidRPr="008251A7" w:rsidRDefault="001048C6" w:rsidP="00400970">
      <w:pPr>
        <w:rPr>
          <w:rFonts w:eastAsia="Calibri"/>
          <w:b/>
          <w:bCs/>
          <w:lang w:val="en-GB"/>
        </w:rPr>
      </w:pPr>
    </w:p>
    <w:p w14:paraId="0FC30418" w14:textId="77777777" w:rsidR="001048C6" w:rsidRPr="008251A7" w:rsidRDefault="001048C6" w:rsidP="00400970">
      <w:pPr>
        <w:rPr>
          <w:rFonts w:eastAsia="Calibri"/>
          <w:b/>
          <w:bCs/>
          <w:lang w:val="en-GB"/>
        </w:rPr>
      </w:pPr>
    </w:p>
    <w:p w14:paraId="4780B76E" w14:textId="77777777" w:rsidR="001048C6" w:rsidRPr="008251A7" w:rsidRDefault="001048C6" w:rsidP="00400970">
      <w:pPr>
        <w:rPr>
          <w:rFonts w:eastAsia="Calibri"/>
          <w:b/>
          <w:bCs/>
          <w:lang w:val="en-GB"/>
        </w:rPr>
      </w:pPr>
    </w:p>
    <w:p w14:paraId="3009BEF8" w14:textId="77777777" w:rsidR="001048C6" w:rsidRPr="008251A7" w:rsidRDefault="001048C6" w:rsidP="00400970">
      <w:pPr>
        <w:rPr>
          <w:rFonts w:eastAsia="Calibri"/>
          <w:b/>
          <w:bCs/>
          <w:lang w:val="en-GB"/>
        </w:rPr>
      </w:pPr>
    </w:p>
    <w:p w14:paraId="00EFF8EE" w14:textId="77777777" w:rsidR="001048C6" w:rsidRPr="008251A7" w:rsidRDefault="001048C6" w:rsidP="00400970">
      <w:pPr>
        <w:rPr>
          <w:rFonts w:eastAsia="Calibri"/>
          <w:b/>
          <w:bCs/>
          <w:lang w:val="en-GB"/>
        </w:rPr>
      </w:pPr>
    </w:p>
    <w:p w14:paraId="112D64DB" w14:textId="77777777" w:rsidR="001048C6" w:rsidRPr="008251A7" w:rsidRDefault="001048C6" w:rsidP="00400970">
      <w:pPr>
        <w:rPr>
          <w:rFonts w:eastAsia="Calibri"/>
          <w:b/>
          <w:bCs/>
          <w:lang w:val="en-GB"/>
        </w:rPr>
      </w:pPr>
    </w:p>
    <w:p w14:paraId="1582E75A" w14:textId="77777777" w:rsidR="001048C6" w:rsidRPr="008251A7" w:rsidRDefault="001048C6" w:rsidP="00400970">
      <w:pPr>
        <w:rPr>
          <w:rFonts w:eastAsia="Calibri"/>
          <w:b/>
          <w:bCs/>
          <w:lang w:val="en-GB"/>
        </w:rPr>
      </w:pPr>
    </w:p>
    <w:p w14:paraId="59F212BE" w14:textId="77777777" w:rsidR="001048C6" w:rsidRPr="008251A7" w:rsidRDefault="001048C6" w:rsidP="00400970">
      <w:pPr>
        <w:rPr>
          <w:rFonts w:eastAsia="Calibri"/>
          <w:b/>
          <w:bCs/>
          <w:lang w:val="en-GB"/>
        </w:rPr>
      </w:pPr>
    </w:p>
    <w:p w14:paraId="36C5D735" w14:textId="77777777" w:rsidR="001048C6" w:rsidRPr="008251A7" w:rsidRDefault="001048C6" w:rsidP="00400970">
      <w:pPr>
        <w:rPr>
          <w:rFonts w:eastAsia="Calibri"/>
          <w:b/>
          <w:bCs/>
          <w:lang w:val="en-GB"/>
        </w:rPr>
      </w:pPr>
    </w:p>
    <w:p w14:paraId="5EDDD5AF" w14:textId="77777777" w:rsidR="001048C6" w:rsidRPr="008251A7" w:rsidRDefault="001048C6" w:rsidP="00400970">
      <w:pPr>
        <w:rPr>
          <w:rFonts w:eastAsia="Calibri"/>
          <w:b/>
          <w:bCs/>
          <w:lang w:val="en-GB"/>
        </w:rPr>
      </w:pPr>
    </w:p>
    <w:p w14:paraId="7F5B74B6" w14:textId="77777777" w:rsidR="001048C6" w:rsidRPr="008251A7" w:rsidRDefault="001048C6" w:rsidP="00400970">
      <w:pPr>
        <w:rPr>
          <w:rFonts w:eastAsia="Calibri"/>
          <w:b/>
          <w:bCs/>
          <w:lang w:val="en-GB"/>
        </w:rPr>
      </w:pPr>
    </w:p>
    <w:p w14:paraId="729957A9" w14:textId="77777777" w:rsidR="001048C6" w:rsidRPr="008251A7" w:rsidRDefault="001048C6" w:rsidP="00400970">
      <w:pPr>
        <w:rPr>
          <w:rFonts w:eastAsia="Calibri"/>
          <w:b/>
          <w:bCs/>
          <w:lang w:val="en-GB"/>
        </w:rPr>
      </w:pPr>
    </w:p>
    <w:p w14:paraId="7FC4DDCF" w14:textId="77777777" w:rsidR="001048C6" w:rsidRPr="008251A7" w:rsidRDefault="001048C6" w:rsidP="00400970">
      <w:pPr>
        <w:rPr>
          <w:rFonts w:eastAsia="Calibri"/>
          <w:b/>
          <w:bCs/>
          <w:lang w:val="en-GB"/>
        </w:rPr>
      </w:pPr>
    </w:p>
    <w:p w14:paraId="3E7E524C" w14:textId="77777777" w:rsidR="00CB5B06" w:rsidRPr="008251A7" w:rsidRDefault="00CB5B06" w:rsidP="00400970">
      <w:pPr>
        <w:rPr>
          <w:rFonts w:eastAsia="Calibri"/>
          <w:b/>
          <w:bCs/>
          <w:lang w:val="en-GB"/>
        </w:rPr>
      </w:pPr>
    </w:p>
    <w:p w14:paraId="0F281071" w14:textId="77777777" w:rsidR="00CB5B06" w:rsidRPr="008251A7" w:rsidRDefault="00CB5B06" w:rsidP="00400970">
      <w:pPr>
        <w:rPr>
          <w:rFonts w:eastAsia="Calibri"/>
          <w:b/>
          <w:bCs/>
          <w:lang w:val="en-GB"/>
        </w:rPr>
      </w:pPr>
    </w:p>
    <w:p w14:paraId="4890F00C" w14:textId="77777777" w:rsidR="001048C6" w:rsidRPr="008251A7" w:rsidRDefault="001048C6" w:rsidP="00B67133">
      <w:pPr>
        <w:pStyle w:val="Heading1"/>
        <w:jc w:val="center"/>
      </w:pPr>
      <w:bookmarkStart w:id="32" w:name="_Toc492555414"/>
      <w:bookmarkStart w:id="33" w:name="_Toc46672241"/>
      <w:bookmarkStart w:id="34" w:name="_Toc46672699"/>
      <w:bookmarkStart w:id="35" w:name="_Toc47518916"/>
      <w:bookmarkStart w:id="36" w:name="_Toc57991454"/>
      <w:bookmarkStart w:id="37" w:name="_Toc353396249"/>
      <w:bookmarkStart w:id="38" w:name="_Toc353397432"/>
      <w:bookmarkStart w:id="39" w:name="_Toc357528412"/>
      <w:bookmarkStart w:id="40" w:name="_Toc357528579"/>
      <w:bookmarkStart w:id="41" w:name="_Toc357528746"/>
      <w:bookmarkStart w:id="42" w:name="_Toc357528913"/>
      <w:bookmarkStart w:id="43" w:name="_Toc357529080"/>
      <w:bookmarkStart w:id="44" w:name="_Toc357579019"/>
      <w:bookmarkStart w:id="45" w:name="_Toc359962722"/>
      <w:bookmarkStart w:id="46" w:name="_Toc359963393"/>
      <w:bookmarkStart w:id="47" w:name="_Toc359963680"/>
      <w:bookmarkStart w:id="48" w:name="_Toc359963988"/>
      <w:bookmarkStart w:id="49" w:name="_Toc359964254"/>
      <w:bookmarkStart w:id="50" w:name="_Toc359964703"/>
      <w:bookmarkStart w:id="51" w:name="_Toc359965389"/>
      <w:bookmarkStart w:id="52" w:name="_Toc365441614"/>
      <w:bookmarkStart w:id="53" w:name="_Toc365442861"/>
      <w:bookmarkStart w:id="54" w:name="_Toc365443372"/>
      <w:bookmarkStart w:id="55" w:name="_Toc365443874"/>
      <w:bookmarkStart w:id="56" w:name="_Toc431120169"/>
      <w:bookmarkStart w:id="57" w:name="_Toc205808815"/>
      <w:bookmarkStart w:id="58" w:name="_Toc353396247"/>
      <w:bookmarkStart w:id="59" w:name="_Toc353397430"/>
      <w:bookmarkStart w:id="60" w:name="_Toc357528410"/>
      <w:bookmarkStart w:id="61" w:name="_Toc357528577"/>
      <w:bookmarkStart w:id="62" w:name="_Toc357528744"/>
      <w:bookmarkStart w:id="63" w:name="_Toc357528911"/>
      <w:bookmarkStart w:id="64" w:name="_Toc357529078"/>
      <w:bookmarkStart w:id="65" w:name="_Toc357579017"/>
      <w:bookmarkStart w:id="66" w:name="_Toc359962720"/>
      <w:bookmarkStart w:id="67" w:name="_Toc359963391"/>
      <w:bookmarkStart w:id="68" w:name="_Toc359963678"/>
      <w:bookmarkStart w:id="69" w:name="_Toc359963986"/>
      <w:bookmarkStart w:id="70" w:name="_Toc359964252"/>
      <w:bookmarkStart w:id="71" w:name="_Toc359964701"/>
      <w:bookmarkStart w:id="72" w:name="_Toc359965387"/>
      <w:bookmarkStart w:id="73" w:name="_Toc365441613"/>
      <w:bookmarkStart w:id="74" w:name="_Toc365442860"/>
      <w:bookmarkStart w:id="75" w:name="_Toc365443371"/>
      <w:bookmarkStart w:id="76" w:name="_Toc365443873"/>
      <w:r w:rsidRPr="008251A7">
        <w:lastRenderedPageBreak/>
        <w:t>DECLA</w:t>
      </w:r>
      <w:r w:rsidR="00C4763E" w:rsidRPr="008251A7">
        <w:t>RATIO</w:t>
      </w:r>
      <w:bookmarkEnd w:id="32"/>
      <w:r w:rsidR="00E5426E" w:rsidRPr="008251A7">
        <w:t>N</w:t>
      </w:r>
      <w:bookmarkEnd w:id="33"/>
      <w:bookmarkEnd w:id="34"/>
      <w:bookmarkEnd w:id="35"/>
      <w:bookmarkEnd w:id="36"/>
    </w:p>
    <w:p w14:paraId="26469CDE" w14:textId="15D988E1" w:rsidR="001048C6" w:rsidRPr="008251A7" w:rsidRDefault="001048C6" w:rsidP="00400970">
      <w:pPr>
        <w:rPr>
          <w:rFonts w:eastAsia="Calibri"/>
          <w:lang w:val="en-GB"/>
        </w:rPr>
      </w:pPr>
      <w:r w:rsidRPr="008251A7">
        <w:rPr>
          <w:rFonts w:eastAsia="Calibri"/>
          <w:bCs/>
          <w:lang w:val="en-GB"/>
        </w:rPr>
        <w:t>I,</w:t>
      </w:r>
      <w:r w:rsidRPr="008251A7">
        <w:rPr>
          <w:rFonts w:eastAsia="Calibri"/>
          <w:b/>
          <w:bCs/>
          <w:lang w:val="en-GB"/>
        </w:rPr>
        <w:t xml:space="preserve"> </w:t>
      </w:r>
      <w:r w:rsidR="0048782F" w:rsidRPr="008251A7">
        <w:rPr>
          <w:rFonts w:eastAsia="Calibri"/>
          <w:b/>
          <w:lang w:val="en-GB"/>
        </w:rPr>
        <w:t>George Buhembere Kanire,</w:t>
      </w:r>
      <w:r w:rsidRPr="008251A7">
        <w:rPr>
          <w:rFonts w:eastAsia="Calibri"/>
          <w:b/>
          <w:bCs/>
          <w:lang w:val="en-GB"/>
        </w:rPr>
        <w:t xml:space="preserve"> </w:t>
      </w:r>
      <w:bookmarkStart w:id="77" w:name="_Hlk45742081"/>
      <w:r w:rsidR="00BF3F5B" w:rsidRPr="008251A7">
        <w:rPr>
          <w:rFonts w:eastAsia="Calibri"/>
          <w:lang w:val="en-GB"/>
        </w:rPr>
        <w:t xml:space="preserve">declare that, </w:t>
      </w:r>
      <w:r w:rsidR="00BF3F5B" w:rsidRPr="008251A7">
        <w:rPr>
          <w:rFonts w:eastAsia="Calibri"/>
          <w:lang w:val="en-TZ"/>
        </w:rPr>
        <w:t>the work presented in this dissertation is original. It has never been presented to any other University or Institution. Where other people’s works have been used, references have been provided. It is in this regard that I declare this work as originally mine.</w:t>
      </w:r>
      <w:bookmarkEnd w:id="77"/>
      <w:r w:rsidR="00BF3F5B" w:rsidRPr="008251A7">
        <w:rPr>
          <w:rFonts w:eastAsia="Calibri"/>
          <w:lang w:val="en-TZ"/>
        </w:rPr>
        <w:t xml:space="preserve"> It is hereby presented in partial fulfillment of the requirement for the</w:t>
      </w:r>
      <w:r w:rsidR="00BF3F5B" w:rsidRPr="008251A7">
        <w:rPr>
          <w:rFonts w:eastAsia="Calibri"/>
        </w:rPr>
        <w:t xml:space="preserve"> </w:t>
      </w:r>
      <w:r w:rsidR="00BF3F5B" w:rsidRPr="008251A7">
        <w:rPr>
          <w:rFonts w:eastAsia="Calibri"/>
          <w:lang w:val="en-TZ"/>
        </w:rPr>
        <w:t>degree</w:t>
      </w:r>
      <w:r w:rsidR="00BF3F5B" w:rsidRPr="008251A7">
        <w:rPr>
          <w:rFonts w:eastAsia="Calibri"/>
          <w:bCs/>
        </w:rPr>
        <w:t xml:space="preserve"> of Doctor of Philosophy of The Open University of Tanzania.</w:t>
      </w:r>
    </w:p>
    <w:p w14:paraId="7DFCAB50" w14:textId="77777777" w:rsidR="001048C6" w:rsidRPr="008251A7" w:rsidRDefault="001048C6" w:rsidP="00400970">
      <w:pPr>
        <w:autoSpaceDE w:val="0"/>
        <w:autoSpaceDN w:val="0"/>
        <w:adjustRightInd w:val="0"/>
        <w:rPr>
          <w:rFonts w:eastAsia="Calibri"/>
          <w:lang w:val="en-GB"/>
        </w:rPr>
      </w:pPr>
    </w:p>
    <w:p w14:paraId="614524E1" w14:textId="77777777" w:rsidR="001048C6" w:rsidRPr="008251A7" w:rsidRDefault="001048C6" w:rsidP="00400970">
      <w:pPr>
        <w:autoSpaceDE w:val="0"/>
        <w:autoSpaceDN w:val="0"/>
        <w:adjustRightInd w:val="0"/>
        <w:rPr>
          <w:rFonts w:eastAsia="Calibri"/>
          <w:lang w:val="en-GB"/>
        </w:rPr>
      </w:pPr>
    </w:p>
    <w:p w14:paraId="34A4BFA7" w14:textId="77777777" w:rsidR="001048C6" w:rsidRPr="008251A7" w:rsidRDefault="001048C6" w:rsidP="00400970">
      <w:pPr>
        <w:autoSpaceDE w:val="0"/>
        <w:autoSpaceDN w:val="0"/>
        <w:adjustRightInd w:val="0"/>
        <w:jc w:val="center"/>
        <w:rPr>
          <w:rFonts w:eastAsia="Calibri"/>
          <w:lang w:val="en-GB"/>
        </w:rPr>
      </w:pPr>
      <w:r w:rsidRPr="008251A7">
        <w:rPr>
          <w:rFonts w:eastAsia="Calibri"/>
          <w:lang w:val="en-GB"/>
        </w:rPr>
        <w:t>……………………………</w:t>
      </w:r>
    </w:p>
    <w:p w14:paraId="2F59436F" w14:textId="77777777" w:rsidR="001048C6" w:rsidRPr="008251A7" w:rsidRDefault="001048C6" w:rsidP="00400970">
      <w:pPr>
        <w:autoSpaceDE w:val="0"/>
        <w:autoSpaceDN w:val="0"/>
        <w:adjustRightInd w:val="0"/>
        <w:jc w:val="center"/>
        <w:rPr>
          <w:rFonts w:eastAsia="Calibri"/>
          <w:lang w:val="en-GB"/>
        </w:rPr>
      </w:pPr>
      <w:r w:rsidRPr="008251A7">
        <w:rPr>
          <w:rFonts w:eastAsia="Calibri"/>
          <w:lang w:val="en-GB"/>
        </w:rPr>
        <w:t>Signature</w:t>
      </w:r>
    </w:p>
    <w:p w14:paraId="0E7CC408" w14:textId="77777777" w:rsidR="001048C6" w:rsidRPr="008251A7" w:rsidRDefault="001048C6" w:rsidP="00400970">
      <w:pPr>
        <w:keepNext/>
        <w:tabs>
          <w:tab w:val="num" w:pos="432"/>
        </w:tabs>
        <w:suppressAutoHyphens/>
        <w:ind w:left="432" w:hanging="432"/>
        <w:jc w:val="center"/>
        <w:outlineLvl w:val="0"/>
        <w:rPr>
          <w:b/>
          <w:bCs/>
          <w:kern w:val="1"/>
          <w:lang w:val="en-GB" w:eastAsia="ar-SA"/>
        </w:rPr>
      </w:pPr>
      <w:bookmarkStart w:id="78" w:name="_Toc488901926"/>
      <w:bookmarkStart w:id="79" w:name="_Toc492320755"/>
    </w:p>
    <w:p w14:paraId="63791E0D" w14:textId="77777777" w:rsidR="001048C6" w:rsidRPr="008251A7" w:rsidRDefault="001048C6" w:rsidP="00400970">
      <w:pPr>
        <w:rPr>
          <w:rFonts w:eastAsia="Calibri"/>
          <w:lang w:val="en-GB" w:eastAsia="ar-SA"/>
        </w:rPr>
      </w:pPr>
    </w:p>
    <w:bookmarkEnd w:id="78"/>
    <w:bookmarkEnd w:id="79"/>
    <w:p w14:paraId="3882CCF0" w14:textId="77777777" w:rsidR="001048C6" w:rsidRPr="008251A7" w:rsidRDefault="001048C6" w:rsidP="00400970">
      <w:pPr>
        <w:autoSpaceDE w:val="0"/>
        <w:autoSpaceDN w:val="0"/>
        <w:adjustRightInd w:val="0"/>
        <w:jc w:val="center"/>
        <w:rPr>
          <w:rFonts w:eastAsia="Calibri"/>
          <w:lang w:val="en-GB"/>
        </w:rPr>
      </w:pPr>
      <w:r w:rsidRPr="008251A7">
        <w:rPr>
          <w:rFonts w:eastAsia="Calibri"/>
          <w:lang w:val="en-GB"/>
        </w:rPr>
        <w:t>……………………………</w:t>
      </w:r>
    </w:p>
    <w:p w14:paraId="5C88A973" w14:textId="77777777" w:rsidR="001048C6" w:rsidRPr="008251A7" w:rsidRDefault="001048C6" w:rsidP="00400970">
      <w:pPr>
        <w:jc w:val="center"/>
        <w:rPr>
          <w:rFonts w:eastAsia="Calibri"/>
          <w:lang w:val="en-GB" w:eastAsia="ar-SA"/>
        </w:rPr>
      </w:pPr>
      <w:r w:rsidRPr="008251A7">
        <w:rPr>
          <w:rFonts w:eastAsia="Calibri"/>
          <w:lang w:val="en-GB" w:eastAsia="ar-SA"/>
        </w:rPr>
        <w:t>Date</w:t>
      </w:r>
    </w:p>
    <w:p w14:paraId="01D97FCA" w14:textId="77777777" w:rsidR="001048C6" w:rsidRPr="008251A7" w:rsidRDefault="001048C6" w:rsidP="00400970">
      <w:pPr>
        <w:keepNext/>
        <w:tabs>
          <w:tab w:val="num" w:pos="432"/>
        </w:tabs>
        <w:suppressAutoHyphens/>
        <w:ind w:left="432" w:hanging="432"/>
        <w:jc w:val="center"/>
        <w:outlineLvl w:val="0"/>
        <w:rPr>
          <w:b/>
          <w:bCs/>
          <w:kern w:val="1"/>
          <w:lang w:val="en-GB" w:eastAsia="ar-SA"/>
        </w:rPr>
      </w:pPr>
    </w:p>
    <w:p w14:paraId="10082826" w14:textId="77777777" w:rsidR="001048C6" w:rsidRPr="008251A7" w:rsidRDefault="001048C6" w:rsidP="00400970">
      <w:pPr>
        <w:rPr>
          <w:rFonts w:eastAsia="Calibri"/>
          <w:lang w:val="en-GB" w:eastAsia="ar-SA"/>
        </w:rPr>
      </w:pPr>
    </w:p>
    <w:p w14:paraId="23F90363" w14:textId="77777777" w:rsidR="001048C6" w:rsidRPr="008251A7" w:rsidRDefault="001048C6" w:rsidP="00400970">
      <w:pPr>
        <w:rPr>
          <w:rFonts w:eastAsia="Calibri"/>
          <w:lang w:val="en-GB" w:eastAsia="ar-SA"/>
        </w:rPr>
      </w:pPr>
    </w:p>
    <w:p w14:paraId="2303C5AF" w14:textId="77777777" w:rsidR="001048C6" w:rsidRPr="008251A7" w:rsidRDefault="001048C6" w:rsidP="00400970">
      <w:pPr>
        <w:rPr>
          <w:rFonts w:eastAsia="Calibri"/>
          <w:lang w:val="en-GB" w:eastAsia="ar-SA"/>
        </w:rPr>
      </w:pPr>
    </w:p>
    <w:p w14:paraId="62C38072" w14:textId="77777777" w:rsidR="001048C6" w:rsidRPr="008251A7" w:rsidRDefault="001048C6" w:rsidP="00400970">
      <w:pPr>
        <w:rPr>
          <w:rFonts w:eastAsia="Calibri"/>
          <w:lang w:val="en-GB" w:eastAsia="ar-SA"/>
        </w:rPr>
      </w:pPr>
    </w:p>
    <w:p w14:paraId="01238643" w14:textId="14D67364" w:rsidR="001048C6" w:rsidRPr="008251A7" w:rsidRDefault="001048C6" w:rsidP="00400970">
      <w:pPr>
        <w:rPr>
          <w:rFonts w:eastAsia="Calibri"/>
          <w:lang w:val="en-GB" w:eastAsia="ar-SA"/>
        </w:rPr>
      </w:pPr>
    </w:p>
    <w:p w14:paraId="02158BCA" w14:textId="77777777" w:rsidR="002A4436" w:rsidRPr="008251A7" w:rsidRDefault="002A4436" w:rsidP="00400970">
      <w:pPr>
        <w:rPr>
          <w:rFonts w:eastAsia="Calibri"/>
          <w:lang w:val="en-GB" w:eastAsia="ar-SA"/>
        </w:rPr>
      </w:pPr>
    </w:p>
    <w:p w14:paraId="093F8F95" w14:textId="77777777" w:rsidR="00BF3F5B" w:rsidRPr="008251A7" w:rsidRDefault="00BF3F5B">
      <w:pPr>
        <w:rPr>
          <w:rFonts w:eastAsia="Batang"/>
          <w:b/>
          <w:iCs/>
          <w:lang w:val="en-GB" w:eastAsia="ko-KR"/>
        </w:rPr>
      </w:pPr>
      <w:bookmarkStart w:id="80" w:name="_Toc492555415"/>
      <w:bookmarkStart w:id="81" w:name="_Toc46672242"/>
      <w:bookmarkStart w:id="82" w:name="_Toc46672700"/>
      <w:bookmarkStart w:id="83" w:name="_Toc47518917"/>
      <w:r w:rsidRPr="008251A7">
        <w:br w:type="page"/>
      </w:r>
    </w:p>
    <w:p w14:paraId="4AE25A95" w14:textId="6F43707E" w:rsidR="001048C6" w:rsidRPr="008251A7" w:rsidRDefault="001048C6" w:rsidP="00B67133">
      <w:pPr>
        <w:pStyle w:val="Heading1"/>
        <w:jc w:val="center"/>
      </w:pPr>
      <w:bookmarkStart w:id="84" w:name="_Toc57991455"/>
      <w:r w:rsidRPr="008251A7">
        <w:lastRenderedPageBreak/>
        <w:t>DEDICATION</w:t>
      </w:r>
      <w:bookmarkEnd w:id="80"/>
      <w:bookmarkEnd w:id="81"/>
      <w:bookmarkEnd w:id="82"/>
      <w:bookmarkEnd w:id="83"/>
      <w:bookmarkEnd w:id="84"/>
    </w:p>
    <w:p w14:paraId="68B9E057" w14:textId="6673F9B4" w:rsidR="001048C6" w:rsidRPr="008251A7" w:rsidRDefault="001048C6" w:rsidP="005775F8">
      <w:pPr>
        <w:autoSpaceDE w:val="0"/>
        <w:autoSpaceDN w:val="0"/>
        <w:adjustRightInd w:val="0"/>
        <w:rPr>
          <w:rFonts w:eastAsia="Calibri"/>
          <w:lang w:val="en-GB"/>
        </w:rPr>
      </w:pPr>
      <w:r w:rsidRPr="008251A7">
        <w:rPr>
          <w:rFonts w:eastAsia="Calibri"/>
          <w:lang w:val="en-GB"/>
        </w:rPr>
        <w:t>Thi</w:t>
      </w:r>
      <w:r w:rsidR="00343419" w:rsidRPr="008251A7">
        <w:rPr>
          <w:rFonts w:eastAsia="Calibri"/>
          <w:lang w:val="en-GB"/>
        </w:rPr>
        <w:t xml:space="preserve">s thesis is dedicated to </w:t>
      </w:r>
      <w:r w:rsidR="00790099" w:rsidRPr="008251A7">
        <w:rPr>
          <w:rFonts w:eastAsia="Calibri"/>
          <w:lang w:val="en-GB"/>
        </w:rPr>
        <w:t xml:space="preserve">the </w:t>
      </w:r>
      <w:r w:rsidR="00343419" w:rsidRPr="008251A7">
        <w:rPr>
          <w:rFonts w:eastAsia="Calibri"/>
          <w:lang w:val="en-GB"/>
        </w:rPr>
        <w:t>God Almighty</w:t>
      </w:r>
      <w:r w:rsidR="00BF3F5B" w:rsidRPr="008251A7">
        <w:rPr>
          <w:rFonts w:eastAsia="Calibri"/>
          <w:lang w:val="en-GB"/>
        </w:rPr>
        <w:t>.</w:t>
      </w:r>
    </w:p>
    <w:p w14:paraId="3DE06995" w14:textId="77777777" w:rsidR="001048C6" w:rsidRPr="008251A7" w:rsidRDefault="001048C6" w:rsidP="00400970">
      <w:pPr>
        <w:rPr>
          <w:rFonts w:eastAsia="Calibri"/>
          <w:lang w:val="en-GB" w:eastAsia="ar-SA"/>
        </w:rPr>
      </w:pPr>
    </w:p>
    <w:p w14:paraId="653F5C42" w14:textId="77777777" w:rsidR="001048C6" w:rsidRPr="008251A7" w:rsidRDefault="001048C6" w:rsidP="00400970">
      <w:pPr>
        <w:rPr>
          <w:rFonts w:eastAsia="Calibri"/>
          <w:lang w:val="en-GB" w:eastAsia="ar-SA"/>
        </w:rPr>
      </w:pPr>
    </w:p>
    <w:p w14:paraId="4AC335BB" w14:textId="77777777" w:rsidR="001048C6" w:rsidRPr="008251A7" w:rsidRDefault="001048C6" w:rsidP="00400970">
      <w:pPr>
        <w:rPr>
          <w:rFonts w:eastAsia="Calibri"/>
          <w:lang w:val="en-GB" w:eastAsia="ar-SA"/>
        </w:rPr>
      </w:pPr>
    </w:p>
    <w:p w14:paraId="3DF11409" w14:textId="77777777" w:rsidR="001048C6" w:rsidRPr="008251A7" w:rsidRDefault="001048C6" w:rsidP="00400970">
      <w:pPr>
        <w:rPr>
          <w:rFonts w:eastAsia="Calibri"/>
          <w:lang w:val="en-GB" w:eastAsia="ar-SA"/>
        </w:rPr>
      </w:pPr>
    </w:p>
    <w:p w14:paraId="649A7396" w14:textId="77777777" w:rsidR="001048C6" w:rsidRPr="008251A7" w:rsidRDefault="001048C6" w:rsidP="00400970">
      <w:pPr>
        <w:rPr>
          <w:rFonts w:eastAsia="Calibri"/>
          <w:lang w:val="en-GB" w:eastAsia="ar-SA"/>
        </w:rPr>
      </w:pPr>
    </w:p>
    <w:p w14:paraId="145124ED" w14:textId="77777777" w:rsidR="001048C6" w:rsidRPr="008251A7" w:rsidRDefault="001048C6" w:rsidP="00400970">
      <w:pPr>
        <w:rPr>
          <w:rFonts w:eastAsia="Calibri"/>
          <w:lang w:val="en-GB" w:eastAsia="ar-SA"/>
        </w:rPr>
      </w:pPr>
    </w:p>
    <w:p w14:paraId="08024D00" w14:textId="77777777" w:rsidR="001048C6" w:rsidRPr="008251A7" w:rsidRDefault="001048C6" w:rsidP="00400970">
      <w:pPr>
        <w:rPr>
          <w:rFonts w:eastAsia="Calibri"/>
          <w:lang w:val="en-GB" w:eastAsia="ar-SA"/>
        </w:rPr>
      </w:pPr>
    </w:p>
    <w:p w14:paraId="5B50B59E" w14:textId="77777777" w:rsidR="001048C6" w:rsidRPr="008251A7" w:rsidRDefault="001048C6" w:rsidP="00400970">
      <w:pPr>
        <w:rPr>
          <w:rFonts w:eastAsia="Calibri"/>
          <w:lang w:val="en-GB" w:eastAsia="ar-SA"/>
        </w:rPr>
      </w:pPr>
    </w:p>
    <w:p w14:paraId="42544637" w14:textId="77777777" w:rsidR="001048C6" w:rsidRPr="008251A7" w:rsidRDefault="001048C6" w:rsidP="00400970">
      <w:pPr>
        <w:rPr>
          <w:rFonts w:eastAsia="Calibri"/>
          <w:lang w:val="en-GB" w:eastAsia="ar-SA"/>
        </w:rPr>
      </w:pPr>
    </w:p>
    <w:p w14:paraId="36168153" w14:textId="77777777" w:rsidR="001048C6" w:rsidRPr="008251A7" w:rsidRDefault="001048C6" w:rsidP="00400970">
      <w:pPr>
        <w:rPr>
          <w:rFonts w:eastAsia="Calibri"/>
          <w:lang w:val="en-GB" w:eastAsia="ar-SA"/>
        </w:rPr>
      </w:pPr>
    </w:p>
    <w:p w14:paraId="186C22B9" w14:textId="77777777" w:rsidR="00E62BD8" w:rsidRPr="008251A7" w:rsidRDefault="00E62BD8" w:rsidP="00400970">
      <w:pPr>
        <w:rPr>
          <w:rFonts w:eastAsia="Calibri"/>
          <w:lang w:val="en-GB" w:eastAsia="ar-SA"/>
        </w:rPr>
      </w:pPr>
    </w:p>
    <w:p w14:paraId="077CD752" w14:textId="77777777" w:rsidR="001048C6" w:rsidRPr="008251A7" w:rsidRDefault="001048C6" w:rsidP="00400970">
      <w:pPr>
        <w:rPr>
          <w:rFonts w:eastAsia="Calibri"/>
          <w:lang w:val="en-GB" w:eastAsia="ar-SA"/>
        </w:rPr>
      </w:pPr>
    </w:p>
    <w:p w14:paraId="5B5D1C89" w14:textId="77777777" w:rsidR="00CB5B06" w:rsidRPr="008251A7" w:rsidRDefault="00CB5B06" w:rsidP="00400970">
      <w:pPr>
        <w:rPr>
          <w:rFonts w:eastAsia="Calibri"/>
          <w:lang w:val="en-GB" w:eastAsia="ar-SA"/>
        </w:rPr>
      </w:pPr>
    </w:p>
    <w:p w14:paraId="1E1C9301" w14:textId="77777777" w:rsidR="00CB5B06" w:rsidRPr="008251A7" w:rsidRDefault="00CB5B06" w:rsidP="00400970">
      <w:pPr>
        <w:rPr>
          <w:rFonts w:eastAsia="Calibri"/>
          <w:lang w:val="en-GB" w:eastAsia="ar-SA"/>
        </w:rPr>
      </w:pPr>
    </w:p>
    <w:p w14:paraId="49406208" w14:textId="77777777" w:rsidR="00AA67D5" w:rsidRPr="008251A7" w:rsidRDefault="00AA67D5" w:rsidP="00400970">
      <w:pPr>
        <w:rPr>
          <w:rFonts w:eastAsia="Calibri"/>
          <w:b/>
          <w:iCs/>
          <w:kern w:val="1"/>
          <w:lang w:val="en-GB"/>
        </w:rPr>
      </w:pPr>
      <w:bookmarkStart w:id="85" w:name="_Toc492555416"/>
      <w:bookmarkStart w:id="86" w:name="_Toc46672243"/>
      <w:bookmarkStart w:id="87" w:name="_Toc46672701"/>
      <w:bookmarkStart w:id="88" w:name="_Toc47518918"/>
      <w:r w:rsidRPr="008251A7">
        <w:rPr>
          <w:kern w:val="1"/>
        </w:rPr>
        <w:br w:type="page"/>
      </w:r>
    </w:p>
    <w:p w14:paraId="45FDB07C" w14:textId="77777777" w:rsidR="001048C6" w:rsidRPr="008251A7" w:rsidRDefault="001048C6" w:rsidP="00B67133">
      <w:pPr>
        <w:pStyle w:val="Heading1"/>
        <w:jc w:val="center"/>
      </w:pPr>
      <w:bookmarkStart w:id="89" w:name="_Toc57991456"/>
      <w:r w:rsidRPr="008251A7">
        <w:lastRenderedPageBreak/>
        <w:t>ACKNOWLEDGEMENT</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85"/>
      <w:bookmarkEnd w:id="86"/>
      <w:bookmarkEnd w:id="87"/>
      <w:bookmarkEnd w:id="88"/>
      <w:bookmarkEnd w:id="89"/>
    </w:p>
    <w:p w14:paraId="30686E3F" w14:textId="77777777" w:rsidR="001048C6" w:rsidRPr="008251A7" w:rsidRDefault="001048C6" w:rsidP="00400970">
      <w:pPr>
        <w:autoSpaceDE w:val="0"/>
        <w:autoSpaceDN w:val="0"/>
        <w:adjustRightInd w:val="0"/>
        <w:rPr>
          <w:rFonts w:eastAsia="Calibri"/>
          <w:lang w:val="en-GB"/>
        </w:rPr>
      </w:pPr>
      <w:bookmarkStart w:id="90" w:name="_Toc431120170"/>
      <w:r w:rsidRPr="008251A7">
        <w:rPr>
          <w:rFonts w:eastAsia="Calibri"/>
          <w:lang w:val="en-GB"/>
        </w:rPr>
        <w:t>The completion of this thesis could not have been possible without the generous</w:t>
      </w:r>
      <w:r w:rsidR="00E32FCB" w:rsidRPr="008251A7">
        <w:rPr>
          <w:rFonts w:eastAsia="Calibri"/>
          <w:lang w:val="en-GB"/>
        </w:rPr>
        <w:t xml:space="preserve"> and unconditional help, advice</w:t>
      </w:r>
      <w:r w:rsidR="00D621AA" w:rsidRPr="008251A7">
        <w:rPr>
          <w:rFonts w:eastAsia="Calibri"/>
          <w:lang w:val="en-GB"/>
        </w:rPr>
        <w:t>,</w:t>
      </w:r>
      <w:r w:rsidR="00AD14A7" w:rsidRPr="008251A7">
        <w:rPr>
          <w:rFonts w:eastAsia="Calibri"/>
          <w:lang w:val="en-GB"/>
        </w:rPr>
        <w:t xml:space="preserve"> and</w:t>
      </w:r>
      <w:r w:rsidRPr="008251A7">
        <w:rPr>
          <w:rFonts w:eastAsia="Calibri"/>
          <w:lang w:val="en-GB"/>
        </w:rPr>
        <w:t xml:space="preserve"> encouragement from </w:t>
      </w:r>
      <w:r w:rsidR="00AD14A7" w:rsidRPr="008251A7">
        <w:rPr>
          <w:rFonts w:eastAsia="Calibri"/>
          <w:lang w:val="en-GB"/>
        </w:rPr>
        <w:t xml:space="preserve">the staff of </w:t>
      </w:r>
      <w:r w:rsidR="00DE0C41" w:rsidRPr="008251A7">
        <w:rPr>
          <w:rFonts w:eastAsia="Calibri"/>
          <w:lang w:val="en-GB"/>
        </w:rPr>
        <w:t>T</w:t>
      </w:r>
      <w:r w:rsidR="00AD14A7" w:rsidRPr="008251A7">
        <w:rPr>
          <w:rFonts w:eastAsia="Calibri"/>
          <w:lang w:val="en-GB"/>
        </w:rPr>
        <w:t>he Open University of Tanzania</w:t>
      </w:r>
      <w:r w:rsidR="00E32FCB" w:rsidRPr="008251A7">
        <w:rPr>
          <w:rFonts w:eastAsia="Calibri"/>
          <w:lang w:val="en-GB"/>
        </w:rPr>
        <w:t>, my supervisors</w:t>
      </w:r>
      <w:r w:rsidR="00D621AA" w:rsidRPr="008251A7">
        <w:rPr>
          <w:rFonts w:eastAsia="Calibri"/>
          <w:lang w:val="en-GB"/>
        </w:rPr>
        <w:t>,</w:t>
      </w:r>
      <w:r w:rsidR="00E32FCB" w:rsidRPr="008251A7">
        <w:rPr>
          <w:rFonts w:eastAsia="Calibri"/>
          <w:lang w:val="en-GB"/>
        </w:rPr>
        <w:t xml:space="preserve"> and colleagues</w:t>
      </w:r>
      <w:r w:rsidRPr="008251A7">
        <w:rPr>
          <w:rFonts w:eastAsia="Calibri"/>
          <w:lang w:val="en-GB"/>
        </w:rPr>
        <w:t xml:space="preserve">. I would like to extend my sincere gratitude and appreciation to all </w:t>
      </w:r>
      <w:r w:rsidR="00E32FCB" w:rsidRPr="008251A7">
        <w:rPr>
          <w:rFonts w:eastAsia="Calibri"/>
          <w:lang w:val="en-GB"/>
        </w:rPr>
        <w:t>who,</w:t>
      </w:r>
      <w:r w:rsidRPr="008251A7">
        <w:rPr>
          <w:rFonts w:eastAsia="Calibri"/>
          <w:lang w:val="en-GB"/>
        </w:rPr>
        <w:t xml:space="preserve"> in one way or </w:t>
      </w:r>
      <w:r w:rsidR="00E32FCB" w:rsidRPr="008251A7">
        <w:rPr>
          <w:rFonts w:eastAsia="Calibri"/>
          <w:lang w:val="en-GB"/>
        </w:rPr>
        <w:t>another</w:t>
      </w:r>
      <w:r w:rsidRPr="008251A7">
        <w:rPr>
          <w:rFonts w:eastAsia="Calibri"/>
          <w:lang w:val="en-GB"/>
        </w:rPr>
        <w:t xml:space="preserve"> </w:t>
      </w:r>
      <w:r w:rsidR="00E32FCB" w:rsidRPr="008251A7">
        <w:rPr>
          <w:rFonts w:eastAsia="Calibri"/>
          <w:lang w:val="en-GB"/>
        </w:rPr>
        <w:t>contributed towards</w:t>
      </w:r>
      <w:r w:rsidRPr="008251A7">
        <w:rPr>
          <w:rFonts w:eastAsia="Calibri"/>
          <w:lang w:val="en-GB"/>
        </w:rPr>
        <w:t xml:space="preserve"> the completion of this thesis.  </w:t>
      </w:r>
      <w:r w:rsidR="00E32FCB" w:rsidRPr="008251A7">
        <w:rPr>
          <w:rStyle w:val="fontstyle01"/>
          <w:rFonts w:ascii="Times New Roman" w:hAnsi="Times New Roman"/>
          <w:color w:val="auto"/>
          <w:lang w:val="en-GB"/>
        </w:rPr>
        <w:t>All in all</w:t>
      </w:r>
      <w:r w:rsidRPr="008251A7">
        <w:rPr>
          <w:lang w:val="en-GB"/>
        </w:rPr>
        <w:t xml:space="preserve">, I </w:t>
      </w:r>
      <w:r w:rsidR="00E32FCB" w:rsidRPr="008251A7">
        <w:rPr>
          <w:lang w:val="en-GB"/>
        </w:rPr>
        <w:t xml:space="preserve">give thanks to </w:t>
      </w:r>
      <w:r w:rsidR="00AD0F60" w:rsidRPr="008251A7">
        <w:rPr>
          <w:rFonts w:eastAsia="Calibri"/>
          <w:lang w:val="en-GB"/>
        </w:rPr>
        <w:t>God Almighty</w:t>
      </w:r>
      <w:r w:rsidRPr="008251A7">
        <w:rPr>
          <w:rFonts w:eastAsia="Calibri"/>
          <w:lang w:val="en-GB"/>
        </w:rPr>
        <w:t>. His mercy and blessings enabl</w:t>
      </w:r>
      <w:r w:rsidR="00E32FCB" w:rsidRPr="008251A7">
        <w:rPr>
          <w:rFonts w:eastAsia="Calibri"/>
          <w:lang w:val="en-GB"/>
        </w:rPr>
        <w:t>ed me to pursue this Ph</w:t>
      </w:r>
      <w:r w:rsidR="00D621AA" w:rsidRPr="008251A7">
        <w:rPr>
          <w:rFonts w:eastAsia="Calibri"/>
          <w:lang w:val="en-GB"/>
        </w:rPr>
        <w:t>.D.</w:t>
      </w:r>
      <w:r w:rsidR="00E32FCB" w:rsidRPr="008251A7">
        <w:rPr>
          <w:rFonts w:eastAsia="Calibri"/>
          <w:lang w:val="en-GB"/>
        </w:rPr>
        <w:t xml:space="preserve"> programme</w:t>
      </w:r>
      <w:r w:rsidRPr="008251A7">
        <w:rPr>
          <w:rFonts w:eastAsia="Calibri"/>
          <w:lang w:val="en-GB"/>
        </w:rPr>
        <w:t>.</w:t>
      </w:r>
    </w:p>
    <w:p w14:paraId="315A41A0" w14:textId="77777777" w:rsidR="001048C6" w:rsidRPr="008251A7" w:rsidRDefault="001048C6" w:rsidP="00400970">
      <w:pPr>
        <w:tabs>
          <w:tab w:val="left" w:pos="3060"/>
        </w:tabs>
        <w:rPr>
          <w:rFonts w:eastAsia="Calibri"/>
          <w:lang w:val="en-GB"/>
        </w:rPr>
      </w:pPr>
    </w:p>
    <w:p w14:paraId="6E946FB0" w14:textId="77777777" w:rsidR="001048C6" w:rsidRPr="008251A7" w:rsidRDefault="001048C6" w:rsidP="00400970">
      <w:pPr>
        <w:autoSpaceDE w:val="0"/>
        <w:autoSpaceDN w:val="0"/>
        <w:adjustRightInd w:val="0"/>
        <w:rPr>
          <w:rFonts w:eastAsia="Calibri"/>
          <w:lang w:val="en-GB"/>
        </w:rPr>
      </w:pPr>
    </w:p>
    <w:p w14:paraId="4F8DA79A" w14:textId="77777777" w:rsidR="001048C6" w:rsidRPr="008251A7" w:rsidRDefault="001048C6" w:rsidP="00400970">
      <w:pPr>
        <w:keepNext/>
        <w:tabs>
          <w:tab w:val="num" w:pos="432"/>
        </w:tabs>
        <w:suppressAutoHyphens/>
        <w:ind w:left="432" w:hanging="432"/>
        <w:jc w:val="center"/>
        <w:outlineLvl w:val="0"/>
        <w:rPr>
          <w:b/>
          <w:bCs/>
          <w:kern w:val="1"/>
          <w:lang w:val="en-GB" w:eastAsia="ar-SA"/>
        </w:rPr>
      </w:pPr>
      <w:bookmarkStart w:id="91" w:name="_Toc431120172"/>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90"/>
    </w:p>
    <w:p w14:paraId="086391BF" w14:textId="77777777" w:rsidR="001048C6" w:rsidRPr="008251A7" w:rsidRDefault="001048C6" w:rsidP="00400970">
      <w:pPr>
        <w:rPr>
          <w:rFonts w:eastAsia="Calibri"/>
          <w:lang w:val="en-GB"/>
        </w:rPr>
      </w:pPr>
    </w:p>
    <w:p w14:paraId="6EDAF4D8" w14:textId="77777777" w:rsidR="00CB5B06" w:rsidRPr="008251A7" w:rsidRDefault="00CB5B06" w:rsidP="00400970">
      <w:pPr>
        <w:rPr>
          <w:rFonts w:eastAsia="Calibri"/>
          <w:lang w:val="en-GB"/>
        </w:rPr>
      </w:pPr>
    </w:p>
    <w:p w14:paraId="60F005F7" w14:textId="77777777" w:rsidR="00CB5B06" w:rsidRPr="008251A7" w:rsidRDefault="00CB5B06" w:rsidP="00400970">
      <w:pPr>
        <w:rPr>
          <w:rFonts w:eastAsia="Calibri"/>
          <w:lang w:val="en-GB"/>
        </w:rPr>
      </w:pPr>
    </w:p>
    <w:p w14:paraId="7321CC8A" w14:textId="77777777" w:rsidR="00CB5B06" w:rsidRPr="008251A7" w:rsidRDefault="00CB5B06" w:rsidP="00400970">
      <w:pPr>
        <w:rPr>
          <w:rFonts w:eastAsia="Calibri"/>
          <w:lang w:val="en-GB"/>
        </w:rPr>
      </w:pPr>
    </w:p>
    <w:p w14:paraId="72B0B4FA" w14:textId="77777777" w:rsidR="00CB5B06" w:rsidRPr="008251A7" w:rsidRDefault="00CB5B06" w:rsidP="00400970">
      <w:pPr>
        <w:rPr>
          <w:rFonts w:eastAsia="Calibri"/>
          <w:lang w:val="en-GB"/>
        </w:rPr>
      </w:pPr>
    </w:p>
    <w:p w14:paraId="001BDBED" w14:textId="77777777" w:rsidR="00CB5B06" w:rsidRPr="008251A7" w:rsidRDefault="00CB5B06" w:rsidP="00400970">
      <w:pPr>
        <w:rPr>
          <w:rFonts w:eastAsia="Calibri"/>
          <w:lang w:val="en-GB"/>
        </w:rPr>
      </w:pPr>
    </w:p>
    <w:p w14:paraId="47D0C560" w14:textId="77777777" w:rsidR="00AA67D5" w:rsidRPr="008251A7" w:rsidRDefault="00AA67D5" w:rsidP="00400970">
      <w:pPr>
        <w:rPr>
          <w:rFonts w:eastAsia="Calibri"/>
          <w:b/>
          <w:iCs/>
          <w:kern w:val="1"/>
          <w:lang w:val="en-GB"/>
        </w:rPr>
      </w:pPr>
      <w:bookmarkStart w:id="92" w:name="_Toc492555417"/>
      <w:bookmarkStart w:id="93" w:name="_Toc46672244"/>
      <w:bookmarkStart w:id="94" w:name="_Toc46672702"/>
      <w:bookmarkStart w:id="95" w:name="_Toc47518919"/>
      <w:r w:rsidRPr="008251A7">
        <w:rPr>
          <w:kern w:val="1"/>
        </w:rPr>
        <w:br w:type="page"/>
      </w:r>
    </w:p>
    <w:p w14:paraId="2F30C925" w14:textId="62BE2BE3" w:rsidR="001048C6" w:rsidRPr="008251A7" w:rsidRDefault="001048C6" w:rsidP="00B67133">
      <w:pPr>
        <w:pStyle w:val="Heading1"/>
        <w:jc w:val="center"/>
      </w:pPr>
      <w:bookmarkStart w:id="96" w:name="_Toc57991457"/>
      <w:r w:rsidRPr="008251A7">
        <w:lastRenderedPageBreak/>
        <w:t>ABSTRACT</w:t>
      </w:r>
      <w:bookmarkEnd w:id="91"/>
      <w:bookmarkEnd w:id="92"/>
      <w:bookmarkEnd w:id="93"/>
      <w:bookmarkEnd w:id="94"/>
      <w:bookmarkEnd w:id="95"/>
      <w:bookmarkEnd w:id="96"/>
    </w:p>
    <w:p w14:paraId="7DA16D6D" w14:textId="77777777" w:rsidR="00E64DDB" w:rsidRPr="008251A7" w:rsidRDefault="00E64DDB" w:rsidP="001D5E0A">
      <w:pPr>
        <w:ind w:left="-284" w:right="-143"/>
        <w:contextualSpacing/>
        <w:rPr>
          <w:rStyle w:val="Heading1Char2"/>
          <w:color w:val="FF0000"/>
        </w:rPr>
      </w:pPr>
      <w:bookmarkStart w:id="97" w:name="_Toc457544014"/>
      <w:bookmarkStart w:id="98" w:name="_Toc457544165"/>
      <w:bookmarkStart w:id="99" w:name="_Toc488901930"/>
      <w:bookmarkStart w:id="100" w:name="_Toc492320759"/>
      <w:r w:rsidRPr="008251A7">
        <w:rPr>
          <w:rFonts w:eastAsia="Calibri"/>
          <w:lang w:val="en-GB"/>
        </w:rPr>
        <w:t xml:space="preserve">This thesis aimed at </w:t>
      </w:r>
      <w:r w:rsidR="002A4436" w:rsidRPr="008251A7">
        <w:rPr>
          <w:rFonts w:eastAsia="Calibri"/>
          <w:lang w:val="en-GB"/>
        </w:rPr>
        <w:t>assessing</w:t>
      </w:r>
      <w:r w:rsidRPr="008251A7">
        <w:rPr>
          <w:rFonts w:eastAsia="Calibri"/>
          <w:lang w:val="en-GB"/>
        </w:rPr>
        <w:t xml:space="preserve"> </w:t>
      </w:r>
      <w:r w:rsidRPr="008251A7">
        <w:rPr>
          <w:rFonts w:eastAsia="Calibri"/>
          <w:bCs/>
          <w:lang w:val="en-GB"/>
        </w:rPr>
        <w:t xml:space="preserve">the influence of </w:t>
      </w:r>
      <w:r w:rsidR="002A4436" w:rsidRPr="008251A7">
        <w:rPr>
          <w:rFonts w:eastAsia="Calibri"/>
          <w:bCs/>
          <w:lang w:val="en-GB"/>
        </w:rPr>
        <w:t>customer relationship marketing on c</w:t>
      </w:r>
      <w:r w:rsidRPr="008251A7">
        <w:rPr>
          <w:rFonts w:eastAsia="Calibri"/>
          <w:bCs/>
          <w:lang w:val="en-GB"/>
        </w:rPr>
        <w:t xml:space="preserve">ustomer </w:t>
      </w:r>
      <w:r w:rsidR="002A4436" w:rsidRPr="008251A7">
        <w:rPr>
          <w:rFonts w:eastAsia="Calibri"/>
          <w:bCs/>
          <w:lang w:val="en-GB"/>
        </w:rPr>
        <w:t>retention in the telecommunication i</w:t>
      </w:r>
      <w:r w:rsidRPr="008251A7">
        <w:rPr>
          <w:rFonts w:eastAsia="Calibri"/>
          <w:bCs/>
          <w:lang w:val="en-GB"/>
        </w:rPr>
        <w:t>ndustry in Tanzania.</w:t>
      </w:r>
      <w:r w:rsidRPr="008251A7">
        <w:rPr>
          <w:rFonts w:eastAsia="Calibri"/>
          <w:lang w:val="en-GB"/>
        </w:rPr>
        <w:t xml:space="preserve"> Specifically, the study intended </w:t>
      </w:r>
      <w:r w:rsidRPr="008251A7">
        <w:rPr>
          <w:lang w:val="en-GB"/>
        </w:rPr>
        <w:t>to: assess the influence of customer trust on customer retention in the Tanzania</w:t>
      </w:r>
      <w:r w:rsidR="002A4436" w:rsidRPr="008251A7">
        <w:rPr>
          <w:lang w:val="en-GB"/>
        </w:rPr>
        <w:t>n</w:t>
      </w:r>
      <w:r w:rsidRPr="008251A7">
        <w:rPr>
          <w:lang w:val="en-GB"/>
        </w:rPr>
        <w:t xml:space="preserve"> telecommunication industry</w:t>
      </w:r>
      <w:r w:rsidRPr="008251A7">
        <w:rPr>
          <w:rFonts w:eastAsia="Calibri"/>
          <w:lang w:val="en-GB"/>
        </w:rPr>
        <w:t xml:space="preserve">, </w:t>
      </w:r>
      <w:r w:rsidRPr="008251A7">
        <w:rPr>
          <w:lang w:val="en-GB"/>
        </w:rPr>
        <w:t>examine the effects of relationship commitment on customer retention in the telecommunication industry</w:t>
      </w:r>
      <w:r w:rsidRPr="008251A7">
        <w:rPr>
          <w:rFonts w:eastAsia="Calibri"/>
          <w:lang w:val="en-GB"/>
        </w:rPr>
        <w:t xml:space="preserve"> and </w:t>
      </w:r>
      <w:r w:rsidR="002A4436" w:rsidRPr="008251A7">
        <w:rPr>
          <w:lang w:val="en-GB"/>
        </w:rPr>
        <w:t>determine the influence of s</w:t>
      </w:r>
      <w:r w:rsidRPr="008251A7">
        <w:rPr>
          <w:lang w:val="en-GB"/>
        </w:rPr>
        <w:t>ervice quality on customer retention in Tanzania telecommunication industry</w:t>
      </w:r>
      <w:r w:rsidRPr="008251A7">
        <w:rPr>
          <w:rFonts w:eastAsia="Calibri"/>
          <w:lang w:val="en-GB"/>
        </w:rPr>
        <w:t xml:space="preserve">. </w:t>
      </w:r>
      <w:r w:rsidRPr="008251A7">
        <w:rPr>
          <w:rFonts w:eastAsia="Calibri"/>
          <w:bCs/>
          <w:lang w:val="en-GB"/>
        </w:rPr>
        <w:t>The study used explanatory research design to search for a causal relationship between the selected variables in this study</w:t>
      </w:r>
      <w:r w:rsidRPr="008251A7">
        <w:rPr>
          <w:rFonts w:eastAsia="Calibri"/>
          <w:lang w:val="en-GB"/>
        </w:rPr>
        <w:t xml:space="preserve">. </w:t>
      </w:r>
      <w:r w:rsidR="00242B1D" w:rsidRPr="008251A7">
        <w:rPr>
          <w:rFonts w:eastAsia="Calibri"/>
          <w:lang w:val="en-GB"/>
        </w:rPr>
        <w:t>Structured</w:t>
      </w:r>
      <w:r w:rsidRPr="008251A7">
        <w:rPr>
          <w:rFonts w:eastAsia="Calibri"/>
          <w:lang w:val="en-GB"/>
        </w:rPr>
        <w:t xml:space="preserve"> questionnaire </w:t>
      </w:r>
      <w:r w:rsidR="00242B1D" w:rsidRPr="008251A7">
        <w:rPr>
          <w:rFonts w:eastAsia="Calibri"/>
          <w:lang w:val="en-GB"/>
        </w:rPr>
        <w:t>was used</w:t>
      </w:r>
      <w:r w:rsidRPr="008251A7">
        <w:rPr>
          <w:rFonts w:eastAsia="Calibri"/>
          <w:lang w:val="en-GB"/>
        </w:rPr>
        <w:t xml:space="preserve"> to </w:t>
      </w:r>
      <w:r w:rsidR="00242B1D" w:rsidRPr="008251A7">
        <w:rPr>
          <w:rFonts w:eastAsia="Calibri"/>
          <w:lang w:val="en-GB"/>
        </w:rPr>
        <w:t>collect</w:t>
      </w:r>
      <w:r w:rsidRPr="008251A7">
        <w:rPr>
          <w:rFonts w:eastAsia="Calibri"/>
          <w:lang w:val="en-GB"/>
        </w:rPr>
        <w:t xml:space="preserve"> quantitative data</w:t>
      </w:r>
      <w:r w:rsidR="00242B1D" w:rsidRPr="008251A7">
        <w:rPr>
          <w:rFonts w:eastAsia="Calibri"/>
          <w:lang w:val="en-GB"/>
        </w:rPr>
        <w:t xml:space="preserve"> from a sample of 400 customers of Vodacom Tanzania Ltd, </w:t>
      </w:r>
      <w:r w:rsidR="0065278D" w:rsidRPr="008251A7">
        <w:rPr>
          <w:rFonts w:eastAsia="Calibri"/>
          <w:lang w:val="en-GB"/>
        </w:rPr>
        <w:t xml:space="preserve">obtained </w:t>
      </w:r>
      <w:r w:rsidR="00242B1D" w:rsidRPr="008251A7">
        <w:rPr>
          <w:rFonts w:eastAsia="Calibri"/>
          <w:lang w:val="en-GB"/>
        </w:rPr>
        <w:t>through simple random sampling method.</w:t>
      </w:r>
      <w:r w:rsidRPr="008251A7">
        <w:rPr>
          <w:rFonts w:eastAsia="Calibri"/>
          <w:lang w:val="en-GB"/>
        </w:rPr>
        <w:t xml:space="preserve"> The collected </w:t>
      </w:r>
      <w:r w:rsidR="00242B1D" w:rsidRPr="008251A7">
        <w:rPr>
          <w:rFonts w:eastAsia="Calibri"/>
          <w:lang w:val="en-GB"/>
        </w:rPr>
        <w:t xml:space="preserve">data </w:t>
      </w:r>
      <w:r w:rsidR="00B943D1" w:rsidRPr="008251A7">
        <w:rPr>
          <w:rFonts w:eastAsia="Calibri"/>
          <w:lang w:val="en-GB"/>
        </w:rPr>
        <w:t xml:space="preserve">were </w:t>
      </w:r>
      <w:r w:rsidRPr="008251A7">
        <w:rPr>
          <w:rFonts w:eastAsia="Calibri"/>
          <w:lang w:val="en-GB"/>
        </w:rPr>
        <w:t>used to te</w:t>
      </w:r>
      <w:r w:rsidR="00242B1D" w:rsidRPr="008251A7">
        <w:rPr>
          <w:rFonts w:eastAsia="Calibri"/>
          <w:lang w:val="en-GB"/>
        </w:rPr>
        <w:t xml:space="preserve">st the study hypotheses and </w:t>
      </w:r>
      <w:r w:rsidR="0039439E" w:rsidRPr="008251A7">
        <w:rPr>
          <w:rFonts w:eastAsia="Calibri"/>
          <w:lang w:val="en-GB"/>
        </w:rPr>
        <w:t>model development</w:t>
      </w:r>
      <w:r w:rsidR="0065278D" w:rsidRPr="008251A7">
        <w:rPr>
          <w:rFonts w:eastAsia="Calibri"/>
          <w:lang w:val="en-GB"/>
        </w:rPr>
        <w:t xml:space="preserve"> using Structural Equation Modeling (SEM) technique</w:t>
      </w:r>
      <w:r w:rsidRPr="008251A7">
        <w:rPr>
          <w:rFonts w:eastAsia="Calibri"/>
          <w:lang w:val="en-GB"/>
        </w:rPr>
        <w:t>.</w:t>
      </w:r>
      <w:r w:rsidR="0065278D" w:rsidRPr="008251A7">
        <w:rPr>
          <w:rFonts w:eastAsia="Calibri"/>
          <w:lang w:val="en-GB"/>
        </w:rPr>
        <w:t xml:space="preserve"> AMOS software version 22 was used to run the statistical analysis.</w:t>
      </w:r>
      <w:r w:rsidRPr="008251A7">
        <w:rPr>
          <w:rFonts w:eastAsia="Calibri"/>
          <w:lang w:val="en-GB"/>
        </w:rPr>
        <w:t xml:space="preserve"> The study revealed that customer trust</w:t>
      </w:r>
      <w:r w:rsidR="008963B0" w:rsidRPr="008251A7">
        <w:rPr>
          <w:rFonts w:eastAsia="Calibri"/>
          <w:lang w:val="en-GB"/>
        </w:rPr>
        <w:t>,</w:t>
      </w:r>
      <w:r w:rsidRPr="008251A7">
        <w:rPr>
          <w:rFonts w:eastAsia="Calibri"/>
          <w:lang w:val="en-GB"/>
        </w:rPr>
        <w:t xml:space="preserve"> </w:t>
      </w:r>
      <w:r w:rsidR="008963B0" w:rsidRPr="008251A7">
        <w:rPr>
          <w:lang w:val="en-GB"/>
        </w:rPr>
        <w:t xml:space="preserve">relationship commitment and service quality </w:t>
      </w:r>
      <w:r w:rsidRPr="008251A7">
        <w:rPr>
          <w:rFonts w:eastAsia="Calibri"/>
          <w:lang w:val="en-GB"/>
        </w:rPr>
        <w:t>ha</w:t>
      </w:r>
      <w:r w:rsidR="008963B0" w:rsidRPr="008251A7">
        <w:rPr>
          <w:rFonts w:eastAsia="Calibri"/>
          <w:lang w:val="en-GB"/>
        </w:rPr>
        <w:t>ve</w:t>
      </w:r>
      <w:r w:rsidRPr="008251A7">
        <w:rPr>
          <w:rFonts w:eastAsia="Calibri"/>
          <w:lang w:val="en-GB"/>
        </w:rPr>
        <w:t xml:space="preserve"> </w:t>
      </w:r>
      <w:r w:rsidR="008963B0" w:rsidRPr="008251A7">
        <w:rPr>
          <w:rFonts w:eastAsia="Calibri"/>
          <w:lang w:val="en-GB"/>
        </w:rPr>
        <w:t xml:space="preserve">significant and </w:t>
      </w:r>
      <w:r w:rsidR="008963B0" w:rsidRPr="008251A7">
        <w:rPr>
          <w:lang w:val="en-GB"/>
        </w:rPr>
        <w:t>positive</w:t>
      </w:r>
      <w:r w:rsidRPr="008251A7">
        <w:rPr>
          <w:lang w:val="en-GB"/>
        </w:rPr>
        <w:t xml:space="preserve"> relationship </w:t>
      </w:r>
      <w:r w:rsidR="008963B0" w:rsidRPr="008251A7">
        <w:rPr>
          <w:lang w:val="en-GB"/>
        </w:rPr>
        <w:t>with</w:t>
      </w:r>
      <w:r w:rsidRPr="008251A7">
        <w:rPr>
          <w:lang w:val="en-GB"/>
        </w:rPr>
        <w:t xml:space="preserve"> customer retention.</w:t>
      </w:r>
      <w:r w:rsidRPr="008251A7">
        <w:rPr>
          <w:rFonts w:eastAsia="Calibri"/>
          <w:lang w:val="en-GB"/>
        </w:rPr>
        <w:t xml:space="preserve"> </w:t>
      </w:r>
      <w:r w:rsidRPr="008251A7">
        <w:rPr>
          <w:rFonts w:eastAsia="Calibri"/>
          <w:color w:val="000000" w:themeColor="text1"/>
          <w:lang w:val="en-GB"/>
        </w:rPr>
        <w:t xml:space="preserve">The study concludes by recommending that, since customer trust has </w:t>
      </w:r>
      <w:r w:rsidR="00D55B57" w:rsidRPr="008251A7">
        <w:rPr>
          <w:rFonts w:eastAsia="Calibri"/>
          <w:color w:val="000000" w:themeColor="text1"/>
          <w:lang w:val="en-GB"/>
        </w:rPr>
        <w:t xml:space="preserve">positive </w:t>
      </w:r>
      <w:r w:rsidRPr="008251A7">
        <w:rPr>
          <w:rFonts w:eastAsia="Calibri"/>
          <w:color w:val="000000" w:themeColor="text1"/>
          <w:lang w:val="en-GB"/>
        </w:rPr>
        <w:t>influence on customer retention, compan</w:t>
      </w:r>
      <w:r w:rsidR="00D55B57" w:rsidRPr="008251A7">
        <w:rPr>
          <w:rFonts w:eastAsia="Calibri"/>
          <w:color w:val="000000" w:themeColor="text1"/>
          <w:lang w:val="en-GB"/>
        </w:rPr>
        <w:t>ies need to invest enough in</w:t>
      </w:r>
      <w:r w:rsidRPr="008251A7">
        <w:rPr>
          <w:rFonts w:eastAsia="Calibri"/>
          <w:color w:val="000000" w:themeColor="text1"/>
          <w:lang w:val="en-GB"/>
        </w:rPr>
        <w:t xml:space="preserve"> campaigning the </w:t>
      </w:r>
      <w:r w:rsidRPr="008251A7">
        <w:rPr>
          <w:color w:val="000000" w:themeColor="text1"/>
          <w:lang w:val="en-GB"/>
        </w:rPr>
        <w:t>brand image, future purchase plans, price offers and purchase</w:t>
      </w:r>
      <w:r w:rsidRPr="008251A7">
        <w:rPr>
          <w:rFonts w:eastAsia="Calibri"/>
          <w:color w:val="000000" w:themeColor="text1"/>
          <w:lang w:val="en-GB"/>
        </w:rPr>
        <w:t xml:space="preserve"> process. Moreover; Vodacom can retain its customers by promoting relationship commitment across the business through </w:t>
      </w:r>
      <w:r w:rsidRPr="008251A7">
        <w:rPr>
          <w:color w:val="000000" w:themeColor="text1"/>
          <w:lang w:val="en-GB"/>
        </w:rPr>
        <w:t>sales promotions, resolving complaints, offering attractive prices packages and customer care.</w:t>
      </w:r>
      <w:r w:rsidRPr="008251A7">
        <w:rPr>
          <w:rFonts w:eastAsia="Calibri"/>
          <w:color w:val="000000" w:themeColor="text1"/>
          <w:lang w:val="en-GB"/>
        </w:rPr>
        <w:t xml:space="preserve"> On the other hand, the company improve its customer retention campaigns by rendering improved service quality. In order to achieve that, the company should ensure the services can guarantee tangibility</w:t>
      </w:r>
      <w:r w:rsidRPr="008251A7">
        <w:rPr>
          <w:color w:val="000000" w:themeColor="text1"/>
          <w:lang w:val="en-GB"/>
        </w:rPr>
        <w:t>, assurance, responsiveness and reliability.</w:t>
      </w:r>
      <w:r w:rsidRPr="008251A7">
        <w:rPr>
          <w:rFonts w:eastAsia="Calibri"/>
          <w:color w:val="000000" w:themeColor="text1"/>
          <w:lang w:val="en-GB"/>
        </w:rPr>
        <w:t xml:space="preserve"> </w:t>
      </w:r>
    </w:p>
    <w:p w14:paraId="34EFD866" w14:textId="08184ADD" w:rsidR="00E64DDB" w:rsidRPr="001D5E0A" w:rsidRDefault="00EB3EFB" w:rsidP="001D5E0A">
      <w:pPr>
        <w:ind w:left="-284"/>
        <w:rPr>
          <w:rFonts w:eastAsia="Calibri"/>
          <w:i/>
          <w:iCs/>
          <w:lang w:val="en-GB"/>
        </w:rPr>
      </w:pPr>
      <w:r w:rsidRPr="001D5E0A">
        <w:rPr>
          <w:rFonts w:eastAsia="Calibri"/>
          <w:b/>
          <w:i/>
          <w:iCs/>
          <w:lang w:val="en-GB"/>
        </w:rPr>
        <w:t>Keywords:</w:t>
      </w:r>
      <w:r w:rsidRPr="001D5E0A">
        <w:rPr>
          <w:rFonts w:eastAsia="Calibri"/>
          <w:i/>
          <w:iCs/>
          <w:lang w:val="en-GB"/>
        </w:rPr>
        <w:t xml:space="preserve"> Relationship marketing, Customer trust, Relationship commitment, Customer retention. </w:t>
      </w:r>
    </w:p>
    <w:p w14:paraId="1B8485CF" w14:textId="77777777" w:rsidR="00F827E7" w:rsidRPr="00F827E7" w:rsidRDefault="002C4003" w:rsidP="00F827E7">
      <w:pPr>
        <w:ind w:left="709" w:hanging="709"/>
        <w:jc w:val="center"/>
        <w:rPr>
          <w:b/>
          <w:bCs/>
          <w:noProof/>
        </w:rPr>
      </w:pPr>
      <w:bookmarkStart w:id="101" w:name="_Toc46672246"/>
      <w:bookmarkStart w:id="102" w:name="_Toc46672703"/>
      <w:bookmarkStart w:id="103" w:name="_Toc47518920"/>
      <w:bookmarkEnd w:id="97"/>
      <w:bookmarkEnd w:id="98"/>
      <w:bookmarkEnd w:id="99"/>
      <w:bookmarkEnd w:id="100"/>
      <w:r w:rsidRPr="00F827E7">
        <w:rPr>
          <w:b/>
          <w:bCs/>
        </w:rPr>
        <w:lastRenderedPageBreak/>
        <w:t>TABLE</w:t>
      </w:r>
      <w:bookmarkEnd w:id="101"/>
      <w:bookmarkEnd w:id="102"/>
      <w:bookmarkEnd w:id="103"/>
      <w:r w:rsidR="00232586" w:rsidRPr="00F827E7">
        <w:rPr>
          <w:b/>
          <w:bCs/>
        </w:rPr>
        <w:t xml:space="preserve"> OF CONTENTS</w:t>
      </w:r>
      <w:r w:rsidR="0080574A" w:rsidRPr="00F827E7">
        <w:rPr>
          <w:rFonts w:eastAsia="Calibri"/>
          <w:b/>
          <w:bCs/>
        </w:rPr>
        <w:fldChar w:fldCharType="begin"/>
      </w:r>
      <w:r w:rsidR="001048C6" w:rsidRPr="00F827E7">
        <w:rPr>
          <w:b/>
          <w:bCs/>
        </w:rPr>
        <w:instrText xml:space="preserve"> TOC \o "1-3" \h \z \u </w:instrText>
      </w:r>
      <w:r w:rsidR="0080574A" w:rsidRPr="00F827E7">
        <w:rPr>
          <w:rFonts w:eastAsia="Calibri"/>
          <w:b/>
          <w:bCs/>
        </w:rPr>
        <w:fldChar w:fldCharType="separate"/>
      </w:r>
    </w:p>
    <w:p w14:paraId="460E149E" w14:textId="4FBFC448" w:rsidR="00F827E7" w:rsidRPr="00F827E7" w:rsidRDefault="00295D5A" w:rsidP="00F827E7">
      <w:pPr>
        <w:pStyle w:val="TOC1"/>
        <w:spacing w:after="0"/>
        <w:rPr>
          <w:rFonts w:eastAsiaTheme="minorEastAsia"/>
          <w:bCs w:val="0"/>
          <w:kern w:val="0"/>
          <w:lang w:val="en-TZ" w:eastAsia="en-TZ"/>
        </w:rPr>
      </w:pPr>
      <w:hyperlink w:anchor="_Toc57991452" w:history="1">
        <w:r w:rsidR="00F827E7" w:rsidRPr="00F827E7">
          <w:rPr>
            <w:rStyle w:val="Hyperlink"/>
            <w:bCs w:val="0"/>
          </w:rPr>
          <w:t>CERTIFICATION</w:t>
        </w:r>
        <w:r w:rsidR="00F827E7" w:rsidRPr="00F827E7">
          <w:rPr>
            <w:bCs w:val="0"/>
            <w:webHidden/>
          </w:rPr>
          <w:tab/>
        </w:r>
        <w:r w:rsidR="00F827E7" w:rsidRPr="00F827E7">
          <w:rPr>
            <w:bCs w:val="0"/>
            <w:webHidden/>
          </w:rPr>
          <w:fldChar w:fldCharType="begin"/>
        </w:r>
        <w:r w:rsidR="00F827E7" w:rsidRPr="00F827E7">
          <w:rPr>
            <w:bCs w:val="0"/>
            <w:webHidden/>
          </w:rPr>
          <w:instrText xml:space="preserve"> PAGEREF _Toc57991452 \h </w:instrText>
        </w:r>
        <w:r w:rsidR="00F827E7" w:rsidRPr="00F827E7">
          <w:rPr>
            <w:bCs w:val="0"/>
            <w:webHidden/>
          </w:rPr>
        </w:r>
        <w:r w:rsidR="00F827E7" w:rsidRPr="00F827E7">
          <w:rPr>
            <w:bCs w:val="0"/>
            <w:webHidden/>
          </w:rPr>
          <w:fldChar w:fldCharType="separate"/>
        </w:r>
        <w:r w:rsidR="00CE27D0">
          <w:rPr>
            <w:bCs w:val="0"/>
            <w:webHidden/>
          </w:rPr>
          <w:t>ii</w:t>
        </w:r>
        <w:r w:rsidR="00F827E7" w:rsidRPr="00F827E7">
          <w:rPr>
            <w:bCs w:val="0"/>
            <w:webHidden/>
          </w:rPr>
          <w:fldChar w:fldCharType="end"/>
        </w:r>
      </w:hyperlink>
    </w:p>
    <w:p w14:paraId="2539C7A5" w14:textId="5595501B" w:rsidR="00F827E7" w:rsidRPr="00F827E7" w:rsidRDefault="00295D5A" w:rsidP="00F827E7">
      <w:pPr>
        <w:pStyle w:val="TOC1"/>
        <w:spacing w:after="0"/>
        <w:rPr>
          <w:rFonts w:eastAsiaTheme="minorEastAsia"/>
          <w:bCs w:val="0"/>
          <w:kern w:val="0"/>
          <w:lang w:val="en-TZ" w:eastAsia="en-TZ"/>
        </w:rPr>
      </w:pPr>
      <w:hyperlink w:anchor="_Toc57991453" w:history="1">
        <w:r w:rsidR="00F827E7" w:rsidRPr="00F827E7">
          <w:rPr>
            <w:rStyle w:val="Hyperlink"/>
            <w:bCs w:val="0"/>
          </w:rPr>
          <w:t>COPYRIGHT</w:t>
        </w:r>
        <w:r w:rsidR="00F827E7" w:rsidRPr="00F827E7">
          <w:rPr>
            <w:bCs w:val="0"/>
            <w:webHidden/>
          </w:rPr>
          <w:tab/>
        </w:r>
        <w:r w:rsidR="00F827E7" w:rsidRPr="00F827E7">
          <w:rPr>
            <w:bCs w:val="0"/>
            <w:webHidden/>
          </w:rPr>
          <w:fldChar w:fldCharType="begin"/>
        </w:r>
        <w:r w:rsidR="00F827E7" w:rsidRPr="00F827E7">
          <w:rPr>
            <w:bCs w:val="0"/>
            <w:webHidden/>
          </w:rPr>
          <w:instrText xml:space="preserve"> PAGEREF _Toc57991453 \h </w:instrText>
        </w:r>
        <w:r w:rsidR="00F827E7" w:rsidRPr="00F827E7">
          <w:rPr>
            <w:bCs w:val="0"/>
            <w:webHidden/>
          </w:rPr>
        </w:r>
        <w:r w:rsidR="00F827E7" w:rsidRPr="00F827E7">
          <w:rPr>
            <w:bCs w:val="0"/>
            <w:webHidden/>
          </w:rPr>
          <w:fldChar w:fldCharType="separate"/>
        </w:r>
        <w:r w:rsidR="00CE27D0">
          <w:rPr>
            <w:bCs w:val="0"/>
            <w:webHidden/>
          </w:rPr>
          <w:t>iii</w:t>
        </w:r>
        <w:r w:rsidR="00F827E7" w:rsidRPr="00F827E7">
          <w:rPr>
            <w:bCs w:val="0"/>
            <w:webHidden/>
          </w:rPr>
          <w:fldChar w:fldCharType="end"/>
        </w:r>
      </w:hyperlink>
    </w:p>
    <w:p w14:paraId="34ACBB0A" w14:textId="144A282C" w:rsidR="00F827E7" w:rsidRPr="00F827E7" w:rsidRDefault="00295D5A" w:rsidP="00F827E7">
      <w:pPr>
        <w:pStyle w:val="TOC1"/>
        <w:spacing w:after="0"/>
        <w:rPr>
          <w:rFonts w:eastAsiaTheme="minorEastAsia"/>
          <w:bCs w:val="0"/>
          <w:kern w:val="0"/>
          <w:lang w:val="en-TZ" w:eastAsia="en-TZ"/>
        </w:rPr>
      </w:pPr>
      <w:hyperlink w:anchor="_Toc57991454" w:history="1">
        <w:r w:rsidR="00F827E7" w:rsidRPr="00F827E7">
          <w:rPr>
            <w:rStyle w:val="Hyperlink"/>
            <w:bCs w:val="0"/>
          </w:rPr>
          <w:t>DECLARATION</w:t>
        </w:r>
        <w:r w:rsidR="00F827E7" w:rsidRPr="00F827E7">
          <w:rPr>
            <w:bCs w:val="0"/>
            <w:webHidden/>
          </w:rPr>
          <w:tab/>
        </w:r>
        <w:r w:rsidR="00F827E7" w:rsidRPr="00F827E7">
          <w:rPr>
            <w:bCs w:val="0"/>
            <w:webHidden/>
          </w:rPr>
          <w:fldChar w:fldCharType="begin"/>
        </w:r>
        <w:r w:rsidR="00F827E7" w:rsidRPr="00F827E7">
          <w:rPr>
            <w:bCs w:val="0"/>
            <w:webHidden/>
          </w:rPr>
          <w:instrText xml:space="preserve"> PAGEREF _Toc57991454 \h </w:instrText>
        </w:r>
        <w:r w:rsidR="00F827E7" w:rsidRPr="00F827E7">
          <w:rPr>
            <w:bCs w:val="0"/>
            <w:webHidden/>
          </w:rPr>
        </w:r>
        <w:r w:rsidR="00F827E7" w:rsidRPr="00F827E7">
          <w:rPr>
            <w:bCs w:val="0"/>
            <w:webHidden/>
          </w:rPr>
          <w:fldChar w:fldCharType="separate"/>
        </w:r>
        <w:r w:rsidR="00CE27D0">
          <w:rPr>
            <w:bCs w:val="0"/>
            <w:webHidden/>
          </w:rPr>
          <w:t>iv</w:t>
        </w:r>
        <w:r w:rsidR="00F827E7" w:rsidRPr="00F827E7">
          <w:rPr>
            <w:bCs w:val="0"/>
            <w:webHidden/>
          </w:rPr>
          <w:fldChar w:fldCharType="end"/>
        </w:r>
      </w:hyperlink>
    </w:p>
    <w:p w14:paraId="61904E04" w14:textId="567F6AF5" w:rsidR="00F827E7" w:rsidRPr="00F827E7" w:rsidRDefault="00295D5A" w:rsidP="00F827E7">
      <w:pPr>
        <w:pStyle w:val="TOC1"/>
        <w:spacing w:after="0"/>
        <w:rPr>
          <w:rFonts w:eastAsiaTheme="minorEastAsia"/>
          <w:bCs w:val="0"/>
          <w:kern w:val="0"/>
          <w:lang w:val="en-TZ" w:eastAsia="en-TZ"/>
        </w:rPr>
      </w:pPr>
      <w:hyperlink w:anchor="_Toc57991455" w:history="1">
        <w:r w:rsidR="00F827E7" w:rsidRPr="00F827E7">
          <w:rPr>
            <w:rStyle w:val="Hyperlink"/>
            <w:bCs w:val="0"/>
          </w:rPr>
          <w:t>DEDICATION</w:t>
        </w:r>
        <w:r w:rsidR="00F827E7" w:rsidRPr="00F827E7">
          <w:rPr>
            <w:bCs w:val="0"/>
            <w:webHidden/>
          </w:rPr>
          <w:tab/>
        </w:r>
        <w:r w:rsidR="00F827E7" w:rsidRPr="00F827E7">
          <w:rPr>
            <w:bCs w:val="0"/>
            <w:webHidden/>
          </w:rPr>
          <w:fldChar w:fldCharType="begin"/>
        </w:r>
        <w:r w:rsidR="00F827E7" w:rsidRPr="00F827E7">
          <w:rPr>
            <w:bCs w:val="0"/>
            <w:webHidden/>
          </w:rPr>
          <w:instrText xml:space="preserve"> PAGEREF _Toc57991455 \h </w:instrText>
        </w:r>
        <w:r w:rsidR="00F827E7" w:rsidRPr="00F827E7">
          <w:rPr>
            <w:bCs w:val="0"/>
            <w:webHidden/>
          </w:rPr>
        </w:r>
        <w:r w:rsidR="00F827E7" w:rsidRPr="00F827E7">
          <w:rPr>
            <w:bCs w:val="0"/>
            <w:webHidden/>
          </w:rPr>
          <w:fldChar w:fldCharType="separate"/>
        </w:r>
        <w:r w:rsidR="00CE27D0">
          <w:rPr>
            <w:bCs w:val="0"/>
            <w:webHidden/>
          </w:rPr>
          <w:t>v</w:t>
        </w:r>
        <w:r w:rsidR="00F827E7" w:rsidRPr="00F827E7">
          <w:rPr>
            <w:bCs w:val="0"/>
            <w:webHidden/>
          </w:rPr>
          <w:fldChar w:fldCharType="end"/>
        </w:r>
      </w:hyperlink>
    </w:p>
    <w:p w14:paraId="780DD20E" w14:textId="6A4AA996" w:rsidR="00F827E7" w:rsidRPr="00F827E7" w:rsidRDefault="00295D5A" w:rsidP="00F827E7">
      <w:pPr>
        <w:pStyle w:val="TOC1"/>
        <w:spacing w:after="0"/>
        <w:rPr>
          <w:rFonts w:eastAsiaTheme="minorEastAsia"/>
          <w:bCs w:val="0"/>
          <w:kern w:val="0"/>
          <w:lang w:val="en-TZ" w:eastAsia="en-TZ"/>
        </w:rPr>
      </w:pPr>
      <w:hyperlink w:anchor="_Toc57991456" w:history="1">
        <w:r w:rsidR="00F827E7" w:rsidRPr="00F827E7">
          <w:rPr>
            <w:rStyle w:val="Hyperlink"/>
            <w:bCs w:val="0"/>
          </w:rPr>
          <w:t>ACKNOWLEDGEMENT</w:t>
        </w:r>
        <w:r w:rsidR="00F827E7" w:rsidRPr="00F827E7">
          <w:rPr>
            <w:bCs w:val="0"/>
            <w:webHidden/>
          </w:rPr>
          <w:tab/>
        </w:r>
        <w:r w:rsidR="00F827E7" w:rsidRPr="00F827E7">
          <w:rPr>
            <w:bCs w:val="0"/>
            <w:webHidden/>
          </w:rPr>
          <w:fldChar w:fldCharType="begin"/>
        </w:r>
        <w:r w:rsidR="00F827E7" w:rsidRPr="00F827E7">
          <w:rPr>
            <w:bCs w:val="0"/>
            <w:webHidden/>
          </w:rPr>
          <w:instrText xml:space="preserve"> PAGEREF _Toc57991456 \h </w:instrText>
        </w:r>
        <w:r w:rsidR="00F827E7" w:rsidRPr="00F827E7">
          <w:rPr>
            <w:bCs w:val="0"/>
            <w:webHidden/>
          </w:rPr>
        </w:r>
        <w:r w:rsidR="00F827E7" w:rsidRPr="00F827E7">
          <w:rPr>
            <w:bCs w:val="0"/>
            <w:webHidden/>
          </w:rPr>
          <w:fldChar w:fldCharType="separate"/>
        </w:r>
        <w:r w:rsidR="00CE27D0">
          <w:rPr>
            <w:bCs w:val="0"/>
            <w:webHidden/>
          </w:rPr>
          <w:t>vi</w:t>
        </w:r>
        <w:r w:rsidR="00F827E7" w:rsidRPr="00F827E7">
          <w:rPr>
            <w:bCs w:val="0"/>
            <w:webHidden/>
          </w:rPr>
          <w:fldChar w:fldCharType="end"/>
        </w:r>
      </w:hyperlink>
    </w:p>
    <w:p w14:paraId="454064C9" w14:textId="612F3383" w:rsidR="00F827E7" w:rsidRPr="00F827E7" w:rsidRDefault="00295D5A" w:rsidP="00F827E7">
      <w:pPr>
        <w:pStyle w:val="TOC1"/>
        <w:spacing w:after="0"/>
        <w:rPr>
          <w:rFonts w:eastAsiaTheme="minorEastAsia"/>
          <w:bCs w:val="0"/>
          <w:kern w:val="0"/>
          <w:lang w:val="en-TZ" w:eastAsia="en-TZ"/>
        </w:rPr>
      </w:pPr>
      <w:hyperlink w:anchor="_Toc57991457" w:history="1">
        <w:r w:rsidR="00F827E7" w:rsidRPr="00F827E7">
          <w:rPr>
            <w:rStyle w:val="Hyperlink"/>
            <w:bCs w:val="0"/>
          </w:rPr>
          <w:t>ABSTRACT</w:t>
        </w:r>
        <w:r w:rsidR="00F827E7" w:rsidRPr="00F827E7">
          <w:rPr>
            <w:bCs w:val="0"/>
            <w:webHidden/>
          </w:rPr>
          <w:tab/>
        </w:r>
        <w:r w:rsidR="00F827E7" w:rsidRPr="00F827E7">
          <w:rPr>
            <w:bCs w:val="0"/>
            <w:webHidden/>
          </w:rPr>
          <w:fldChar w:fldCharType="begin"/>
        </w:r>
        <w:r w:rsidR="00F827E7" w:rsidRPr="00F827E7">
          <w:rPr>
            <w:bCs w:val="0"/>
            <w:webHidden/>
          </w:rPr>
          <w:instrText xml:space="preserve"> PAGEREF _Toc57991457 \h </w:instrText>
        </w:r>
        <w:r w:rsidR="00F827E7" w:rsidRPr="00F827E7">
          <w:rPr>
            <w:bCs w:val="0"/>
            <w:webHidden/>
          </w:rPr>
        </w:r>
        <w:r w:rsidR="00F827E7" w:rsidRPr="00F827E7">
          <w:rPr>
            <w:bCs w:val="0"/>
            <w:webHidden/>
          </w:rPr>
          <w:fldChar w:fldCharType="separate"/>
        </w:r>
        <w:r w:rsidR="00CE27D0">
          <w:rPr>
            <w:bCs w:val="0"/>
            <w:webHidden/>
          </w:rPr>
          <w:t>vii</w:t>
        </w:r>
        <w:r w:rsidR="00F827E7" w:rsidRPr="00F827E7">
          <w:rPr>
            <w:bCs w:val="0"/>
            <w:webHidden/>
          </w:rPr>
          <w:fldChar w:fldCharType="end"/>
        </w:r>
      </w:hyperlink>
    </w:p>
    <w:p w14:paraId="52675D0B" w14:textId="7FB91B66" w:rsidR="00F827E7" w:rsidRPr="00F827E7" w:rsidRDefault="00295D5A" w:rsidP="00F827E7">
      <w:pPr>
        <w:pStyle w:val="TOC1"/>
        <w:spacing w:after="0"/>
        <w:rPr>
          <w:rFonts w:eastAsiaTheme="minorEastAsia"/>
          <w:bCs w:val="0"/>
          <w:kern w:val="0"/>
          <w:lang w:val="en-TZ" w:eastAsia="en-TZ"/>
        </w:rPr>
      </w:pPr>
      <w:hyperlink w:anchor="_Toc57991458" w:history="1">
        <w:r w:rsidR="00F827E7" w:rsidRPr="00F827E7">
          <w:rPr>
            <w:rStyle w:val="Hyperlink"/>
            <w:bCs w:val="0"/>
          </w:rPr>
          <w:t>LIST OF TABLES</w:t>
        </w:r>
        <w:r w:rsidR="00F827E7" w:rsidRPr="00F827E7">
          <w:rPr>
            <w:bCs w:val="0"/>
            <w:webHidden/>
          </w:rPr>
          <w:tab/>
        </w:r>
        <w:r w:rsidR="00F827E7" w:rsidRPr="00F827E7">
          <w:rPr>
            <w:bCs w:val="0"/>
            <w:webHidden/>
          </w:rPr>
          <w:fldChar w:fldCharType="begin"/>
        </w:r>
        <w:r w:rsidR="00F827E7" w:rsidRPr="00F827E7">
          <w:rPr>
            <w:bCs w:val="0"/>
            <w:webHidden/>
          </w:rPr>
          <w:instrText xml:space="preserve"> PAGEREF _Toc57991458 \h </w:instrText>
        </w:r>
        <w:r w:rsidR="00F827E7" w:rsidRPr="00F827E7">
          <w:rPr>
            <w:bCs w:val="0"/>
            <w:webHidden/>
          </w:rPr>
        </w:r>
        <w:r w:rsidR="00F827E7" w:rsidRPr="00F827E7">
          <w:rPr>
            <w:bCs w:val="0"/>
            <w:webHidden/>
          </w:rPr>
          <w:fldChar w:fldCharType="separate"/>
        </w:r>
        <w:r w:rsidR="00CE27D0">
          <w:rPr>
            <w:bCs w:val="0"/>
            <w:webHidden/>
          </w:rPr>
          <w:t>xiii</w:t>
        </w:r>
        <w:r w:rsidR="00F827E7" w:rsidRPr="00F827E7">
          <w:rPr>
            <w:bCs w:val="0"/>
            <w:webHidden/>
          </w:rPr>
          <w:fldChar w:fldCharType="end"/>
        </w:r>
      </w:hyperlink>
    </w:p>
    <w:p w14:paraId="626949A8" w14:textId="3EE85D2C" w:rsidR="00F827E7" w:rsidRPr="00F827E7" w:rsidRDefault="00295D5A" w:rsidP="00F827E7">
      <w:pPr>
        <w:pStyle w:val="TOC1"/>
        <w:spacing w:after="0"/>
        <w:rPr>
          <w:rFonts w:eastAsiaTheme="minorEastAsia"/>
          <w:bCs w:val="0"/>
          <w:kern w:val="0"/>
          <w:lang w:val="en-TZ" w:eastAsia="en-TZ"/>
        </w:rPr>
      </w:pPr>
      <w:hyperlink w:anchor="_Toc57991459" w:history="1">
        <w:r w:rsidR="00F827E7" w:rsidRPr="00F827E7">
          <w:rPr>
            <w:rStyle w:val="Hyperlink"/>
            <w:bCs w:val="0"/>
          </w:rPr>
          <w:t>LIST OF FIGURES</w:t>
        </w:r>
        <w:r w:rsidR="00F827E7" w:rsidRPr="00F827E7">
          <w:rPr>
            <w:bCs w:val="0"/>
            <w:webHidden/>
          </w:rPr>
          <w:tab/>
        </w:r>
        <w:r w:rsidR="00F827E7" w:rsidRPr="00F827E7">
          <w:rPr>
            <w:bCs w:val="0"/>
            <w:webHidden/>
          </w:rPr>
          <w:fldChar w:fldCharType="begin"/>
        </w:r>
        <w:r w:rsidR="00F827E7" w:rsidRPr="00F827E7">
          <w:rPr>
            <w:bCs w:val="0"/>
            <w:webHidden/>
          </w:rPr>
          <w:instrText xml:space="preserve"> PAGEREF _Toc57991459 \h </w:instrText>
        </w:r>
        <w:r w:rsidR="00F827E7" w:rsidRPr="00F827E7">
          <w:rPr>
            <w:bCs w:val="0"/>
            <w:webHidden/>
          </w:rPr>
        </w:r>
        <w:r w:rsidR="00F827E7" w:rsidRPr="00F827E7">
          <w:rPr>
            <w:bCs w:val="0"/>
            <w:webHidden/>
          </w:rPr>
          <w:fldChar w:fldCharType="separate"/>
        </w:r>
        <w:r w:rsidR="00CE27D0">
          <w:rPr>
            <w:bCs w:val="0"/>
            <w:webHidden/>
          </w:rPr>
          <w:t>xiv</w:t>
        </w:r>
        <w:r w:rsidR="00F827E7" w:rsidRPr="00F827E7">
          <w:rPr>
            <w:bCs w:val="0"/>
            <w:webHidden/>
          </w:rPr>
          <w:fldChar w:fldCharType="end"/>
        </w:r>
      </w:hyperlink>
    </w:p>
    <w:p w14:paraId="7C3BA9FD" w14:textId="24C9A89B" w:rsidR="00F827E7" w:rsidRPr="00F827E7" w:rsidRDefault="00295D5A" w:rsidP="00F827E7">
      <w:pPr>
        <w:pStyle w:val="TOC1"/>
        <w:spacing w:after="0"/>
        <w:rPr>
          <w:rFonts w:eastAsiaTheme="minorEastAsia"/>
          <w:bCs w:val="0"/>
          <w:kern w:val="0"/>
          <w:lang w:val="en-TZ" w:eastAsia="en-TZ"/>
        </w:rPr>
      </w:pPr>
      <w:hyperlink w:anchor="_Toc57991460" w:history="1">
        <w:r w:rsidR="00F827E7" w:rsidRPr="00F827E7">
          <w:rPr>
            <w:rStyle w:val="Hyperlink"/>
            <w:bCs w:val="0"/>
          </w:rPr>
          <w:t>LIST OF ABBREVIATIONS AND ACRONYMS</w:t>
        </w:r>
        <w:r w:rsidR="00F827E7" w:rsidRPr="00F827E7">
          <w:rPr>
            <w:bCs w:val="0"/>
            <w:webHidden/>
          </w:rPr>
          <w:tab/>
        </w:r>
        <w:r w:rsidR="00F827E7" w:rsidRPr="00F827E7">
          <w:rPr>
            <w:bCs w:val="0"/>
            <w:webHidden/>
          </w:rPr>
          <w:fldChar w:fldCharType="begin"/>
        </w:r>
        <w:r w:rsidR="00F827E7" w:rsidRPr="00F827E7">
          <w:rPr>
            <w:bCs w:val="0"/>
            <w:webHidden/>
          </w:rPr>
          <w:instrText xml:space="preserve"> PAGEREF _Toc57991460 \h </w:instrText>
        </w:r>
        <w:r w:rsidR="00F827E7" w:rsidRPr="00F827E7">
          <w:rPr>
            <w:bCs w:val="0"/>
            <w:webHidden/>
          </w:rPr>
        </w:r>
        <w:r w:rsidR="00F827E7" w:rsidRPr="00F827E7">
          <w:rPr>
            <w:bCs w:val="0"/>
            <w:webHidden/>
          </w:rPr>
          <w:fldChar w:fldCharType="separate"/>
        </w:r>
        <w:r w:rsidR="00CE27D0">
          <w:rPr>
            <w:bCs w:val="0"/>
            <w:webHidden/>
          </w:rPr>
          <w:t>xv</w:t>
        </w:r>
        <w:r w:rsidR="00F827E7" w:rsidRPr="00F827E7">
          <w:rPr>
            <w:bCs w:val="0"/>
            <w:webHidden/>
          </w:rPr>
          <w:fldChar w:fldCharType="end"/>
        </w:r>
      </w:hyperlink>
    </w:p>
    <w:p w14:paraId="17F547B3" w14:textId="6C4C3D71" w:rsidR="00F827E7" w:rsidRPr="00F827E7" w:rsidRDefault="00295D5A" w:rsidP="00F827E7">
      <w:pPr>
        <w:pStyle w:val="TOC1"/>
        <w:spacing w:after="0"/>
        <w:rPr>
          <w:rFonts w:eastAsiaTheme="minorEastAsia"/>
          <w:bCs w:val="0"/>
          <w:kern w:val="0"/>
          <w:lang w:val="en-TZ" w:eastAsia="en-TZ"/>
        </w:rPr>
      </w:pPr>
      <w:hyperlink w:anchor="_Toc57991461" w:history="1">
        <w:r w:rsidR="00F827E7" w:rsidRPr="00F827E7">
          <w:rPr>
            <w:rStyle w:val="Hyperlink"/>
            <w:bCs w:val="0"/>
          </w:rPr>
          <w:t>CHAPTER ONE</w:t>
        </w:r>
        <w:r w:rsidR="00F827E7" w:rsidRPr="00F827E7">
          <w:rPr>
            <w:bCs w:val="0"/>
            <w:webHidden/>
          </w:rPr>
          <w:tab/>
        </w:r>
        <w:r w:rsidR="00F827E7" w:rsidRPr="00F827E7">
          <w:rPr>
            <w:bCs w:val="0"/>
            <w:webHidden/>
          </w:rPr>
          <w:fldChar w:fldCharType="begin"/>
        </w:r>
        <w:r w:rsidR="00F827E7" w:rsidRPr="00F827E7">
          <w:rPr>
            <w:bCs w:val="0"/>
            <w:webHidden/>
          </w:rPr>
          <w:instrText xml:space="preserve"> PAGEREF _Toc57991461 \h </w:instrText>
        </w:r>
        <w:r w:rsidR="00F827E7" w:rsidRPr="00F827E7">
          <w:rPr>
            <w:bCs w:val="0"/>
            <w:webHidden/>
          </w:rPr>
        </w:r>
        <w:r w:rsidR="00F827E7" w:rsidRPr="00F827E7">
          <w:rPr>
            <w:bCs w:val="0"/>
            <w:webHidden/>
          </w:rPr>
          <w:fldChar w:fldCharType="separate"/>
        </w:r>
        <w:r w:rsidR="00CE27D0">
          <w:rPr>
            <w:bCs w:val="0"/>
            <w:webHidden/>
          </w:rPr>
          <w:t>1</w:t>
        </w:r>
        <w:r w:rsidR="00F827E7" w:rsidRPr="00F827E7">
          <w:rPr>
            <w:bCs w:val="0"/>
            <w:webHidden/>
          </w:rPr>
          <w:fldChar w:fldCharType="end"/>
        </w:r>
      </w:hyperlink>
    </w:p>
    <w:p w14:paraId="37CC4A03" w14:textId="37F9A285" w:rsidR="00F827E7" w:rsidRPr="00F827E7" w:rsidRDefault="00295D5A" w:rsidP="00F827E7">
      <w:pPr>
        <w:pStyle w:val="TOC1"/>
        <w:spacing w:after="0"/>
        <w:rPr>
          <w:rFonts w:eastAsiaTheme="minorEastAsia"/>
          <w:bCs w:val="0"/>
          <w:kern w:val="0"/>
          <w:lang w:val="en-TZ" w:eastAsia="en-TZ"/>
        </w:rPr>
      </w:pPr>
      <w:hyperlink w:anchor="_Toc57991462" w:history="1">
        <w:r w:rsidR="00F827E7" w:rsidRPr="00F827E7">
          <w:rPr>
            <w:rStyle w:val="Hyperlink"/>
            <w:bCs w:val="0"/>
          </w:rPr>
          <w:t>INTRODUCTION</w:t>
        </w:r>
        <w:r w:rsidR="00F827E7" w:rsidRPr="00F827E7">
          <w:rPr>
            <w:bCs w:val="0"/>
            <w:webHidden/>
          </w:rPr>
          <w:tab/>
        </w:r>
        <w:r w:rsidR="00F827E7" w:rsidRPr="00F827E7">
          <w:rPr>
            <w:bCs w:val="0"/>
            <w:webHidden/>
          </w:rPr>
          <w:fldChar w:fldCharType="begin"/>
        </w:r>
        <w:r w:rsidR="00F827E7" w:rsidRPr="00F827E7">
          <w:rPr>
            <w:bCs w:val="0"/>
            <w:webHidden/>
          </w:rPr>
          <w:instrText xml:space="preserve"> PAGEREF _Toc57991462 \h </w:instrText>
        </w:r>
        <w:r w:rsidR="00F827E7" w:rsidRPr="00F827E7">
          <w:rPr>
            <w:bCs w:val="0"/>
            <w:webHidden/>
          </w:rPr>
        </w:r>
        <w:r w:rsidR="00F827E7" w:rsidRPr="00F827E7">
          <w:rPr>
            <w:bCs w:val="0"/>
            <w:webHidden/>
          </w:rPr>
          <w:fldChar w:fldCharType="separate"/>
        </w:r>
        <w:r w:rsidR="00CE27D0">
          <w:rPr>
            <w:bCs w:val="0"/>
            <w:webHidden/>
          </w:rPr>
          <w:t>1</w:t>
        </w:r>
        <w:r w:rsidR="00F827E7" w:rsidRPr="00F827E7">
          <w:rPr>
            <w:bCs w:val="0"/>
            <w:webHidden/>
          </w:rPr>
          <w:fldChar w:fldCharType="end"/>
        </w:r>
      </w:hyperlink>
    </w:p>
    <w:p w14:paraId="33402078" w14:textId="6FB61C2D" w:rsidR="00F827E7" w:rsidRPr="00F827E7" w:rsidRDefault="00295D5A" w:rsidP="00F827E7">
      <w:pPr>
        <w:pStyle w:val="TOC1"/>
        <w:spacing w:after="0"/>
        <w:rPr>
          <w:rFonts w:eastAsiaTheme="minorEastAsia"/>
          <w:b w:val="0"/>
          <w:bCs w:val="0"/>
          <w:kern w:val="0"/>
          <w:lang w:val="en-TZ" w:eastAsia="en-TZ"/>
        </w:rPr>
      </w:pPr>
      <w:hyperlink w:anchor="_Toc57991463" w:history="1">
        <w:r w:rsidR="00F827E7" w:rsidRPr="00F827E7">
          <w:rPr>
            <w:rStyle w:val="Hyperlink"/>
            <w:b w:val="0"/>
            <w:bCs w:val="0"/>
          </w:rPr>
          <w:t>1.1</w:t>
        </w:r>
        <w:r w:rsidR="00F827E7" w:rsidRPr="00F827E7">
          <w:rPr>
            <w:rFonts w:eastAsiaTheme="minorEastAsia"/>
            <w:b w:val="0"/>
            <w:bCs w:val="0"/>
            <w:kern w:val="0"/>
            <w:lang w:val="en-TZ" w:eastAsia="en-TZ"/>
          </w:rPr>
          <w:tab/>
        </w:r>
        <w:r w:rsidR="00F827E7" w:rsidRPr="00F827E7">
          <w:rPr>
            <w:rStyle w:val="Hyperlink"/>
            <w:b w:val="0"/>
            <w:bCs w:val="0"/>
          </w:rPr>
          <w:t>Background of the Study</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_Toc57991463 \h </w:instrText>
        </w:r>
        <w:r w:rsidR="00F827E7" w:rsidRPr="00F827E7">
          <w:rPr>
            <w:b w:val="0"/>
            <w:bCs w:val="0"/>
            <w:webHidden/>
          </w:rPr>
        </w:r>
        <w:r w:rsidR="00F827E7" w:rsidRPr="00F827E7">
          <w:rPr>
            <w:b w:val="0"/>
            <w:bCs w:val="0"/>
            <w:webHidden/>
          </w:rPr>
          <w:fldChar w:fldCharType="separate"/>
        </w:r>
        <w:r w:rsidR="00CE27D0">
          <w:rPr>
            <w:b w:val="0"/>
            <w:bCs w:val="0"/>
            <w:webHidden/>
          </w:rPr>
          <w:t>1</w:t>
        </w:r>
        <w:r w:rsidR="00F827E7" w:rsidRPr="00F827E7">
          <w:rPr>
            <w:b w:val="0"/>
            <w:bCs w:val="0"/>
            <w:webHidden/>
          </w:rPr>
          <w:fldChar w:fldCharType="end"/>
        </w:r>
      </w:hyperlink>
    </w:p>
    <w:p w14:paraId="3E2A6B18" w14:textId="6BB6FA24" w:rsidR="00F827E7" w:rsidRPr="00F827E7" w:rsidRDefault="00295D5A" w:rsidP="00F827E7">
      <w:pPr>
        <w:pStyle w:val="TOC1"/>
        <w:spacing w:after="0"/>
        <w:rPr>
          <w:rFonts w:eastAsiaTheme="minorEastAsia"/>
          <w:b w:val="0"/>
          <w:bCs w:val="0"/>
          <w:kern w:val="0"/>
          <w:lang w:val="en-TZ" w:eastAsia="en-TZ"/>
        </w:rPr>
      </w:pPr>
      <w:hyperlink w:anchor="_Toc57991464" w:history="1">
        <w:r w:rsidR="00F827E7" w:rsidRPr="00F827E7">
          <w:rPr>
            <w:rStyle w:val="Hyperlink"/>
            <w:b w:val="0"/>
            <w:bCs w:val="0"/>
          </w:rPr>
          <w:t>1.2</w:t>
        </w:r>
        <w:r w:rsidR="00F827E7" w:rsidRPr="00F827E7">
          <w:rPr>
            <w:rFonts w:eastAsiaTheme="minorEastAsia"/>
            <w:b w:val="0"/>
            <w:bCs w:val="0"/>
            <w:kern w:val="0"/>
            <w:lang w:val="en-TZ" w:eastAsia="en-TZ"/>
          </w:rPr>
          <w:tab/>
        </w:r>
        <w:r w:rsidR="00F827E7" w:rsidRPr="00F827E7">
          <w:rPr>
            <w:rStyle w:val="Hyperlink"/>
            <w:b w:val="0"/>
            <w:bCs w:val="0"/>
          </w:rPr>
          <w:t>Statement of the Problem</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_Toc57991464 \h </w:instrText>
        </w:r>
        <w:r w:rsidR="00F827E7" w:rsidRPr="00F827E7">
          <w:rPr>
            <w:b w:val="0"/>
            <w:bCs w:val="0"/>
            <w:webHidden/>
          </w:rPr>
        </w:r>
        <w:r w:rsidR="00F827E7" w:rsidRPr="00F827E7">
          <w:rPr>
            <w:b w:val="0"/>
            <w:bCs w:val="0"/>
            <w:webHidden/>
          </w:rPr>
          <w:fldChar w:fldCharType="separate"/>
        </w:r>
        <w:r w:rsidR="00CE27D0">
          <w:rPr>
            <w:b w:val="0"/>
            <w:bCs w:val="0"/>
            <w:webHidden/>
          </w:rPr>
          <w:t>5</w:t>
        </w:r>
        <w:r w:rsidR="00F827E7" w:rsidRPr="00F827E7">
          <w:rPr>
            <w:b w:val="0"/>
            <w:bCs w:val="0"/>
            <w:webHidden/>
          </w:rPr>
          <w:fldChar w:fldCharType="end"/>
        </w:r>
      </w:hyperlink>
    </w:p>
    <w:p w14:paraId="7C5B46D7" w14:textId="57EFDA48" w:rsidR="00F827E7" w:rsidRPr="00F827E7" w:rsidRDefault="00295D5A" w:rsidP="00F827E7">
      <w:pPr>
        <w:pStyle w:val="TOC1"/>
        <w:spacing w:after="0"/>
        <w:rPr>
          <w:rFonts w:eastAsiaTheme="minorEastAsia"/>
          <w:b w:val="0"/>
          <w:bCs w:val="0"/>
          <w:kern w:val="0"/>
          <w:lang w:val="en-TZ" w:eastAsia="en-TZ"/>
        </w:rPr>
      </w:pPr>
      <w:hyperlink w:anchor="_Toc57991465" w:history="1">
        <w:r w:rsidR="00F827E7" w:rsidRPr="00F827E7">
          <w:rPr>
            <w:rStyle w:val="Hyperlink"/>
            <w:b w:val="0"/>
            <w:bCs w:val="0"/>
          </w:rPr>
          <w:t>1.3</w:t>
        </w:r>
        <w:r w:rsidR="00F827E7" w:rsidRPr="00F827E7">
          <w:rPr>
            <w:rFonts w:eastAsiaTheme="minorEastAsia"/>
            <w:b w:val="0"/>
            <w:bCs w:val="0"/>
            <w:kern w:val="0"/>
            <w:lang w:val="en-TZ" w:eastAsia="en-TZ"/>
          </w:rPr>
          <w:tab/>
        </w:r>
        <w:r w:rsidR="00F827E7" w:rsidRPr="00F827E7">
          <w:rPr>
            <w:rStyle w:val="Hyperlink"/>
            <w:b w:val="0"/>
            <w:bCs w:val="0"/>
          </w:rPr>
          <w:t>Research Objectives</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_Toc57991465 \h </w:instrText>
        </w:r>
        <w:r w:rsidR="00F827E7" w:rsidRPr="00F827E7">
          <w:rPr>
            <w:b w:val="0"/>
            <w:bCs w:val="0"/>
            <w:webHidden/>
          </w:rPr>
        </w:r>
        <w:r w:rsidR="00F827E7" w:rsidRPr="00F827E7">
          <w:rPr>
            <w:b w:val="0"/>
            <w:bCs w:val="0"/>
            <w:webHidden/>
          </w:rPr>
          <w:fldChar w:fldCharType="separate"/>
        </w:r>
        <w:r w:rsidR="00CE27D0">
          <w:rPr>
            <w:b w:val="0"/>
            <w:bCs w:val="0"/>
            <w:webHidden/>
          </w:rPr>
          <w:t>8</w:t>
        </w:r>
        <w:r w:rsidR="00F827E7" w:rsidRPr="00F827E7">
          <w:rPr>
            <w:b w:val="0"/>
            <w:bCs w:val="0"/>
            <w:webHidden/>
          </w:rPr>
          <w:fldChar w:fldCharType="end"/>
        </w:r>
      </w:hyperlink>
    </w:p>
    <w:p w14:paraId="54B99F1D" w14:textId="3E24DC6F" w:rsidR="00F827E7" w:rsidRPr="00F827E7" w:rsidRDefault="00295D5A" w:rsidP="00F827E7">
      <w:pPr>
        <w:pStyle w:val="TOC1"/>
        <w:spacing w:after="0"/>
        <w:rPr>
          <w:rFonts w:eastAsiaTheme="minorEastAsia"/>
          <w:b w:val="0"/>
          <w:bCs w:val="0"/>
          <w:kern w:val="0"/>
          <w:lang w:val="en-TZ" w:eastAsia="en-TZ"/>
        </w:rPr>
      </w:pPr>
      <w:hyperlink w:anchor="_Toc57991466" w:history="1">
        <w:r w:rsidR="00F827E7" w:rsidRPr="00F827E7">
          <w:rPr>
            <w:rStyle w:val="Hyperlink"/>
            <w:b w:val="0"/>
            <w:bCs w:val="0"/>
          </w:rPr>
          <w:t>1.3.1</w:t>
        </w:r>
        <w:r w:rsidR="00F827E7" w:rsidRPr="00F827E7">
          <w:rPr>
            <w:rFonts w:eastAsiaTheme="minorEastAsia"/>
            <w:b w:val="0"/>
            <w:bCs w:val="0"/>
            <w:kern w:val="0"/>
            <w:lang w:val="en-TZ" w:eastAsia="en-TZ"/>
          </w:rPr>
          <w:tab/>
        </w:r>
        <w:r w:rsidR="00F827E7" w:rsidRPr="00F827E7">
          <w:rPr>
            <w:rStyle w:val="Hyperlink"/>
            <w:b w:val="0"/>
            <w:bCs w:val="0"/>
          </w:rPr>
          <w:t>General Research Objective</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_Toc57991466 \h </w:instrText>
        </w:r>
        <w:r w:rsidR="00F827E7" w:rsidRPr="00F827E7">
          <w:rPr>
            <w:b w:val="0"/>
            <w:bCs w:val="0"/>
            <w:webHidden/>
          </w:rPr>
        </w:r>
        <w:r w:rsidR="00F827E7" w:rsidRPr="00F827E7">
          <w:rPr>
            <w:b w:val="0"/>
            <w:bCs w:val="0"/>
            <w:webHidden/>
          </w:rPr>
          <w:fldChar w:fldCharType="separate"/>
        </w:r>
        <w:r w:rsidR="00CE27D0">
          <w:rPr>
            <w:b w:val="0"/>
            <w:bCs w:val="0"/>
            <w:webHidden/>
          </w:rPr>
          <w:t>8</w:t>
        </w:r>
        <w:r w:rsidR="00F827E7" w:rsidRPr="00F827E7">
          <w:rPr>
            <w:b w:val="0"/>
            <w:bCs w:val="0"/>
            <w:webHidden/>
          </w:rPr>
          <w:fldChar w:fldCharType="end"/>
        </w:r>
      </w:hyperlink>
    </w:p>
    <w:p w14:paraId="701A02DC" w14:textId="78E757F0" w:rsidR="00F827E7" w:rsidRPr="00F827E7" w:rsidRDefault="00295D5A" w:rsidP="00F827E7">
      <w:pPr>
        <w:pStyle w:val="TOC1"/>
        <w:spacing w:after="0"/>
        <w:rPr>
          <w:rFonts w:eastAsiaTheme="minorEastAsia"/>
          <w:b w:val="0"/>
          <w:bCs w:val="0"/>
          <w:kern w:val="0"/>
          <w:lang w:val="en-TZ" w:eastAsia="en-TZ"/>
        </w:rPr>
      </w:pPr>
      <w:hyperlink w:anchor="_Toc57991467" w:history="1">
        <w:r w:rsidR="00F827E7" w:rsidRPr="00F827E7">
          <w:rPr>
            <w:rStyle w:val="Hyperlink"/>
            <w:b w:val="0"/>
            <w:bCs w:val="0"/>
          </w:rPr>
          <w:t>1.3.2</w:t>
        </w:r>
        <w:r w:rsidR="00F827E7" w:rsidRPr="00F827E7">
          <w:rPr>
            <w:rFonts w:eastAsiaTheme="minorEastAsia"/>
            <w:b w:val="0"/>
            <w:bCs w:val="0"/>
            <w:kern w:val="0"/>
            <w:lang w:val="en-TZ" w:eastAsia="en-TZ"/>
          </w:rPr>
          <w:tab/>
        </w:r>
        <w:r w:rsidR="00F827E7" w:rsidRPr="00F827E7">
          <w:rPr>
            <w:rStyle w:val="Hyperlink"/>
            <w:b w:val="0"/>
            <w:bCs w:val="0"/>
          </w:rPr>
          <w:t>Specific Research Objectives</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_Toc57991467 \h </w:instrText>
        </w:r>
        <w:r w:rsidR="00F827E7" w:rsidRPr="00F827E7">
          <w:rPr>
            <w:b w:val="0"/>
            <w:bCs w:val="0"/>
            <w:webHidden/>
          </w:rPr>
        </w:r>
        <w:r w:rsidR="00F827E7" w:rsidRPr="00F827E7">
          <w:rPr>
            <w:b w:val="0"/>
            <w:bCs w:val="0"/>
            <w:webHidden/>
          </w:rPr>
          <w:fldChar w:fldCharType="separate"/>
        </w:r>
        <w:r w:rsidR="00CE27D0">
          <w:rPr>
            <w:b w:val="0"/>
            <w:bCs w:val="0"/>
            <w:webHidden/>
          </w:rPr>
          <w:t>8</w:t>
        </w:r>
        <w:r w:rsidR="00F827E7" w:rsidRPr="00F827E7">
          <w:rPr>
            <w:b w:val="0"/>
            <w:bCs w:val="0"/>
            <w:webHidden/>
          </w:rPr>
          <w:fldChar w:fldCharType="end"/>
        </w:r>
      </w:hyperlink>
    </w:p>
    <w:p w14:paraId="30EC9E45" w14:textId="612906C3" w:rsidR="00F827E7" w:rsidRPr="00F827E7" w:rsidRDefault="00295D5A" w:rsidP="00F827E7">
      <w:pPr>
        <w:pStyle w:val="TOC1"/>
        <w:spacing w:after="0"/>
        <w:rPr>
          <w:rFonts w:eastAsiaTheme="minorEastAsia"/>
          <w:b w:val="0"/>
          <w:bCs w:val="0"/>
          <w:kern w:val="0"/>
          <w:lang w:val="en-TZ" w:eastAsia="en-TZ"/>
        </w:rPr>
      </w:pPr>
      <w:hyperlink w:anchor="_Toc57991468" w:history="1">
        <w:r w:rsidR="00F827E7" w:rsidRPr="00F827E7">
          <w:rPr>
            <w:rStyle w:val="Hyperlink"/>
            <w:b w:val="0"/>
            <w:bCs w:val="0"/>
          </w:rPr>
          <w:t>1.4</w:t>
        </w:r>
        <w:r w:rsidR="00F827E7" w:rsidRPr="00F827E7">
          <w:rPr>
            <w:rFonts w:eastAsiaTheme="minorEastAsia"/>
            <w:b w:val="0"/>
            <w:bCs w:val="0"/>
            <w:kern w:val="0"/>
            <w:lang w:val="en-TZ" w:eastAsia="en-TZ"/>
          </w:rPr>
          <w:tab/>
        </w:r>
        <w:r w:rsidR="00F827E7" w:rsidRPr="00F827E7">
          <w:rPr>
            <w:rStyle w:val="Hyperlink"/>
            <w:b w:val="0"/>
            <w:bCs w:val="0"/>
          </w:rPr>
          <w:t>Significance of the Study</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_Toc57991468 \h </w:instrText>
        </w:r>
        <w:r w:rsidR="00F827E7" w:rsidRPr="00F827E7">
          <w:rPr>
            <w:b w:val="0"/>
            <w:bCs w:val="0"/>
            <w:webHidden/>
          </w:rPr>
        </w:r>
        <w:r w:rsidR="00F827E7" w:rsidRPr="00F827E7">
          <w:rPr>
            <w:b w:val="0"/>
            <w:bCs w:val="0"/>
            <w:webHidden/>
          </w:rPr>
          <w:fldChar w:fldCharType="separate"/>
        </w:r>
        <w:r w:rsidR="00CE27D0">
          <w:rPr>
            <w:b w:val="0"/>
            <w:bCs w:val="0"/>
            <w:webHidden/>
          </w:rPr>
          <w:t>8</w:t>
        </w:r>
        <w:r w:rsidR="00F827E7" w:rsidRPr="00F827E7">
          <w:rPr>
            <w:b w:val="0"/>
            <w:bCs w:val="0"/>
            <w:webHidden/>
          </w:rPr>
          <w:fldChar w:fldCharType="end"/>
        </w:r>
      </w:hyperlink>
    </w:p>
    <w:p w14:paraId="008089B9" w14:textId="4790A46C" w:rsidR="00F827E7" w:rsidRPr="00F827E7" w:rsidRDefault="00295D5A" w:rsidP="00F827E7">
      <w:pPr>
        <w:pStyle w:val="TOC1"/>
        <w:spacing w:after="0"/>
        <w:rPr>
          <w:rFonts w:eastAsiaTheme="minorEastAsia"/>
          <w:b w:val="0"/>
          <w:bCs w:val="0"/>
          <w:kern w:val="0"/>
          <w:lang w:val="en-TZ" w:eastAsia="en-TZ"/>
        </w:rPr>
      </w:pPr>
      <w:hyperlink w:anchor="_Toc57991469" w:history="1">
        <w:r w:rsidR="00F827E7" w:rsidRPr="00F827E7">
          <w:rPr>
            <w:rStyle w:val="Hyperlink"/>
            <w:b w:val="0"/>
            <w:bCs w:val="0"/>
          </w:rPr>
          <w:t>1.5</w:t>
        </w:r>
        <w:r w:rsidR="00F827E7" w:rsidRPr="00F827E7">
          <w:rPr>
            <w:rFonts w:eastAsiaTheme="minorEastAsia"/>
            <w:b w:val="0"/>
            <w:bCs w:val="0"/>
            <w:kern w:val="0"/>
            <w:lang w:val="en-TZ" w:eastAsia="en-TZ"/>
          </w:rPr>
          <w:tab/>
        </w:r>
        <w:r w:rsidR="00F827E7" w:rsidRPr="00F827E7">
          <w:rPr>
            <w:rStyle w:val="Hyperlink"/>
            <w:b w:val="0"/>
            <w:bCs w:val="0"/>
          </w:rPr>
          <w:t>Scope of the Study</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_Toc57991469 \h </w:instrText>
        </w:r>
        <w:r w:rsidR="00F827E7" w:rsidRPr="00F827E7">
          <w:rPr>
            <w:b w:val="0"/>
            <w:bCs w:val="0"/>
            <w:webHidden/>
          </w:rPr>
        </w:r>
        <w:r w:rsidR="00F827E7" w:rsidRPr="00F827E7">
          <w:rPr>
            <w:b w:val="0"/>
            <w:bCs w:val="0"/>
            <w:webHidden/>
          </w:rPr>
          <w:fldChar w:fldCharType="separate"/>
        </w:r>
        <w:r w:rsidR="00CE27D0">
          <w:rPr>
            <w:b w:val="0"/>
            <w:bCs w:val="0"/>
            <w:webHidden/>
          </w:rPr>
          <w:t>9</w:t>
        </w:r>
        <w:r w:rsidR="00F827E7" w:rsidRPr="00F827E7">
          <w:rPr>
            <w:b w:val="0"/>
            <w:bCs w:val="0"/>
            <w:webHidden/>
          </w:rPr>
          <w:fldChar w:fldCharType="end"/>
        </w:r>
      </w:hyperlink>
    </w:p>
    <w:p w14:paraId="5E302AB7" w14:textId="19BEF1C4" w:rsidR="00F827E7" w:rsidRPr="00F827E7" w:rsidRDefault="00295D5A" w:rsidP="00F827E7">
      <w:pPr>
        <w:pStyle w:val="TOC1"/>
        <w:spacing w:after="0"/>
        <w:rPr>
          <w:rFonts w:eastAsiaTheme="minorEastAsia"/>
          <w:b w:val="0"/>
          <w:bCs w:val="0"/>
          <w:kern w:val="0"/>
          <w:lang w:val="en-TZ" w:eastAsia="en-TZ"/>
        </w:rPr>
      </w:pPr>
      <w:hyperlink w:anchor="_Toc57991470" w:history="1">
        <w:r w:rsidR="00F827E7" w:rsidRPr="00F827E7">
          <w:rPr>
            <w:rStyle w:val="Hyperlink"/>
            <w:b w:val="0"/>
            <w:bCs w:val="0"/>
          </w:rPr>
          <w:t>1.6</w:t>
        </w:r>
        <w:r w:rsidR="00F827E7" w:rsidRPr="00F827E7">
          <w:rPr>
            <w:rFonts w:eastAsiaTheme="minorEastAsia"/>
            <w:b w:val="0"/>
            <w:bCs w:val="0"/>
            <w:kern w:val="0"/>
            <w:lang w:val="en-TZ" w:eastAsia="en-TZ"/>
          </w:rPr>
          <w:tab/>
        </w:r>
        <w:r w:rsidR="00F827E7" w:rsidRPr="00F827E7">
          <w:rPr>
            <w:rStyle w:val="Hyperlink"/>
            <w:b w:val="0"/>
            <w:bCs w:val="0"/>
          </w:rPr>
          <w:t>Organization of the Study</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_Toc57991470 \h </w:instrText>
        </w:r>
        <w:r w:rsidR="00F827E7" w:rsidRPr="00F827E7">
          <w:rPr>
            <w:b w:val="0"/>
            <w:bCs w:val="0"/>
            <w:webHidden/>
          </w:rPr>
        </w:r>
        <w:r w:rsidR="00F827E7" w:rsidRPr="00F827E7">
          <w:rPr>
            <w:b w:val="0"/>
            <w:bCs w:val="0"/>
            <w:webHidden/>
          </w:rPr>
          <w:fldChar w:fldCharType="separate"/>
        </w:r>
        <w:r w:rsidR="00CE27D0">
          <w:rPr>
            <w:b w:val="0"/>
            <w:bCs w:val="0"/>
            <w:webHidden/>
          </w:rPr>
          <w:t>10</w:t>
        </w:r>
        <w:r w:rsidR="00F827E7" w:rsidRPr="00F827E7">
          <w:rPr>
            <w:b w:val="0"/>
            <w:bCs w:val="0"/>
            <w:webHidden/>
          </w:rPr>
          <w:fldChar w:fldCharType="end"/>
        </w:r>
      </w:hyperlink>
    </w:p>
    <w:p w14:paraId="78E38445" w14:textId="38BC87D0" w:rsidR="00F827E7" w:rsidRPr="00F827E7" w:rsidRDefault="00295D5A" w:rsidP="00F827E7">
      <w:pPr>
        <w:pStyle w:val="TOC1"/>
        <w:spacing w:after="0"/>
        <w:rPr>
          <w:rFonts w:eastAsiaTheme="minorEastAsia"/>
          <w:kern w:val="0"/>
          <w:lang w:val="en-TZ" w:eastAsia="en-TZ"/>
        </w:rPr>
      </w:pPr>
      <w:hyperlink w:anchor="_Toc57991471" w:history="1">
        <w:r w:rsidR="00F827E7" w:rsidRPr="00F827E7">
          <w:rPr>
            <w:rStyle w:val="Hyperlink"/>
          </w:rPr>
          <w:t>CHAPTER TWO</w:t>
        </w:r>
        <w:r w:rsidR="00F827E7" w:rsidRPr="00F827E7">
          <w:rPr>
            <w:webHidden/>
          </w:rPr>
          <w:tab/>
        </w:r>
        <w:r w:rsidR="00F827E7" w:rsidRPr="00F827E7">
          <w:rPr>
            <w:webHidden/>
          </w:rPr>
          <w:fldChar w:fldCharType="begin"/>
        </w:r>
        <w:r w:rsidR="00F827E7" w:rsidRPr="00F827E7">
          <w:rPr>
            <w:webHidden/>
          </w:rPr>
          <w:instrText xml:space="preserve"> PAGEREF _Toc57991471 \h </w:instrText>
        </w:r>
        <w:r w:rsidR="00F827E7" w:rsidRPr="00F827E7">
          <w:rPr>
            <w:webHidden/>
          </w:rPr>
        </w:r>
        <w:r w:rsidR="00F827E7" w:rsidRPr="00F827E7">
          <w:rPr>
            <w:webHidden/>
          </w:rPr>
          <w:fldChar w:fldCharType="separate"/>
        </w:r>
        <w:r w:rsidR="00CE27D0">
          <w:rPr>
            <w:webHidden/>
          </w:rPr>
          <w:t>12</w:t>
        </w:r>
        <w:r w:rsidR="00F827E7" w:rsidRPr="00F827E7">
          <w:rPr>
            <w:webHidden/>
          </w:rPr>
          <w:fldChar w:fldCharType="end"/>
        </w:r>
      </w:hyperlink>
    </w:p>
    <w:p w14:paraId="4B5655E8" w14:textId="73C8FC48" w:rsidR="00F827E7" w:rsidRPr="00F827E7" w:rsidRDefault="00295D5A" w:rsidP="00F827E7">
      <w:pPr>
        <w:pStyle w:val="TOC1"/>
        <w:spacing w:after="0"/>
        <w:rPr>
          <w:rFonts w:eastAsiaTheme="minorEastAsia"/>
          <w:kern w:val="0"/>
          <w:lang w:val="en-TZ" w:eastAsia="en-TZ"/>
        </w:rPr>
      </w:pPr>
      <w:hyperlink w:anchor="_Toc57991472" w:history="1">
        <w:r w:rsidR="00F827E7" w:rsidRPr="00F827E7">
          <w:rPr>
            <w:rStyle w:val="Hyperlink"/>
          </w:rPr>
          <w:t>LITERATURE REVIEW</w:t>
        </w:r>
        <w:r w:rsidR="00F827E7" w:rsidRPr="00F827E7">
          <w:rPr>
            <w:webHidden/>
          </w:rPr>
          <w:tab/>
        </w:r>
        <w:r w:rsidR="00F827E7" w:rsidRPr="00F827E7">
          <w:rPr>
            <w:webHidden/>
          </w:rPr>
          <w:fldChar w:fldCharType="begin"/>
        </w:r>
        <w:r w:rsidR="00F827E7" w:rsidRPr="00F827E7">
          <w:rPr>
            <w:webHidden/>
          </w:rPr>
          <w:instrText xml:space="preserve"> PAGEREF _Toc57991472 \h </w:instrText>
        </w:r>
        <w:r w:rsidR="00F827E7" w:rsidRPr="00F827E7">
          <w:rPr>
            <w:webHidden/>
          </w:rPr>
        </w:r>
        <w:r w:rsidR="00F827E7" w:rsidRPr="00F827E7">
          <w:rPr>
            <w:webHidden/>
          </w:rPr>
          <w:fldChar w:fldCharType="separate"/>
        </w:r>
        <w:r w:rsidR="00CE27D0">
          <w:rPr>
            <w:webHidden/>
          </w:rPr>
          <w:t>12</w:t>
        </w:r>
        <w:r w:rsidR="00F827E7" w:rsidRPr="00F827E7">
          <w:rPr>
            <w:webHidden/>
          </w:rPr>
          <w:fldChar w:fldCharType="end"/>
        </w:r>
      </w:hyperlink>
    </w:p>
    <w:p w14:paraId="4A2A9573" w14:textId="48D161F6" w:rsidR="00F827E7" w:rsidRPr="00F827E7" w:rsidRDefault="00295D5A" w:rsidP="00F827E7">
      <w:pPr>
        <w:pStyle w:val="TOC1"/>
        <w:spacing w:after="0"/>
        <w:rPr>
          <w:rFonts w:eastAsiaTheme="minorEastAsia"/>
          <w:b w:val="0"/>
          <w:bCs w:val="0"/>
          <w:kern w:val="0"/>
          <w:lang w:val="en-TZ" w:eastAsia="en-TZ"/>
        </w:rPr>
      </w:pPr>
      <w:hyperlink w:anchor="_Toc57991473" w:history="1">
        <w:r w:rsidR="00F827E7" w:rsidRPr="00F827E7">
          <w:rPr>
            <w:rStyle w:val="Hyperlink"/>
            <w:b w:val="0"/>
            <w:bCs w:val="0"/>
          </w:rPr>
          <w:t>2.1</w:t>
        </w:r>
        <w:r w:rsidR="00F827E7" w:rsidRPr="00F827E7">
          <w:rPr>
            <w:rFonts w:eastAsiaTheme="minorEastAsia"/>
            <w:b w:val="0"/>
            <w:bCs w:val="0"/>
            <w:kern w:val="0"/>
            <w:lang w:val="en-TZ" w:eastAsia="en-TZ"/>
          </w:rPr>
          <w:tab/>
        </w:r>
        <w:r w:rsidR="00F827E7" w:rsidRPr="00F827E7">
          <w:rPr>
            <w:rStyle w:val="Hyperlink"/>
            <w:b w:val="0"/>
            <w:bCs w:val="0"/>
          </w:rPr>
          <w:t>Chapter Overview</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_Toc57991473 \h </w:instrText>
        </w:r>
        <w:r w:rsidR="00F827E7" w:rsidRPr="00F827E7">
          <w:rPr>
            <w:b w:val="0"/>
            <w:bCs w:val="0"/>
            <w:webHidden/>
          </w:rPr>
        </w:r>
        <w:r w:rsidR="00F827E7" w:rsidRPr="00F827E7">
          <w:rPr>
            <w:b w:val="0"/>
            <w:bCs w:val="0"/>
            <w:webHidden/>
          </w:rPr>
          <w:fldChar w:fldCharType="separate"/>
        </w:r>
        <w:r w:rsidR="00CE27D0">
          <w:rPr>
            <w:b w:val="0"/>
            <w:bCs w:val="0"/>
            <w:webHidden/>
          </w:rPr>
          <w:t>12</w:t>
        </w:r>
        <w:r w:rsidR="00F827E7" w:rsidRPr="00F827E7">
          <w:rPr>
            <w:b w:val="0"/>
            <w:bCs w:val="0"/>
            <w:webHidden/>
          </w:rPr>
          <w:fldChar w:fldCharType="end"/>
        </w:r>
      </w:hyperlink>
    </w:p>
    <w:p w14:paraId="5EB43365" w14:textId="000AF2F8" w:rsidR="00F827E7" w:rsidRPr="00F827E7" w:rsidRDefault="00295D5A" w:rsidP="00F827E7">
      <w:pPr>
        <w:pStyle w:val="TOC1"/>
        <w:spacing w:after="0"/>
        <w:rPr>
          <w:rFonts w:eastAsiaTheme="minorEastAsia"/>
          <w:b w:val="0"/>
          <w:bCs w:val="0"/>
          <w:kern w:val="0"/>
          <w:lang w:val="en-TZ" w:eastAsia="en-TZ"/>
        </w:rPr>
      </w:pPr>
      <w:hyperlink w:anchor="_Toc57991474" w:history="1">
        <w:r w:rsidR="00F827E7" w:rsidRPr="00F827E7">
          <w:rPr>
            <w:rStyle w:val="Hyperlink"/>
            <w:b w:val="0"/>
            <w:bCs w:val="0"/>
          </w:rPr>
          <w:t>2.2</w:t>
        </w:r>
        <w:r w:rsidR="00F827E7" w:rsidRPr="00F827E7">
          <w:rPr>
            <w:rFonts w:eastAsiaTheme="minorEastAsia"/>
            <w:b w:val="0"/>
            <w:bCs w:val="0"/>
            <w:kern w:val="0"/>
            <w:lang w:val="en-TZ" w:eastAsia="en-TZ"/>
          </w:rPr>
          <w:tab/>
        </w:r>
        <w:r w:rsidR="00F827E7" w:rsidRPr="00F827E7">
          <w:rPr>
            <w:rStyle w:val="Hyperlink"/>
            <w:b w:val="0"/>
            <w:bCs w:val="0"/>
          </w:rPr>
          <w:t>Definition of Key Terms</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_Toc57991474 \h </w:instrText>
        </w:r>
        <w:r w:rsidR="00F827E7" w:rsidRPr="00F827E7">
          <w:rPr>
            <w:b w:val="0"/>
            <w:bCs w:val="0"/>
            <w:webHidden/>
          </w:rPr>
        </w:r>
        <w:r w:rsidR="00F827E7" w:rsidRPr="00F827E7">
          <w:rPr>
            <w:b w:val="0"/>
            <w:bCs w:val="0"/>
            <w:webHidden/>
          </w:rPr>
          <w:fldChar w:fldCharType="separate"/>
        </w:r>
        <w:r w:rsidR="00CE27D0">
          <w:rPr>
            <w:b w:val="0"/>
            <w:bCs w:val="0"/>
            <w:webHidden/>
          </w:rPr>
          <w:t>12</w:t>
        </w:r>
        <w:r w:rsidR="00F827E7" w:rsidRPr="00F827E7">
          <w:rPr>
            <w:b w:val="0"/>
            <w:bCs w:val="0"/>
            <w:webHidden/>
          </w:rPr>
          <w:fldChar w:fldCharType="end"/>
        </w:r>
      </w:hyperlink>
    </w:p>
    <w:p w14:paraId="422482A2" w14:textId="0C72D32F" w:rsidR="00F827E7" w:rsidRPr="00F827E7" w:rsidRDefault="00295D5A" w:rsidP="00F827E7">
      <w:pPr>
        <w:pStyle w:val="TOC1"/>
        <w:spacing w:after="0"/>
        <w:rPr>
          <w:rFonts w:eastAsiaTheme="minorEastAsia"/>
          <w:b w:val="0"/>
          <w:bCs w:val="0"/>
          <w:kern w:val="0"/>
          <w:lang w:val="en-TZ" w:eastAsia="en-TZ"/>
        </w:rPr>
      </w:pPr>
      <w:hyperlink w:anchor="_Toc57991475" w:history="1">
        <w:r w:rsidR="00F827E7" w:rsidRPr="00F827E7">
          <w:rPr>
            <w:rStyle w:val="Hyperlink"/>
            <w:b w:val="0"/>
            <w:bCs w:val="0"/>
          </w:rPr>
          <w:t>2.2.1</w:t>
        </w:r>
        <w:r w:rsidR="00F827E7" w:rsidRPr="00F827E7">
          <w:rPr>
            <w:rFonts w:eastAsiaTheme="minorEastAsia"/>
            <w:b w:val="0"/>
            <w:bCs w:val="0"/>
            <w:kern w:val="0"/>
            <w:lang w:val="en-TZ" w:eastAsia="en-TZ"/>
          </w:rPr>
          <w:tab/>
        </w:r>
        <w:r w:rsidR="00F827E7" w:rsidRPr="00F827E7">
          <w:rPr>
            <w:rStyle w:val="Hyperlink"/>
            <w:b w:val="0"/>
            <w:bCs w:val="0"/>
          </w:rPr>
          <w:t>Customer Retention</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_Toc57991475 \h </w:instrText>
        </w:r>
        <w:r w:rsidR="00F827E7" w:rsidRPr="00F827E7">
          <w:rPr>
            <w:b w:val="0"/>
            <w:bCs w:val="0"/>
            <w:webHidden/>
          </w:rPr>
        </w:r>
        <w:r w:rsidR="00F827E7" w:rsidRPr="00F827E7">
          <w:rPr>
            <w:b w:val="0"/>
            <w:bCs w:val="0"/>
            <w:webHidden/>
          </w:rPr>
          <w:fldChar w:fldCharType="separate"/>
        </w:r>
        <w:r w:rsidR="00CE27D0">
          <w:rPr>
            <w:b w:val="0"/>
            <w:bCs w:val="0"/>
            <w:webHidden/>
          </w:rPr>
          <w:t>12</w:t>
        </w:r>
        <w:r w:rsidR="00F827E7" w:rsidRPr="00F827E7">
          <w:rPr>
            <w:b w:val="0"/>
            <w:bCs w:val="0"/>
            <w:webHidden/>
          </w:rPr>
          <w:fldChar w:fldCharType="end"/>
        </w:r>
      </w:hyperlink>
    </w:p>
    <w:p w14:paraId="0DB44BA2" w14:textId="59735841" w:rsidR="00F827E7" w:rsidRPr="00F827E7" w:rsidRDefault="00295D5A" w:rsidP="00F827E7">
      <w:pPr>
        <w:pStyle w:val="TOC1"/>
        <w:spacing w:after="0"/>
        <w:rPr>
          <w:rFonts w:eastAsiaTheme="minorEastAsia"/>
          <w:b w:val="0"/>
          <w:bCs w:val="0"/>
          <w:kern w:val="0"/>
          <w:lang w:val="en-TZ" w:eastAsia="en-TZ"/>
        </w:rPr>
      </w:pPr>
      <w:hyperlink w:anchor="_Toc57991476" w:history="1">
        <w:r w:rsidR="00F827E7" w:rsidRPr="00F827E7">
          <w:rPr>
            <w:rStyle w:val="Hyperlink"/>
            <w:b w:val="0"/>
            <w:bCs w:val="0"/>
          </w:rPr>
          <w:t>2.2.2</w:t>
        </w:r>
        <w:r w:rsidR="00F827E7" w:rsidRPr="00F827E7">
          <w:rPr>
            <w:rFonts w:eastAsiaTheme="minorEastAsia"/>
            <w:b w:val="0"/>
            <w:bCs w:val="0"/>
            <w:kern w:val="0"/>
            <w:lang w:val="en-TZ" w:eastAsia="en-TZ"/>
          </w:rPr>
          <w:tab/>
        </w:r>
        <w:r w:rsidR="00F827E7" w:rsidRPr="00F827E7">
          <w:rPr>
            <w:rStyle w:val="Hyperlink"/>
            <w:b w:val="0"/>
            <w:bCs w:val="0"/>
          </w:rPr>
          <w:t>Customer Relationship Marketing</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_Toc57991476 \h </w:instrText>
        </w:r>
        <w:r w:rsidR="00F827E7" w:rsidRPr="00F827E7">
          <w:rPr>
            <w:b w:val="0"/>
            <w:bCs w:val="0"/>
            <w:webHidden/>
          </w:rPr>
        </w:r>
        <w:r w:rsidR="00F827E7" w:rsidRPr="00F827E7">
          <w:rPr>
            <w:b w:val="0"/>
            <w:bCs w:val="0"/>
            <w:webHidden/>
          </w:rPr>
          <w:fldChar w:fldCharType="separate"/>
        </w:r>
        <w:r w:rsidR="00CE27D0">
          <w:rPr>
            <w:b w:val="0"/>
            <w:bCs w:val="0"/>
            <w:webHidden/>
          </w:rPr>
          <w:t>12</w:t>
        </w:r>
        <w:r w:rsidR="00F827E7" w:rsidRPr="00F827E7">
          <w:rPr>
            <w:b w:val="0"/>
            <w:bCs w:val="0"/>
            <w:webHidden/>
          </w:rPr>
          <w:fldChar w:fldCharType="end"/>
        </w:r>
      </w:hyperlink>
    </w:p>
    <w:p w14:paraId="58C643F7" w14:textId="5A1C919A" w:rsidR="00F827E7" w:rsidRPr="00F827E7" w:rsidRDefault="00295D5A" w:rsidP="00F827E7">
      <w:pPr>
        <w:pStyle w:val="TOC1"/>
        <w:spacing w:after="0"/>
        <w:rPr>
          <w:rFonts w:eastAsiaTheme="minorEastAsia"/>
          <w:b w:val="0"/>
          <w:bCs w:val="0"/>
          <w:kern w:val="0"/>
          <w:lang w:val="en-TZ" w:eastAsia="en-TZ"/>
        </w:rPr>
      </w:pPr>
      <w:hyperlink w:anchor="_Toc57991477" w:history="1">
        <w:r w:rsidR="00F827E7" w:rsidRPr="00F827E7">
          <w:rPr>
            <w:rStyle w:val="Hyperlink"/>
            <w:b w:val="0"/>
            <w:bCs w:val="0"/>
          </w:rPr>
          <w:t>2.2.3</w:t>
        </w:r>
        <w:r w:rsidR="00F827E7" w:rsidRPr="00F827E7">
          <w:rPr>
            <w:rFonts w:eastAsiaTheme="minorEastAsia"/>
            <w:b w:val="0"/>
            <w:bCs w:val="0"/>
            <w:kern w:val="0"/>
            <w:lang w:val="en-TZ" w:eastAsia="en-TZ"/>
          </w:rPr>
          <w:tab/>
        </w:r>
        <w:r w:rsidR="00F827E7" w:rsidRPr="00F827E7">
          <w:rPr>
            <w:rStyle w:val="Hyperlink"/>
            <w:b w:val="0"/>
            <w:bCs w:val="0"/>
          </w:rPr>
          <w:t>Customer Trust</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_Toc57991477 \h </w:instrText>
        </w:r>
        <w:r w:rsidR="00F827E7" w:rsidRPr="00F827E7">
          <w:rPr>
            <w:b w:val="0"/>
            <w:bCs w:val="0"/>
            <w:webHidden/>
          </w:rPr>
        </w:r>
        <w:r w:rsidR="00F827E7" w:rsidRPr="00F827E7">
          <w:rPr>
            <w:b w:val="0"/>
            <w:bCs w:val="0"/>
            <w:webHidden/>
          </w:rPr>
          <w:fldChar w:fldCharType="separate"/>
        </w:r>
        <w:r w:rsidR="00CE27D0">
          <w:rPr>
            <w:b w:val="0"/>
            <w:bCs w:val="0"/>
            <w:webHidden/>
          </w:rPr>
          <w:t>13</w:t>
        </w:r>
        <w:r w:rsidR="00F827E7" w:rsidRPr="00F827E7">
          <w:rPr>
            <w:b w:val="0"/>
            <w:bCs w:val="0"/>
            <w:webHidden/>
          </w:rPr>
          <w:fldChar w:fldCharType="end"/>
        </w:r>
      </w:hyperlink>
    </w:p>
    <w:p w14:paraId="492A4AD3" w14:textId="55030A1E" w:rsidR="00F827E7" w:rsidRPr="00F827E7" w:rsidRDefault="00295D5A" w:rsidP="00F827E7">
      <w:pPr>
        <w:pStyle w:val="TOC1"/>
        <w:spacing w:after="0"/>
        <w:rPr>
          <w:rFonts w:eastAsiaTheme="minorEastAsia"/>
          <w:b w:val="0"/>
          <w:bCs w:val="0"/>
          <w:kern w:val="0"/>
          <w:lang w:val="en-TZ" w:eastAsia="en-TZ"/>
        </w:rPr>
      </w:pPr>
      <w:hyperlink w:anchor="_Toc57991478" w:history="1">
        <w:r w:rsidR="00F827E7" w:rsidRPr="00F827E7">
          <w:rPr>
            <w:rStyle w:val="Hyperlink"/>
            <w:b w:val="0"/>
            <w:bCs w:val="0"/>
          </w:rPr>
          <w:t>2.2.4</w:t>
        </w:r>
        <w:r w:rsidR="00F827E7" w:rsidRPr="00F827E7">
          <w:rPr>
            <w:rFonts w:eastAsiaTheme="minorEastAsia"/>
            <w:b w:val="0"/>
            <w:bCs w:val="0"/>
            <w:kern w:val="0"/>
            <w:lang w:val="en-TZ" w:eastAsia="en-TZ"/>
          </w:rPr>
          <w:tab/>
        </w:r>
        <w:r w:rsidR="00F827E7" w:rsidRPr="00F827E7">
          <w:rPr>
            <w:rStyle w:val="Hyperlink"/>
            <w:b w:val="0"/>
            <w:bCs w:val="0"/>
          </w:rPr>
          <w:t>Relationship Commitment</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_Toc57991478 \h </w:instrText>
        </w:r>
        <w:r w:rsidR="00F827E7" w:rsidRPr="00F827E7">
          <w:rPr>
            <w:b w:val="0"/>
            <w:bCs w:val="0"/>
            <w:webHidden/>
          </w:rPr>
        </w:r>
        <w:r w:rsidR="00F827E7" w:rsidRPr="00F827E7">
          <w:rPr>
            <w:b w:val="0"/>
            <w:bCs w:val="0"/>
            <w:webHidden/>
          </w:rPr>
          <w:fldChar w:fldCharType="separate"/>
        </w:r>
        <w:r w:rsidR="00CE27D0">
          <w:rPr>
            <w:b w:val="0"/>
            <w:bCs w:val="0"/>
            <w:webHidden/>
          </w:rPr>
          <w:t>14</w:t>
        </w:r>
        <w:r w:rsidR="00F827E7" w:rsidRPr="00F827E7">
          <w:rPr>
            <w:b w:val="0"/>
            <w:bCs w:val="0"/>
            <w:webHidden/>
          </w:rPr>
          <w:fldChar w:fldCharType="end"/>
        </w:r>
      </w:hyperlink>
    </w:p>
    <w:p w14:paraId="7685504C" w14:textId="7A9DD00C" w:rsidR="00F827E7" w:rsidRPr="00F827E7" w:rsidRDefault="00295D5A" w:rsidP="00F827E7">
      <w:pPr>
        <w:pStyle w:val="TOC1"/>
        <w:spacing w:after="0"/>
        <w:rPr>
          <w:rFonts w:eastAsiaTheme="minorEastAsia"/>
          <w:b w:val="0"/>
          <w:bCs w:val="0"/>
          <w:kern w:val="0"/>
          <w:lang w:val="en-TZ" w:eastAsia="en-TZ"/>
        </w:rPr>
      </w:pPr>
      <w:hyperlink w:anchor="_Toc57991479" w:history="1">
        <w:r w:rsidR="00F827E7" w:rsidRPr="00F827E7">
          <w:rPr>
            <w:rStyle w:val="Hyperlink"/>
            <w:b w:val="0"/>
            <w:bCs w:val="0"/>
          </w:rPr>
          <w:t>2.2.5</w:t>
        </w:r>
        <w:r w:rsidR="00F827E7" w:rsidRPr="00F827E7">
          <w:rPr>
            <w:rFonts w:eastAsiaTheme="minorEastAsia"/>
            <w:b w:val="0"/>
            <w:bCs w:val="0"/>
            <w:kern w:val="0"/>
            <w:lang w:val="en-TZ" w:eastAsia="en-TZ"/>
          </w:rPr>
          <w:tab/>
        </w:r>
        <w:r w:rsidR="00F827E7" w:rsidRPr="00F827E7">
          <w:rPr>
            <w:rStyle w:val="Hyperlink"/>
            <w:b w:val="0"/>
            <w:bCs w:val="0"/>
          </w:rPr>
          <w:t>Service Quality</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_Toc57991479 \h </w:instrText>
        </w:r>
        <w:r w:rsidR="00F827E7" w:rsidRPr="00F827E7">
          <w:rPr>
            <w:b w:val="0"/>
            <w:bCs w:val="0"/>
            <w:webHidden/>
          </w:rPr>
        </w:r>
        <w:r w:rsidR="00F827E7" w:rsidRPr="00F827E7">
          <w:rPr>
            <w:b w:val="0"/>
            <w:bCs w:val="0"/>
            <w:webHidden/>
          </w:rPr>
          <w:fldChar w:fldCharType="separate"/>
        </w:r>
        <w:r w:rsidR="00CE27D0">
          <w:rPr>
            <w:b w:val="0"/>
            <w:bCs w:val="0"/>
            <w:webHidden/>
          </w:rPr>
          <w:t>15</w:t>
        </w:r>
        <w:r w:rsidR="00F827E7" w:rsidRPr="00F827E7">
          <w:rPr>
            <w:b w:val="0"/>
            <w:bCs w:val="0"/>
            <w:webHidden/>
          </w:rPr>
          <w:fldChar w:fldCharType="end"/>
        </w:r>
      </w:hyperlink>
    </w:p>
    <w:p w14:paraId="73667708" w14:textId="1B624521" w:rsidR="00F827E7" w:rsidRPr="00F827E7" w:rsidRDefault="00295D5A" w:rsidP="00F827E7">
      <w:pPr>
        <w:pStyle w:val="TOC1"/>
        <w:spacing w:after="0"/>
        <w:rPr>
          <w:rFonts w:eastAsiaTheme="minorEastAsia"/>
          <w:b w:val="0"/>
          <w:bCs w:val="0"/>
          <w:kern w:val="0"/>
          <w:lang w:val="en-TZ" w:eastAsia="en-TZ"/>
        </w:rPr>
      </w:pPr>
      <w:hyperlink w:anchor="_Toc57991480" w:history="1">
        <w:r w:rsidR="00F827E7" w:rsidRPr="00F827E7">
          <w:rPr>
            <w:rStyle w:val="Hyperlink"/>
            <w:b w:val="0"/>
            <w:bCs w:val="0"/>
          </w:rPr>
          <w:t>2.3</w:t>
        </w:r>
        <w:r w:rsidR="00F827E7" w:rsidRPr="00F827E7">
          <w:rPr>
            <w:rFonts w:eastAsiaTheme="minorEastAsia"/>
            <w:b w:val="0"/>
            <w:bCs w:val="0"/>
            <w:kern w:val="0"/>
            <w:lang w:val="en-TZ" w:eastAsia="en-TZ"/>
          </w:rPr>
          <w:tab/>
        </w:r>
        <w:r w:rsidR="00F827E7" w:rsidRPr="00F827E7">
          <w:rPr>
            <w:rStyle w:val="Hyperlink"/>
            <w:b w:val="0"/>
            <w:bCs w:val="0"/>
          </w:rPr>
          <w:t>Theoretical Literature Review</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_Toc57991480 \h </w:instrText>
        </w:r>
        <w:r w:rsidR="00F827E7" w:rsidRPr="00F827E7">
          <w:rPr>
            <w:b w:val="0"/>
            <w:bCs w:val="0"/>
            <w:webHidden/>
          </w:rPr>
        </w:r>
        <w:r w:rsidR="00F827E7" w:rsidRPr="00F827E7">
          <w:rPr>
            <w:b w:val="0"/>
            <w:bCs w:val="0"/>
            <w:webHidden/>
          </w:rPr>
          <w:fldChar w:fldCharType="separate"/>
        </w:r>
        <w:r w:rsidR="00CE27D0">
          <w:rPr>
            <w:b w:val="0"/>
            <w:bCs w:val="0"/>
            <w:webHidden/>
          </w:rPr>
          <w:t>16</w:t>
        </w:r>
        <w:r w:rsidR="00F827E7" w:rsidRPr="00F827E7">
          <w:rPr>
            <w:b w:val="0"/>
            <w:bCs w:val="0"/>
            <w:webHidden/>
          </w:rPr>
          <w:fldChar w:fldCharType="end"/>
        </w:r>
      </w:hyperlink>
    </w:p>
    <w:p w14:paraId="3CF15ED3" w14:textId="19944895" w:rsidR="00F827E7" w:rsidRPr="00F827E7" w:rsidRDefault="00295D5A" w:rsidP="00F827E7">
      <w:pPr>
        <w:pStyle w:val="TOC1"/>
        <w:spacing w:after="0"/>
        <w:rPr>
          <w:rFonts w:eastAsiaTheme="minorEastAsia"/>
          <w:b w:val="0"/>
          <w:bCs w:val="0"/>
          <w:kern w:val="0"/>
          <w:lang w:val="en-TZ" w:eastAsia="en-TZ"/>
        </w:rPr>
      </w:pPr>
      <w:hyperlink w:anchor="_Toc57991481" w:history="1">
        <w:r w:rsidR="00F827E7" w:rsidRPr="00F827E7">
          <w:rPr>
            <w:rStyle w:val="Hyperlink"/>
            <w:b w:val="0"/>
            <w:bCs w:val="0"/>
          </w:rPr>
          <w:t>2.3.1</w:t>
        </w:r>
        <w:r w:rsidR="00F827E7" w:rsidRPr="00F827E7">
          <w:rPr>
            <w:rFonts w:eastAsiaTheme="minorEastAsia"/>
            <w:b w:val="0"/>
            <w:bCs w:val="0"/>
            <w:kern w:val="0"/>
            <w:lang w:val="en-TZ" w:eastAsia="en-TZ"/>
          </w:rPr>
          <w:tab/>
        </w:r>
        <w:r w:rsidR="00F827E7" w:rsidRPr="00F827E7">
          <w:rPr>
            <w:rStyle w:val="Hyperlink"/>
            <w:b w:val="0"/>
            <w:bCs w:val="0"/>
          </w:rPr>
          <w:t>The Commitment-Trust Theory</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_Toc57991481 \h </w:instrText>
        </w:r>
        <w:r w:rsidR="00F827E7" w:rsidRPr="00F827E7">
          <w:rPr>
            <w:b w:val="0"/>
            <w:bCs w:val="0"/>
            <w:webHidden/>
          </w:rPr>
        </w:r>
        <w:r w:rsidR="00F827E7" w:rsidRPr="00F827E7">
          <w:rPr>
            <w:b w:val="0"/>
            <w:bCs w:val="0"/>
            <w:webHidden/>
          </w:rPr>
          <w:fldChar w:fldCharType="separate"/>
        </w:r>
        <w:r w:rsidR="00CE27D0">
          <w:rPr>
            <w:b w:val="0"/>
            <w:bCs w:val="0"/>
            <w:webHidden/>
          </w:rPr>
          <w:t>17</w:t>
        </w:r>
        <w:r w:rsidR="00F827E7" w:rsidRPr="00F827E7">
          <w:rPr>
            <w:b w:val="0"/>
            <w:bCs w:val="0"/>
            <w:webHidden/>
          </w:rPr>
          <w:fldChar w:fldCharType="end"/>
        </w:r>
      </w:hyperlink>
    </w:p>
    <w:p w14:paraId="12CF944E" w14:textId="73256054" w:rsidR="00F827E7" w:rsidRPr="00F827E7" w:rsidRDefault="00295D5A" w:rsidP="00F827E7">
      <w:pPr>
        <w:pStyle w:val="TOC1"/>
        <w:spacing w:after="0"/>
        <w:rPr>
          <w:rFonts w:eastAsiaTheme="minorEastAsia"/>
          <w:b w:val="0"/>
          <w:bCs w:val="0"/>
          <w:kern w:val="0"/>
          <w:lang w:val="en-TZ" w:eastAsia="en-TZ"/>
        </w:rPr>
      </w:pPr>
      <w:hyperlink w:anchor="_Toc57991482" w:history="1">
        <w:r w:rsidR="00F827E7" w:rsidRPr="00F827E7">
          <w:rPr>
            <w:rStyle w:val="Hyperlink"/>
            <w:b w:val="0"/>
            <w:bCs w:val="0"/>
          </w:rPr>
          <w:t>2.3.2</w:t>
        </w:r>
        <w:r w:rsidR="00F827E7" w:rsidRPr="00F827E7">
          <w:rPr>
            <w:rFonts w:eastAsiaTheme="minorEastAsia"/>
            <w:b w:val="0"/>
            <w:bCs w:val="0"/>
            <w:kern w:val="0"/>
            <w:lang w:val="en-TZ" w:eastAsia="en-TZ"/>
          </w:rPr>
          <w:tab/>
        </w:r>
        <w:r w:rsidR="00F827E7" w:rsidRPr="00F827E7">
          <w:rPr>
            <w:rStyle w:val="Hyperlink"/>
            <w:b w:val="0"/>
            <w:bCs w:val="0"/>
          </w:rPr>
          <w:t>The Service Quality Model</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_Toc57991482 \h </w:instrText>
        </w:r>
        <w:r w:rsidR="00F827E7" w:rsidRPr="00F827E7">
          <w:rPr>
            <w:b w:val="0"/>
            <w:bCs w:val="0"/>
            <w:webHidden/>
          </w:rPr>
        </w:r>
        <w:r w:rsidR="00F827E7" w:rsidRPr="00F827E7">
          <w:rPr>
            <w:b w:val="0"/>
            <w:bCs w:val="0"/>
            <w:webHidden/>
          </w:rPr>
          <w:fldChar w:fldCharType="separate"/>
        </w:r>
        <w:r w:rsidR="00CE27D0">
          <w:rPr>
            <w:b w:val="0"/>
            <w:bCs w:val="0"/>
            <w:webHidden/>
          </w:rPr>
          <w:t>19</w:t>
        </w:r>
        <w:r w:rsidR="00F827E7" w:rsidRPr="00F827E7">
          <w:rPr>
            <w:b w:val="0"/>
            <w:bCs w:val="0"/>
            <w:webHidden/>
          </w:rPr>
          <w:fldChar w:fldCharType="end"/>
        </w:r>
      </w:hyperlink>
    </w:p>
    <w:p w14:paraId="40792B09" w14:textId="5D3B81D5" w:rsidR="00F827E7" w:rsidRPr="00F827E7" w:rsidRDefault="00295D5A" w:rsidP="00F827E7">
      <w:pPr>
        <w:pStyle w:val="TOC1"/>
        <w:spacing w:after="0"/>
        <w:rPr>
          <w:rFonts w:eastAsiaTheme="minorEastAsia"/>
          <w:b w:val="0"/>
          <w:bCs w:val="0"/>
          <w:kern w:val="0"/>
          <w:lang w:val="en-TZ" w:eastAsia="en-TZ"/>
        </w:rPr>
      </w:pPr>
      <w:hyperlink w:anchor="_Toc57991483" w:history="1">
        <w:r w:rsidR="00F827E7" w:rsidRPr="00F827E7">
          <w:rPr>
            <w:rStyle w:val="Hyperlink"/>
            <w:b w:val="0"/>
            <w:bCs w:val="0"/>
          </w:rPr>
          <w:t>2.4</w:t>
        </w:r>
        <w:r w:rsidR="00F827E7" w:rsidRPr="00F827E7">
          <w:rPr>
            <w:rFonts w:eastAsiaTheme="minorEastAsia"/>
            <w:b w:val="0"/>
            <w:bCs w:val="0"/>
            <w:kern w:val="0"/>
            <w:lang w:val="en-TZ" w:eastAsia="en-TZ"/>
          </w:rPr>
          <w:tab/>
        </w:r>
        <w:r w:rsidR="00F827E7" w:rsidRPr="00F827E7">
          <w:rPr>
            <w:rStyle w:val="Hyperlink"/>
            <w:b w:val="0"/>
            <w:bCs w:val="0"/>
          </w:rPr>
          <w:t>Empirical Literature Review</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_Toc57991483 \h </w:instrText>
        </w:r>
        <w:r w:rsidR="00F827E7" w:rsidRPr="00F827E7">
          <w:rPr>
            <w:b w:val="0"/>
            <w:bCs w:val="0"/>
            <w:webHidden/>
          </w:rPr>
        </w:r>
        <w:r w:rsidR="00F827E7" w:rsidRPr="00F827E7">
          <w:rPr>
            <w:b w:val="0"/>
            <w:bCs w:val="0"/>
            <w:webHidden/>
          </w:rPr>
          <w:fldChar w:fldCharType="separate"/>
        </w:r>
        <w:r w:rsidR="00CE27D0">
          <w:rPr>
            <w:b w:val="0"/>
            <w:bCs w:val="0"/>
            <w:webHidden/>
          </w:rPr>
          <w:t>26</w:t>
        </w:r>
        <w:r w:rsidR="00F827E7" w:rsidRPr="00F827E7">
          <w:rPr>
            <w:b w:val="0"/>
            <w:bCs w:val="0"/>
            <w:webHidden/>
          </w:rPr>
          <w:fldChar w:fldCharType="end"/>
        </w:r>
      </w:hyperlink>
    </w:p>
    <w:p w14:paraId="0374C2AD" w14:textId="01F07FFC" w:rsidR="00F827E7" w:rsidRPr="00F827E7" w:rsidRDefault="00295D5A" w:rsidP="00F827E7">
      <w:pPr>
        <w:pStyle w:val="TOC1"/>
        <w:spacing w:after="0"/>
        <w:rPr>
          <w:rFonts w:eastAsiaTheme="minorEastAsia"/>
          <w:b w:val="0"/>
          <w:bCs w:val="0"/>
          <w:kern w:val="0"/>
          <w:lang w:val="en-TZ" w:eastAsia="en-TZ"/>
        </w:rPr>
      </w:pPr>
      <w:hyperlink w:anchor="_Toc57991484" w:history="1">
        <w:r w:rsidR="00F827E7" w:rsidRPr="00F827E7">
          <w:rPr>
            <w:rStyle w:val="Hyperlink"/>
            <w:b w:val="0"/>
            <w:bCs w:val="0"/>
          </w:rPr>
          <w:t>2.4.1</w:t>
        </w:r>
        <w:r w:rsidR="00F827E7" w:rsidRPr="00F827E7">
          <w:rPr>
            <w:rFonts w:eastAsiaTheme="minorEastAsia"/>
            <w:b w:val="0"/>
            <w:bCs w:val="0"/>
            <w:kern w:val="0"/>
            <w:lang w:val="en-TZ" w:eastAsia="en-TZ"/>
          </w:rPr>
          <w:tab/>
        </w:r>
        <w:r w:rsidR="00F827E7" w:rsidRPr="00F827E7">
          <w:rPr>
            <w:rStyle w:val="Hyperlink"/>
            <w:b w:val="0"/>
            <w:bCs w:val="0"/>
          </w:rPr>
          <w:t>Influence of Customer Trust on Customer Retention</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_Toc57991484 \h </w:instrText>
        </w:r>
        <w:r w:rsidR="00F827E7" w:rsidRPr="00F827E7">
          <w:rPr>
            <w:b w:val="0"/>
            <w:bCs w:val="0"/>
            <w:webHidden/>
          </w:rPr>
        </w:r>
        <w:r w:rsidR="00F827E7" w:rsidRPr="00F827E7">
          <w:rPr>
            <w:b w:val="0"/>
            <w:bCs w:val="0"/>
            <w:webHidden/>
          </w:rPr>
          <w:fldChar w:fldCharType="separate"/>
        </w:r>
        <w:r w:rsidR="00CE27D0">
          <w:rPr>
            <w:b w:val="0"/>
            <w:bCs w:val="0"/>
            <w:webHidden/>
          </w:rPr>
          <w:t>26</w:t>
        </w:r>
        <w:r w:rsidR="00F827E7" w:rsidRPr="00F827E7">
          <w:rPr>
            <w:b w:val="0"/>
            <w:bCs w:val="0"/>
            <w:webHidden/>
          </w:rPr>
          <w:fldChar w:fldCharType="end"/>
        </w:r>
      </w:hyperlink>
    </w:p>
    <w:p w14:paraId="315D287C" w14:textId="4CBAFFD7" w:rsidR="00F827E7" w:rsidRPr="00F827E7" w:rsidRDefault="00295D5A" w:rsidP="00F827E7">
      <w:pPr>
        <w:pStyle w:val="TOC1"/>
        <w:spacing w:after="0"/>
        <w:rPr>
          <w:rFonts w:eastAsiaTheme="minorEastAsia"/>
          <w:b w:val="0"/>
          <w:bCs w:val="0"/>
          <w:kern w:val="0"/>
          <w:lang w:val="en-TZ" w:eastAsia="en-TZ"/>
        </w:rPr>
      </w:pPr>
      <w:hyperlink w:anchor="_Toc57991485" w:history="1">
        <w:r w:rsidR="00F827E7" w:rsidRPr="00F827E7">
          <w:rPr>
            <w:rStyle w:val="Hyperlink"/>
            <w:b w:val="0"/>
            <w:bCs w:val="0"/>
          </w:rPr>
          <w:t>2.4.2</w:t>
        </w:r>
        <w:r w:rsidR="00F827E7" w:rsidRPr="00F827E7">
          <w:rPr>
            <w:rFonts w:eastAsiaTheme="minorEastAsia"/>
            <w:b w:val="0"/>
            <w:bCs w:val="0"/>
            <w:kern w:val="0"/>
            <w:lang w:val="en-TZ" w:eastAsia="en-TZ"/>
          </w:rPr>
          <w:tab/>
        </w:r>
        <w:r w:rsidR="00F827E7" w:rsidRPr="00F827E7">
          <w:rPr>
            <w:rStyle w:val="Hyperlink"/>
            <w:b w:val="0"/>
            <w:bCs w:val="0"/>
          </w:rPr>
          <w:t>Effects of Relationship Commitment to Customer Retention</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_Toc57991485 \h </w:instrText>
        </w:r>
        <w:r w:rsidR="00F827E7" w:rsidRPr="00F827E7">
          <w:rPr>
            <w:b w:val="0"/>
            <w:bCs w:val="0"/>
            <w:webHidden/>
          </w:rPr>
        </w:r>
        <w:r w:rsidR="00F827E7" w:rsidRPr="00F827E7">
          <w:rPr>
            <w:b w:val="0"/>
            <w:bCs w:val="0"/>
            <w:webHidden/>
          </w:rPr>
          <w:fldChar w:fldCharType="separate"/>
        </w:r>
        <w:r w:rsidR="00CE27D0">
          <w:rPr>
            <w:b w:val="0"/>
            <w:bCs w:val="0"/>
            <w:webHidden/>
          </w:rPr>
          <w:t>30</w:t>
        </w:r>
        <w:r w:rsidR="00F827E7" w:rsidRPr="00F827E7">
          <w:rPr>
            <w:b w:val="0"/>
            <w:bCs w:val="0"/>
            <w:webHidden/>
          </w:rPr>
          <w:fldChar w:fldCharType="end"/>
        </w:r>
      </w:hyperlink>
    </w:p>
    <w:p w14:paraId="5DE6FB61" w14:textId="384DF58A" w:rsidR="00F827E7" w:rsidRPr="00F827E7" w:rsidRDefault="00295D5A" w:rsidP="00F827E7">
      <w:pPr>
        <w:pStyle w:val="TOC1"/>
        <w:spacing w:after="0"/>
        <w:rPr>
          <w:rFonts w:eastAsiaTheme="minorEastAsia"/>
          <w:b w:val="0"/>
          <w:bCs w:val="0"/>
          <w:kern w:val="0"/>
          <w:lang w:val="en-TZ" w:eastAsia="en-TZ"/>
        </w:rPr>
      </w:pPr>
      <w:hyperlink w:anchor="_Toc57991486" w:history="1">
        <w:r w:rsidR="00F827E7" w:rsidRPr="00F827E7">
          <w:rPr>
            <w:rStyle w:val="Hyperlink"/>
            <w:b w:val="0"/>
            <w:bCs w:val="0"/>
          </w:rPr>
          <w:t>2.4.3</w:t>
        </w:r>
        <w:r w:rsidR="00F827E7" w:rsidRPr="00F827E7">
          <w:rPr>
            <w:rFonts w:eastAsiaTheme="minorEastAsia"/>
            <w:b w:val="0"/>
            <w:bCs w:val="0"/>
            <w:kern w:val="0"/>
            <w:lang w:val="en-TZ" w:eastAsia="en-TZ"/>
          </w:rPr>
          <w:tab/>
        </w:r>
        <w:r w:rsidR="00F827E7" w:rsidRPr="00F827E7">
          <w:rPr>
            <w:rStyle w:val="Hyperlink"/>
            <w:b w:val="0"/>
            <w:bCs w:val="0"/>
          </w:rPr>
          <w:t>Influence of Service Quality on Customer Retention</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_Toc57991486 \h </w:instrText>
        </w:r>
        <w:r w:rsidR="00F827E7" w:rsidRPr="00F827E7">
          <w:rPr>
            <w:b w:val="0"/>
            <w:bCs w:val="0"/>
            <w:webHidden/>
          </w:rPr>
        </w:r>
        <w:r w:rsidR="00F827E7" w:rsidRPr="00F827E7">
          <w:rPr>
            <w:b w:val="0"/>
            <w:bCs w:val="0"/>
            <w:webHidden/>
          </w:rPr>
          <w:fldChar w:fldCharType="separate"/>
        </w:r>
        <w:r w:rsidR="00CE27D0">
          <w:rPr>
            <w:b w:val="0"/>
            <w:bCs w:val="0"/>
            <w:webHidden/>
          </w:rPr>
          <w:t>37</w:t>
        </w:r>
        <w:r w:rsidR="00F827E7" w:rsidRPr="00F827E7">
          <w:rPr>
            <w:b w:val="0"/>
            <w:bCs w:val="0"/>
            <w:webHidden/>
          </w:rPr>
          <w:fldChar w:fldCharType="end"/>
        </w:r>
      </w:hyperlink>
    </w:p>
    <w:p w14:paraId="0146AC62" w14:textId="7CF6BBD8" w:rsidR="00F827E7" w:rsidRPr="00F827E7" w:rsidRDefault="00295D5A" w:rsidP="00F827E7">
      <w:pPr>
        <w:pStyle w:val="TOC1"/>
        <w:spacing w:after="0"/>
        <w:rPr>
          <w:rFonts w:eastAsiaTheme="minorEastAsia"/>
          <w:b w:val="0"/>
          <w:bCs w:val="0"/>
          <w:kern w:val="0"/>
          <w:lang w:val="en-TZ" w:eastAsia="en-TZ"/>
        </w:rPr>
      </w:pPr>
      <w:hyperlink w:anchor="_Toc57991487" w:history="1">
        <w:r w:rsidR="00F827E7" w:rsidRPr="00F827E7">
          <w:rPr>
            <w:rStyle w:val="Hyperlink"/>
            <w:b w:val="0"/>
            <w:bCs w:val="0"/>
          </w:rPr>
          <w:t>2.5</w:t>
        </w:r>
        <w:r w:rsidR="00F827E7" w:rsidRPr="00F827E7">
          <w:rPr>
            <w:rFonts w:eastAsiaTheme="minorEastAsia"/>
            <w:b w:val="0"/>
            <w:bCs w:val="0"/>
            <w:kern w:val="0"/>
            <w:lang w:val="en-TZ" w:eastAsia="en-TZ"/>
          </w:rPr>
          <w:tab/>
        </w:r>
        <w:r w:rsidR="00F827E7" w:rsidRPr="00F827E7">
          <w:rPr>
            <w:rStyle w:val="Hyperlink"/>
            <w:b w:val="0"/>
            <w:bCs w:val="0"/>
          </w:rPr>
          <w:t>Research Gap</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_Toc57991487 \h </w:instrText>
        </w:r>
        <w:r w:rsidR="00F827E7" w:rsidRPr="00F827E7">
          <w:rPr>
            <w:b w:val="0"/>
            <w:bCs w:val="0"/>
            <w:webHidden/>
          </w:rPr>
        </w:r>
        <w:r w:rsidR="00F827E7" w:rsidRPr="00F827E7">
          <w:rPr>
            <w:b w:val="0"/>
            <w:bCs w:val="0"/>
            <w:webHidden/>
          </w:rPr>
          <w:fldChar w:fldCharType="separate"/>
        </w:r>
        <w:r w:rsidR="00CE27D0">
          <w:rPr>
            <w:b w:val="0"/>
            <w:bCs w:val="0"/>
            <w:webHidden/>
          </w:rPr>
          <w:t>42</w:t>
        </w:r>
        <w:r w:rsidR="00F827E7" w:rsidRPr="00F827E7">
          <w:rPr>
            <w:b w:val="0"/>
            <w:bCs w:val="0"/>
            <w:webHidden/>
          </w:rPr>
          <w:fldChar w:fldCharType="end"/>
        </w:r>
      </w:hyperlink>
    </w:p>
    <w:p w14:paraId="0F4FCD8C" w14:textId="7FAB84AE" w:rsidR="00F827E7" w:rsidRPr="00F827E7" w:rsidRDefault="00295D5A" w:rsidP="00F827E7">
      <w:pPr>
        <w:pStyle w:val="TOC1"/>
        <w:spacing w:after="0"/>
        <w:rPr>
          <w:rFonts w:eastAsiaTheme="minorEastAsia"/>
          <w:b w:val="0"/>
          <w:bCs w:val="0"/>
          <w:kern w:val="0"/>
          <w:lang w:val="en-TZ" w:eastAsia="en-TZ"/>
        </w:rPr>
      </w:pPr>
      <w:hyperlink w:anchor="_Toc57991488" w:history="1">
        <w:r w:rsidR="00F827E7" w:rsidRPr="00F827E7">
          <w:rPr>
            <w:rStyle w:val="Hyperlink"/>
            <w:b w:val="0"/>
            <w:bCs w:val="0"/>
          </w:rPr>
          <w:t>2.6</w:t>
        </w:r>
        <w:r w:rsidR="00F827E7" w:rsidRPr="00F827E7">
          <w:rPr>
            <w:rFonts w:eastAsiaTheme="minorEastAsia"/>
            <w:b w:val="0"/>
            <w:bCs w:val="0"/>
            <w:kern w:val="0"/>
            <w:lang w:val="en-TZ" w:eastAsia="en-TZ"/>
          </w:rPr>
          <w:tab/>
        </w:r>
        <w:r w:rsidR="00F827E7" w:rsidRPr="00F827E7">
          <w:rPr>
            <w:rStyle w:val="Hyperlink"/>
            <w:b w:val="0"/>
            <w:bCs w:val="0"/>
          </w:rPr>
          <w:t>Conceptual Framework and Operationalization of the Study</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_Toc57991488 \h </w:instrText>
        </w:r>
        <w:r w:rsidR="00F827E7" w:rsidRPr="00F827E7">
          <w:rPr>
            <w:b w:val="0"/>
            <w:bCs w:val="0"/>
            <w:webHidden/>
          </w:rPr>
        </w:r>
        <w:r w:rsidR="00F827E7" w:rsidRPr="00F827E7">
          <w:rPr>
            <w:b w:val="0"/>
            <w:bCs w:val="0"/>
            <w:webHidden/>
          </w:rPr>
          <w:fldChar w:fldCharType="separate"/>
        </w:r>
        <w:r w:rsidR="00CE27D0">
          <w:rPr>
            <w:b w:val="0"/>
            <w:bCs w:val="0"/>
            <w:webHidden/>
          </w:rPr>
          <w:t>44</w:t>
        </w:r>
        <w:r w:rsidR="00F827E7" w:rsidRPr="00F827E7">
          <w:rPr>
            <w:b w:val="0"/>
            <w:bCs w:val="0"/>
            <w:webHidden/>
          </w:rPr>
          <w:fldChar w:fldCharType="end"/>
        </w:r>
      </w:hyperlink>
    </w:p>
    <w:p w14:paraId="038D3234" w14:textId="2072D17E" w:rsidR="00F827E7" w:rsidRPr="00F827E7" w:rsidRDefault="00295D5A" w:rsidP="00F827E7">
      <w:pPr>
        <w:pStyle w:val="TOC1"/>
        <w:spacing w:after="0"/>
        <w:rPr>
          <w:rFonts w:eastAsiaTheme="minorEastAsia"/>
          <w:b w:val="0"/>
          <w:bCs w:val="0"/>
          <w:kern w:val="0"/>
          <w:lang w:val="en-TZ" w:eastAsia="en-TZ"/>
        </w:rPr>
      </w:pPr>
      <w:hyperlink w:anchor="_Toc57991489" w:history="1">
        <w:r w:rsidR="00F827E7" w:rsidRPr="00F827E7">
          <w:rPr>
            <w:rStyle w:val="Hyperlink"/>
            <w:b w:val="0"/>
            <w:bCs w:val="0"/>
          </w:rPr>
          <w:t>2.6.1</w:t>
        </w:r>
        <w:r w:rsidR="00F827E7" w:rsidRPr="00F827E7">
          <w:rPr>
            <w:rFonts w:eastAsiaTheme="minorEastAsia"/>
            <w:b w:val="0"/>
            <w:bCs w:val="0"/>
            <w:kern w:val="0"/>
            <w:lang w:val="en-TZ" w:eastAsia="en-TZ"/>
          </w:rPr>
          <w:tab/>
        </w:r>
        <w:r w:rsidR="00F827E7" w:rsidRPr="00F827E7">
          <w:rPr>
            <w:rStyle w:val="Hyperlink"/>
            <w:b w:val="0"/>
            <w:bCs w:val="0"/>
          </w:rPr>
          <w:t>Conceptual Framework</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_Toc57991489 \h </w:instrText>
        </w:r>
        <w:r w:rsidR="00F827E7" w:rsidRPr="00F827E7">
          <w:rPr>
            <w:b w:val="0"/>
            <w:bCs w:val="0"/>
            <w:webHidden/>
          </w:rPr>
        </w:r>
        <w:r w:rsidR="00F827E7" w:rsidRPr="00F827E7">
          <w:rPr>
            <w:b w:val="0"/>
            <w:bCs w:val="0"/>
            <w:webHidden/>
          </w:rPr>
          <w:fldChar w:fldCharType="separate"/>
        </w:r>
        <w:r w:rsidR="00CE27D0">
          <w:rPr>
            <w:b w:val="0"/>
            <w:bCs w:val="0"/>
            <w:webHidden/>
          </w:rPr>
          <w:t>44</w:t>
        </w:r>
        <w:r w:rsidR="00F827E7" w:rsidRPr="00F827E7">
          <w:rPr>
            <w:b w:val="0"/>
            <w:bCs w:val="0"/>
            <w:webHidden/>
          </w:rPr>
          <w:fldChar w:fldCharType="end"/>
        </w:r>
      </w:hyperlink>
    </w:p>
    <w:p w14:paraId="5ACBB8A9" w14:textId="58116A04" w:rsidR="00F827E7" w:rsidRPr="00F827E7" w:rsidRDefault="00295D5A" w:rsidP="00F827E7">
      <w:pPr>
        <w:pStyle w:val="TOC1"/>
        <w:spacing w:after="0"/>
        <w:rPr>
          <w:rFonts w:eastAsiaTheme="minorEastAsia"/>
          <w:b w:val="0"/>
          <w:bCs w:val="0"/>
          <w:kern w:val="0"/>
          <w:lang w:val="en-TZ" w:eastAsia="en-TZ"/>
        </w:rPr>
      </w:pPr>
      <w:hyperlink w:anchor="_Toc57991490" w:history="1">
        <w:r w:rsidR="00F827E7" w:rsidRPr="00F827E7">
          <w:rPr>
            <w:rStyle w:val="Hyperlink"/>
            <w:b w:val="0"/>
            <w:bCs w:val="0"/>
          </w:rPr>
          <w:t>2.6.2</w:t>
        </w:r>
        <w:r w:rsidR="00F827E7" w:rsidRPr="00F827E7">
          <w:rPr>
            <w:rFonts w:eastAsiaTheme="minorEastAsia"/>
            <w:b w:val="0"/>
            <w:bCs w:val="0"/>
            <w:kern w:val="0"/>
            <w:lang w:val="en-TZ" w:eastAsia="en-TZ"/>
          </w:rPr>
          <w:tab/>
        </w:r>
        <w:r w:rsidR="00F827E7" w:rsidRPr="00F827E7">
          <w:rPr>
            <w:rStyle w:val="Hyperlink"/>
            <w:b w:val="0"/>
            <w:bCs w:val="0"/>
          </w:rPr>
          <w:t>Operational Definition of the Study Variables and Hypotheses</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_Toc57991490 \h </w:instrText>
        </w:r>
        <w:r w:rsidR="00F827E7" w:rsidRPr="00F827E7">
          <w:rPr>
            <w:b w:val="0"/>
            <w:bCs w:val="0"/>
            <w:webHidden/>
          </w:rPr>
        </w:r>
        <w:r w:rsidR="00F827E7" w:rsidRPr="00F827E7">
          <w:rPr>
            <w:b w:val="0"/>
            <w:bCs w:val="0"/>
            <w:webHidden/>
          </w:rPr>
          <w:fldChar w:fldCharType="separate"/>
        </w:r>
        <w:r w:rsidR="00CE27D0">
          <w:rPr>
            <w:b w:val="0"/>
            <w:bCs w:val="0"/>
            <w:webHidden/>
          </w:rPr>
          <w:t>44</w:t>
        </w:r>
        <w:r w:rsidR="00F827E7" w:rsidRPr="00F827E7">
          <w:rPr>
            <w:b w:val="0"/>
            <w:bCs w:val="0"/>
            <w:webHidden/>
          </w:rPr>
          <w:fldChar w:fldCharType="end"/>
        </w:r>
      </w:hyperlink>
    </w:p>
    <w:p w14:paraId="7229AF55" w14:textId="09285FD0" w:rsidR="00F827E7" w:rsidRPr="00F827E7" w:rsidRDefault="00295D5A" w:rsidP="00F827E7">
      <w:pPr>
        <w:pStyle w:val="TOC1"/>
        <w:spacing w:after="0"/>
        <w:rPr>
          <w:rFonts w:eastAsiaTheme="minorEastAsia"/>
          <w:bCs w:val="0"/>
          <w:kern w:val="0"/>
          <w:lang w:val="en-TZ" w:eastAsia="en-TZ"/>
        </w:rPr>
      </w:pPr>
      <w:hyperlink w:anchor="_Toc57991496" w:history="1">
        <w:r w:rsidR="00F827E7" w:rsidRPr="00F827E7">
          <w:rPr>
            <w:rStyle w:val="Hyperlink"/>
            <w:bCs w:val="0"/>
          </w:rPr>
          <w:t>CHAPTER THREE</w:t>
        </w:r>
        <w:r w:rsidR="00F827E7" w:rsidRPr="00F827E7">
          <w:rPr>
            <w:bCs w:val="0"/>
            <w:webHidden/>
          </w:rPr>
          <w:tab/>
        </w:r>
        <w:r w:rsidR="00F827E7" w:rsidRPr="00F827E7">
          <w:rPr>
            <w:bCs w:val="0"/>
            <w:webHidden/>
          </w:rPr>
          <w:fldChar w:fldCharType="begin"/>
        </w:r>
        <w:r w:rsidR="00F827E7" w:rsidRPr="00F827E7">
          <w:rPr>
            <w:bCs w:val="0"/>
            <w:webHidden/>
          </w:rPr>
          <w:instrText xml:space="preserve"> PAGEREF _Toc57991496 \h </w:instrText>
        </w:r>
        <w:r w:rsidR="00F827E7" w:rsidRPr="00F827E7">
          <w:rPr>
            <w:bCs w:val="0"/>
            <w:webHidden/>
          </w:rPr>
        </w:r>
        <w:r w:rsidR="00F827E7" w:rsidRPr="00F827E7">
          <w:rPr>
            <w:bCs w:val="0"/>
            <w:webHidden/>
          </w:rPr>
          <w:fldChar w:fldCharType="separate"/>
        </w:r>
        <w:r w:rsidR="00CE27D0">
          <w:rPr>
            <w:bCs w:val="0"/>
            <w:webHidden/>
          </w:rPr>
          <w:t>49</w:t>
        </w:r>
        <w:r w:rsidR="00F827E7" w:rsidRPr="00F827E7">
          <w:rPr>
            <w:bCs w:val="0"/>
            <w:webHidden/>
          </w:rPr>
          <w:fldChar w:fldCharType="end"/>
        </w:r>
      </w:hyperlink>
    </w:p>
    <w:p w14:paraId="44384870" w14:textId="5D16297E" w:rsidR="00F827E7" w:rsidRPr="00F827E7" w:rsidRDefault="00295D5A" w:rsidP="00F827E7">
      <w:pPr>
        <w:pStyle w:val="TOC1"/>
        <w:spacing w:after="0"/>
        <w:rPr>
          <w:rFonts w:eastAsiaTheme="minorEastAsia"/>
          <w:bCs w:val="0"/>
          <w:kern w:val="0"/>
          <w:lang w:val="en-TZ" w:eastAsia="en-TZ"/>
        </w:rPr>
      </w:pPr>
      <w:hyperlink w:anchor="_Toc57991497" w:history="1">
        <w:r w:rsidR="00F827E7" w:rsidRPr="00F827E7">
          <w:rPr>
            <w:rStyle w:val="Hyperlink"/>
            <w:bCs w:val="0"/>
          </w:rPr>
          <w:t>RESEARCH METHODOLOGY</w:t>
        </w:r>
        <w:r w:rsidR="00F827E7" w:rsidRPr="00F827E7">
          <w:rPr>
            <w:bCs w:val="0"/>
            <w:webHidden/>
          </w:rPr>
          <w:tab/>
        </w:r>
        <w:r w:rsidR="00F827E7" w:rsidRPr="00F827E7">
          <w:rPr>
            <w:bCs w:val="0"/>
            <w:webHidden/>
          </w:rPr>
          <w:fldChar w:fldCharType="begin"/>
        </w:r>
        <w:r w:rsidR="00F827E7" w:rsidRPr="00F827E7">
          <w:rPr>
            <w:bCs w:val="0"/>
            <w:webHidden/>
          </w:rPr>
          <w:instrText xml:space="preserve"> PAGEREF _Toc57991497 \h </w:instrText>
        </w:r>
        <w:r w:rsidR="00F827E7" w:rsidRPr="00F827E7">
          <w:rPr>
            <w:bCs w:val="0"/>
            <w:webHidden/>
          </w:rPr>
        </w:r>
        <w:r w:rsidR="00F827E7" w:rsidRPr="00F827E7">
          <w:rPr>
            <w:bCs w:val="0"/>
            <w:webHidden/>
          </w:rPr>
          <w:fldChar w:fldCharType="separate"/>
        </w:r>
        <w:r w:rsidR="00CE27D0">
          <w:rPr>
            <w:bCs w:val="0"/>
            <w:webHidden/>
          </w:rPr>
          <w:t>49</w:t>
        </w:r>
        <w:r w:rsidR="00F827E7" w:rsidRPr="00F827E7">
          <w:rPr>
            <w:bCs w:val="0"/>
            <w:webHidden/>
          </w:rPr>
          <w:fldChar w:fldCharType="end"/>
        </w:r>
      </w:hyperlink>
    </w:p>
    <w:p w14:paraId="3E3FD491" w14:textId="37E158A3" w:rsidR="00F827E7" w:rsidRPr="00F827E7" w:rsidRDefault="00295D5A" w:rsidP="00F827E7">
      <w:pPr>
        <w:pStyle w:val="TOC1"/>
        <w:spacing w:after="0"/>
        <w:rPr>
          <w:rFonts w:eastAsiaTheme="minorEastAsia"/>
          <w:b w:val="0"/>
          <w:bCs w:val="0"/>
          <w:kern w:val="0"/>
          <w:lang w:val="en-TZ" w:eastAsia="en-TZ"/>
        </w:rPr>
      </w:pPr>
      <w:hyperlink w:anchor="_Toc57991498" w:history="1">
        <w:r w:rsidR="00F827E7" w:rsidRPr="00F827E7">
          <w:rPr>
            <w:rStyle w:val="Hyperlink"/>
            <w:b w:val="0"/>
            <w:bCs w:val="0"/>
          </w:rPr>
          <w:t>3.1</w:t>
        </w:r>
        <w:r w:rsidR="00F827E7" w:rsidRPr="00F827E7">
          <w:rPr>
            <w:rFonts w:eastAsiaTheme="minorEastAsia"/>
            <w:b w:val="0"/>
            <w:bCs w:val="0"/>
            <w:kern w:val="0"/>
            <w:lang w:val="en-TZ" w:eastAsia="en-TZ"/>
          </w:rPr>
          <w:tab/>
        </w:r>
        <w:r w:rsidR="00F827E7" w:rsidRPr="00F827E7">
          <w:rPr>
            <w:rStyle w:val="Hyperlink"/>
            <w:b w:val="0"/>
            <w:bCs w:val="0"/>
          </w:rPr>
          <w:t>Chapter Overview</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_Toc57991498 \h </w:instrText>
        </w:r>
        <w:r w:rsidR="00F827E7" w:rsidRPr="00F827E7">
          <w:rPr>
            <w:b w:val="0"/>
            <w:bCs w:val="0"/>
            <w:webHidden/>
          </w:rPr>
        </w:r>
        <w:r w:rsidR="00F827E7" w:rsidRPr="00F827E7">
          <w:rPr>
            <w:b w:val="0"/>
            <w:bCs w:val="0"/>
            <w:webHidden/>
          </w:rPr>
          <w:fldChar w:fldCharType="separate"/>
        </w:r>
        <w:r w:rsidR="00CE27D0">
          <w:rPr>
            <w:b w:val="0"/>
            <w:bCs w:val="0"/>
            <w:webHidden/>
          </w:rPr>
          <w:t>49</w:t>
        </w:r>
        <w:r w:rsidR="00F827E7" w:rsidRPr="00F827E7">
          <w:rPr>
            <w:b w:val="0"/>
            <w:bCs w:val="0"/>
            <w:webHidden/>
          </w:rPr>
          <w:fldChar w:fldCharType="end"/>
        </w:r>
      </w:hyperlink>
    </w:p>
    <w:p w14:paraId="31CA9D63" w14:textId="6249B8F3" w:rsidR="00F827E7" w:rsidRPr="00F827E7" w:rsidRDefault="00295D5A" w:rsidP="00F827E7">
      <w:pPr>
        <w:pStyle w:val="TOC1"/>
        <w:spacing w:after="0"/>
        <w:rPr>
          <w:rFonts w:eastAsiaTheme="minorEastAsia"/>
          <w:b w:val="0"/>
          <w:bCs w:val="0"/>
          <w:kern w:val="0"/>
          <w:lang w:val="en-TZ" w:eastAsia="en-TZ"/>
        </w:rPr>
      </w:pPr>
      <w:hyperlink w:anchor="_Toc57991499" w:history="1">
        <w:r w:rsidR="00F827E7" w:rsidRPr="00F827E7">
          <w:rPr>
            <w:rStyle w:val="Hyperlink"/>
            <w:b w:val="0"/>
            <w:bCs w:val="0"/>
          </w:rPr>
          <w:t>3.2</w:t>
        </w:r>
        <w:r w:rsidR="00F827E7" w:rsidRPr="00F827E7">
          <w:rPr>
            <w:rFonts w:eastAsiaTheme="minorEastAsia"/>
            <w:b w:val="0"/>
            <w:bCs w:val="0"/>
            <w:kern w:val="0"/>
            <w:lang w:val="en-TZ" w:eastAsia="en-TZ"/>
          </w:rPr>
          <w:tab/>
        </w:r>
        <w:r w:rsidR="00F827E7" w:rsidRPr="00F827E7">
          <w:rPr>
            <w:rStyle w:val="Hyperlink"/>
            <w:b w:val="0"/>
            <w:bCs w:val="0"/>
          </w:rPr>
          <w:t>Research Paradigm</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_Toc57991499 \h </w:instrText>
        </w:r>
        <w:r w:rsidR="00F827E7" w:rsidRPr="00F827E7">
          <w:rPr>
            <w:b w:val="0"/>
            <w:bCs w:val="0"/>
            <w:webHidden/>
          </w:rPr>
        </w:r>
        <w:r w:rsidR="00F827E7" w:rsidRPr="00F827E7">
          <w:rPr>
            <w:b w:val="0"/>
            <w:bCs w:val="0"/>
            <w:webHidden/>
          </w:rPr>
          <w:fldChar w:fldCharType="separate"/>
        </w:r>
        <w:r w:rsidR="00CE27D0">
          <w:rPr>
            <w:b w:val="0"/>
            <w:bCs w:val="0"/>
            <w:webHidden/>
          </w:rPr>
          <w:t>49</w:t>
        </w:r>
        <w:r w:rsidR="00F827E7" w:rsidRPr="00F827E7">
          <w:rPr>
            <w:b w:val="0"/>
            <w:bCs w:val="0"/>
            <w:webHidden/>
          </w:rPr>
          <w:fldChar w:fldCharType="end"/>
        </w:r>
      </w:hyperlink>
    </w:p>
    <w:p w14:paraId="4504A938" w14:textId="31C4C327" w:rsidR="00F827E7" w:rsidRPr="00F827E7" w:rsidRDefault="00295D5A" w:rsidP="00F827E7">
      <w:pPr>
        <w:pStyle w:val="TOC1"/>
        <w:spacing w:after="0"/>
        <w:rPr>
          <w:rFonts w:eastAsiaTheme="minorEastAsia"/>
          <w:b w:val="0"/>
          <w:bCs w:val="0"/>
          <w:kern w:val="0"/>
          <w:lang w:val="en-TZ" w:eastAsia="en-TZ"/>
        </w:rPr>
      </w:pPr>
      <w:hyperlink w:anchor="_Toc57991500" w:history="1">
        <w:r w:rsidR="00F827E7" w:rsidRPr="00F827E7">
          <w:rPr>
            <w:rStyle w:val="Hyperlink"/>
            <w:b w:val="0"/>
            <w:bCs w:val="0"/>
          </w:rPr>
          <w:t>3.3</w:t>
        </w:r>
        <w:r w:rsidR="00F827E7" w:rsidRPr="00F827E7">
          <w:rPr>
            <w:rFonts w:eastAsiaTheme="minorEastAsia"/>
            <w:b w:val="0"/>
            <w:bCs w:val="0"/>
            <w:kern w:val="0"/>
            <w:lang w:val="en-TZ" w:eastAsia="en-TZ"/>
          </w:rPr>
          <w:tab/>
        </w:r>
        <w:r w:rsidR="00F827E7" w:rsidRPr="00F827E7">
          <w:rPr>
            <w:rStyle w:val="Hyperlink"/>
            <w:b w:val="0"/>
            <w:bCs w:val="0"/>
          </w:rPr>
          <w:t>Research Approach</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_Toc57991500 \h </w:instrText>
        </w:r>
        <w:r w:rsidR="00F827E7" w:rsidRPr="00F827E7">
          <w:rPr>
            <w:b w:val="0"/>
            <w:bCs w:val="0"/>
            <w:webHidden/>
          </w:rPr>
        </w:r>
        <w:r w:rsidR="00F827E7" w:rsidRPr="00F827E7">
          <w:rPr>
            <w:b w:val="0"/>
            <w:bCs w:val="0"/>
            <w:webHidden/>
          </w:rPr>
          <w:fldChar w:fldCharType="separate"/>
        </w:r>
        <w:r w:rsidR="00CE27D0">
          <w:rPr>
            <w:b w:val="0"/>
            <w:bCs w:val="0"/>
            <w:webHidden/>
          </w:rPr>
          <w:t>50</w:t>
        </w:r>
        <w:r w:rsidR="00F827E7" w:rsidRPr="00F827E7">
          <w:rPr>
            <w:b w:val="0"/>
            <w:bCs w:val="0"/>
            <w:webHidden/>
          </w:rPr>
          <w:fldChar w:fldCharType="end"/>
        </w:r>
      </w:hyperlink>
    </w:p>
    <w:p w14:paraId="5EDCA368" w14:textId="07A75238" w:rsidR="00F827E7" w:rsidRPr="00F827E7" w:rsidRDefault="00295D5A" w:rsidP="00F827E7">
      <w:pPr>
        <w:pStyle w:val="TOC1"/>
        <w:spacing w:after="0"/>
        <w:rPr>
          <w:rFonts w:eastAsiaTheme="minorEastAsia"/>
          <w:b w:val="0"/>
          <w:bCs w:val="0"/>
          <w:kern w:val="0"/>
          <w:lang w:val="en-TZ" w:eastAsia="en-TZ"/>
        </w:rPr>
      </w:pPr>
      <w:hyperlink w:anchor="_Toc57991501" w:history="1">
        <w:r w:rsidR="00F827E7" w:rsidRPr="00F827E7">
          <w:rPr>
            <w:rStyle w:val="Hyperlink"/>
            <w:b w:val="0"/>
            <w:bCs w:val="0"/>
          </w:rPr>
          <w:t>3.4</w:t>
        </w:r>
        <w:r w:rsidR="00F827E7" w:rsidRPr="00F827E7">
          <w:rPr>
            <w:rFonts w:eastAsiaTheme="minorEastAsia"/>
            <w:b w:val="0"/>
            <w:bCs w:val="0"/>
            <w:kern w:val="0"/>
            <w:lang w:val="en-TZ" w:eastAsia="en-TZ"/>
          </w:rPr>
          <w:tab/>
        </w:r>
        <w:r w:rsidR="00F827E7" w:rsidRPr="00F827E7">
          <w:rPr>
            <w:rStyle w:val="Hyperlink"/>
            <w:b w:val="0"/>
            <w:bCs w:val="0"/>
          </w:rPr>
          <w:t>Research Design</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_Toc57991501 \h </w:instrText>
        </w:r>
        <w:r w:rsidR="00F827E7" w:rsidRPr="00F827E7">
          <w:rPr>
            <w:b w:val="0"/>
            <w:bCs w:val="0"/>
            <w:webHidden/>
          </w:rPr>
        </w:r>
        <w:r w:rsidR="00F827E7" w:rsidRPr="00F827E7">
          <w:rPr>
            <w:b w:val="0"/>
            <w:bCs w:val="0"/>
            <w:webHidden/>
          </w:rPr>
          <w:fldChar w:fldCharType="separate"/>
        </w:r>
        <w:r w:rsidR="00CE27D0">
          <w:rPr>
            <w:b w:val="0"/>
            <w:bCs w:val="0"/>
            <w:webHidden/>
          </w:rPr>
          <w:t>51</w:t>
        </w:r>
        <w:r w:rsidR="00F827E7" w:rsidRPr="00F827E7">
          <w:rPr>
            <w:b w:val="0"/>
            <w:bCs w:val="0"/>
            <w:webHidden/>
          </w:rPr>
          <w:fldChar w:fldCharType="end"/>
        </w:r>
      </w:hyperlink>
    </w:p>
    <w:p w14:paraId="5175B35B" w14:textId="4A710F3D" w:rsidR="00F827E7" w:rsidRPr="00F827E7" w:rsidRDefault="00295D5A" w:rsidP="00F827E7">
      <w:pPr>
        <w:pStyle w:val="TOC1"/>
        <w:spacing w:after="0"/>
        <w:rPr>
          <w:rFonts w:eastAsiaTheme="minorEastAsia"/>
          <w:b w:val="0"/>
          <w:bCs w:val="0"/>
          <w:kern w:val="0"/>
          <w:lang w:val="en-TZ" w:eastAsia="en-TZ"/>
        </w:rPr>
      </w:pPr>
      <w:hyperlink w:anchor="_Toc57991502" w:history="1">
        <w:r w:rsidR="00F827E7" w:rsidRPr="00F827E7">
          <w:rPr>
            <w:rStyle w:val="Hyperlink"/>
            <w:b w:val="0"/>
            <w:bCs w:val="0"/>
          </w:rPr>
          <w:t>3.5</w:t>
        </w:r>
        <w:r w:rsidR="00F827E7" w:rsidRPr="00F827E7">
          <w:rPr>
            <w:rFonts w:eastAsiaTheme="minorEastAsia"/>
            <w:b w:val="0"/>
            <w:bCs w:val="0"/>
            <w:kern w:val="0"/>
            <w:lang w:val="en-TZ" w:eastAsia="en-TZ"/>
          </w:rPr>
          <w:tab/>
        </w:r>
        <w:r w:rsidR="00F827E7" w:rsidRPr="00F827E7">
          <w:rPr>
            <w:rStyle w:val="Hyperlink"/>
            <w:b w:val="0"/>
            <w:bCs w:val="0"/>
          </w:rPr>
          <w:t>Study Area</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_Toc57991502 \h </w:instrText>
        </w:r>
        <w:r w:rsidR="00F827E7" w:rsidRPr="00F827E7">
          <w:rPr>
            <w:b w:val="0"/>
            <w:bCs w:val="0"/>
            <w:webHidden/>
          </w:rPr>
        </w:r>
        <w:r w:rsidR="00F827E7" w:rsidRPr="00F827E7">
          <w:rPr>
            <w:b w:val="0"/>
            <w:bCs w:val="0"/>
            <w:webHidden/>
          </w:rPr>
          <w:fldChar w:fldCharType="separate"/>
        </w:r>
        <w:r w:rsidR="00CE27D0">
          <w:rPr>
            <w:b w:val="0"/>
            <w:bCs w:val="0"/>
            <w:webHidden/>
          </w:rPr>
          <w:t>52</w:t>
        </w:r>
        <w:r w:rsidR="00F827E7" w:rsidRPr="00F827E7">
          <w:rPr>
            <w:b w:val="0"/>
            <w:bCs w:val="0"/>
            <w:webHidden/>
          </w:rPr>
          <w:fldChar w:fldCharType="end"/>
        </w:r>
      </w:hyperlink>
    </w:p>
    <w:p w14:paraId="2B6E9D73" w14:textId="50CCA7B9" w:rsidR="00F827E7" w:rsidRPr="00F827E7" w:rsidRDefault="00295D5A" w:rsidP="00F827E7">
      <w:pPr>
        <w:pStyle w:val="TOC1"/>
        <w:spacing w:after="0"/>
        <w:rPr>
          <w:rFonts w:eastAsiaTheme="minorEastAsia"/>
          <w:b w:val="0"/>
          <w:bCs w:val="0"/>
          <w:kern w:val="0"/>
          <w:lang w:val="en-TZ" w:eastAsia="en-TZ"/>
        </w:rPr>
      </w:pPr>
      <w:hyperlink w:anchor="_Toc57991503" w:history="1">
        <w:r w:rsidR="00F827E7" w:rsidRPr="00F827E7">
          <w:rPr>
            <w:rStyle w:val="Hyperlink"/>
            <w:b w:val="0"/>
            <w:bCs w:val="0"/>
          </w:rPr>
          <w:t>3.6</w:t>
        </w:r>
        <w:r w:rsidR="00F827E7" w:rsidRPr="00F827E7">
          <w:rPr>
            <w:rFonts w:eastAsiaTheme="minorEastAsia"/>
            <w:b w:val="0"/>
            <w:bCs w:val="0"/>
            <w:kern w:val="0"/>
            <w:lang w:val="en-TZ" w:eastAsia="en-TZ"/>
          </w:rPr>
          <w:tab/>
        </w:r>
        <w:r w:rsidR="00F827E7" w:rsidRPr="00F827E7">
          <w:rPr>
            <w:rStyle w:val="Hyperlink"/>
            <w:b w:val="0"/>
            <w:bCs w:val="0"/>
          </w:rPr>
          <w:t>Study Population</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_Toc57991503 \h </w:instrText>
        </w:r>
        <w:r w:rsidR="00F827E7" w:rsidRPr="00F827E7">
          <w:rPr>
            <w:b w:val="0"/>
            <w:bCs w:val="0"/>
            <w:webHidden/>
          </w:rPr>
        </w:r>
        <w:r w:rsidR="00F827E7" w:rsidRPr="00F827E7">
          <w:rPr>
            <w:b w:val="0"/>
            <w:bCs w:val="0"/>
            <w:webHidden/>
          </w:rPr>
          <w:fldChar w:fldCharType="separate"/>
        </w:r>
        <w:r w:rsidR="00CE27D0">
          <w:rPr>
            <w:b w:val="0"/>
            <w:bCs w:val="0"/>
            <w:webHidden/>
          </w:rPr>
          <w:t>53</w:t>
        </w:r>
        <w:r w:rsidR="00F827E7" w:rsidRPr="00F827E7">
          <w:rPr>
            <w:b w:val="0"/>
            <w:bCs w:val="0"/>
            <w:webHidden/>
          </w:rPr>
          <w:fldChar w:fldCharType="end"/>
        </w:r>
      </w:hyperlink>
    </w:p>
    <w:p w14:paraId="4D9B1420" w14:textId="22838269" w:rsidR="00F827E7" w:rsidRPr="00F827E7" w:rsidRDefault="00295D5A" w:rsidP="00F827E7">
      <w:pPr>
        <w:pStyle w:val="TOC1"/>
        <w:spacing w:after="0"/>
        <w:rPr>
          <w:rFonts w:eastAsiaTheme="minorEastAsia"/>
          <w:b w:val="0"/>
          <w:bCs w:val="0"/>
          <w:kern w:val="0"/>
          <w:lang w:val="en-TZ" w:eastAsia="en-TZ"/>
        </w:rPr>
      </w:pPr>
      <w:hyperlink w:anchor="_Toc57991504" w:history="1">
        <w:r w:rsidR="00F827E7" w:rsidRPr="00F827E7">
          <w:rPr>
            <w:rStyle w:val="Hyperlink"/>
            <w:b w:val="0"/>
            <w:bCs w:val="0"/>
          </w:rPr>
          <w:t>3.7</w:t>
        </w:r>
        <w:r w:rsidR="00F827E7" w:rsidRPr="00F827E7">
          <w:rPr>
            <w:rFonts w:eastAsiaTheme="minorEastAsia"/>
            <w:b w:val="0"/>
            <w:bCs w:val="0"/>
            <w:kern w:val="0"/>
            <w:lang w:val="en-TZ" w:eastAsia="en-TZ"/>
          </w:rPr>
          <w:tab/>
        </w:r>
        <w:r w:rsidR="00F827E7" w:rsidRPr="00F827E7">
          <w:rPr>
            <w:rStyle w:val="Hyperlink"/>
            <w:b w:val="0"/>
            <w:bCs w:val="0"/>
          </w:rPr>
          <w:t>Sampling Design</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_Toc57991504 \h </w:instrText>
        </w:r>
        <w:r w:rsidR="00F827E7" w:rsidRPr="00F827E7">
          <w:rPr>
            <w:b w:val="0"/>
            <w:bCs w:val="0"/>
            <w:webHidden/>
          </w:rPr>
        </w:r>
        <w:r w:rsidR="00F827E7" w:rsidRPr="00F827E7">
          <w:rPr>
            <w:b w:val="0"/>
            <w:bCs w:val="0"/>
            <w:webHidden/>
          </w:rPr>
          <w:fldChar w:fldCharType="separate"/>
        </w:r>
        <w:r w:rsidR="00CE27D0">
          <w:rPr>
            <w:b w:val="0"/>
            <w:bCs w:val="0"/>
            <w:webHidden/>
          </w:rPr>
          <w:t>54</w:t>
        </w:r>
        <w:r w:rsidR="00F827E7" w:rsidRPr="00F827E7">
          <w:rPr>
            <w:b w:val="0"/>
            <w:bCs w:val="0"/>
            <w:webHidden/>
          </w:rPr>
          <w:fldChar w:fldCharType="end"/>
        </w:r>
      </w:hyperlink>
    </w:p>
    <w:p w14:paraId="515FF72D" w14:textId="5B84468D" w:rsidR="00F827E7" w:rsidRPr="00F827E7" w:rsidRDefault="00295D5A" w:rsidP="00F827E7">
      <w:pPr>
        <w:pStyle w:val="TOC1"/>
        <w:spacing w:after="0"/>
        <w:rPr>
          <w:rFonts w:eastAsiaTheme="minorEastAsia"/>
          <w:b w:val="0"/>
          <w:bCs w:val="0"/>
          <w:kern w:val="0"/>
          <w:lang w:val="en-TZ" w:eastAsia="en-TZ"/>
        </w:rPr>
      </w:pPr>
      <w:hyperlink w:anchor="_Toc57991505" w:history="1">
        <w:r w:rsidR="00F827E7" w:rsidRPr="00F827E7">
          <w:rPr>
            <w:rStyle w:val="Hyperlink"/>
            <w:b w:val="0"/>
            <w:bCs w:val="0"/>
          </w:rPr>
          <w:t>3.7.1</w:t>
        </w:r>
        <w:r w:rsidR="00F827E7" w:rsidRPr="00F827E7">
          <w:rPr>
            <w:rFonts w:eastAsiaTheme="minorEastAsia"/>
            <w:b w:val="0"/>
            <w:bCs w:val="0"/>
            <w:kern w:val="0"/>
            <w:lang w:val="en-TZ" w:eastAsia="en-TZ"/>
          </w:rPr>
          <w:tab/>
        </w:r>
        <w:r w:rsidR="00F827E7" w:rsidRPr="00F827E7">
          <w:rPr>
            <w:rStyle w:val="Hyperlink"/>
            <w:b w:val="0"/>
            <w:bCs w:val="0"/>
          </w:rPr>
          <w:t>Sampling Frame</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_Toc57991505 \h </w:instrText>
        </w:r>
        <w:r w:rsidR="00F827E7" w:rsidRPr="00F827E7">
          <w:rPr>
            <w:b w:val="0"/>
            <w:bCs w:val="0"/>
            <w:webHidden/>
          </w:rPr>
        </w:r>
        <w:r w:rsidR="00F827E7" w:rsidRPr="00F827E7">
          <w:rPr>
            <w:b w:val="0"/>
            <w:bCs w:val="0"/>
            <w:webHidden/>
          </w:rPr>
          <w:fldChar w:fldCharType="separate"/>
        </w:r>
        <w:r w:rsidR="00CE27D0">
          <w:rPr>
            <w:b w:val="0"/>
            <w:bCs w:val="0"/>
            <w:webHidden/>
          </w:rPr>
          <w:t>54</w:t>
        </w:r>
        <w:r w:rsidR="00F827E7" w:rsidRPr="00F827E7">
          <w:rPr>
            <w:b w:val="0"/>
            <w:bCs w:val="0"/>
            <w:webHidden/>
          </w:rPr>
          <w:fldChar w:fldCharType="end"/>
        </w:r>
      </w:hyperlink>
    </w:p>
    <w:p w14:paraId="699A543C" w14:textId="429929CA" w:rsidR="00F827E7" w:rsidRPr="00F827E7" w:rsidRDefault="00295D5A" w:rsidP="00F827E7">
      <w:pPr>
        <w:pStyle w:val="TOC1"/>
        <w:spacing w:after="0"/>
        <w:rPr>
          <w:rFonts w:eastAsiaTheme="minorEastAsia"/>
          <w:b w:val="0"/>
          <w:bCs w:val="0"/>
          <w:kern w:val="0"/>
          <w:lang w:val="en-TZ" w:eastAsia="en-TZ"/>
        </w:rPr>
      </w:pPr>
      <w:hyperlink w:anchor="_Toc57991506" w:history="1">
        <w:r w:rsidR="00F827E7" w:rsidRPr="00F827E7">
          <w:rPr>
            <w:rStyle w:val="Hyperlink"/>
            <w:b w:val="0"/>
            <w:bCs w:val="0"/>
          </w:rPr>
          <w:t>3.7.2</w:t>
        </w:r>
        <w:r w:rsidR="00F827E7" w:rsidRPr="00F827E7">
          <w:rPr>
            <w:rFonts w:eastAsiaTheme="minorEastAsia"/>
            <w:b w:val="0"/>
            <w:bCs w:val="0"/>
            <w:kern w:val="0"/>
            <w:lang w:val="en-TZ" w:eastAsia="en-TZ"/>
          </w:rPr>
          <w:tab/>
        </w:r>
        <w:r w:rsidR="00F827E7" w:rsidRPr="00F827E7">
          <w:rPr>
            <w:rStyle w:val="Hyperlink"/>
            <w:b w:val="0"/>
            <w:bCs w:val="0"/>
          </w:rPr>
          <w:t>Sampling Techniques</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_Toc57991506 \h </w:instrText>
        </w:r>
        <w:r w:rsidR="00F827E7" w:rsidRPr="00F827E7">
          <w:rPr>
            <w:b w:val="0"/>
            <w:bCs w:val="0"/>
            <w:webHidden/>
          </w:rPr>
        </w:r>
        <w:r w:rsidR="00F827E7" w:rsidRPr="00F827E7">
          <w:rPr>
            <w:b w:val="0"/>
            <w:bCs w:val="0"/>
            <w:webHidden/>
          </w:rPr>
          <w:fldChar w:fldCharType="separate"/>
        </w:r>
        <w:r w:rsidR="00CE27D0">
          <w:rPr>
            <w:b w:val="0"/>
            <w:bCs w:val="0"/>
            <w:webHidden/>
          </w:rPr>
          <w:t>54</w:t>
        </w:r>
        <w:r w:rsidR="00F827E7" w:rsidRPr="00F827E7">
          <w:rPr>
            <w:b w:val="0"/>
            <w:bCs w:val="0"/>
            <w:webHidden/>
          </w:rPr>
          <w:fldChar w:fldCharType="end"/>
        </w:r>
      </w:hyperlink>
    </w:p>
    <w:p w14:paraId="609E684C" w14:textId="54335823" w:rsidR="00F827E7" w:rsidRPr="00F827E7" w:rsidRDefault="00295D5A" w:rsidP="00F827E7">
      <w:pPr>
        <w:pStyle w:val="TOC1"/>
        <w:spacing w:after="0"/>
        <w:rPr>
          <w:rFonts w:eastAsiaTheme="minorEastAsia"/>
          <w:b w:val="0"/>
          <w:bCs w:val="0"/>
          <w:kern w:val="0"/>
          <w:lang w:val="en-TZ" w:eastAsia="en-TZ"/>
        </w:rPr>
      </w:pPr>
      <w:hyperlink w:anchor="_Toc57991507" w:history="1">
        <w:r w:rsidR="00F827E7" w:rsidRPr="00F827E7">
          <w:rPr>
            <w:rStyle w:val="Hyperlink"/>
            <w:b w:val="0"/>
            <w:bCs w:val="0"/>
          </w:rPr>
          <w:t>3.7.3</w:t>
        </w:r>
        <w:r w:rsidR="00F827E7" w:rsidRPr="00F827E7">
          <w:rPr>
            <w:rFonts w:eastAsiaTheme="minorEastAsia"/>
            <w:b w:val="0"/>
            <w:bCs w:val="0"/>
            <w:kern w:val="0"/>
            <w:lang w:val="en-TZ" w:eastAsia="en-TZ"/>
          </w:rPr>
          <w:tab/>
        </w:r>
        <w:r w:rsidR="00F827E7" w:rsidRPr="00F827E7">
          <w:rPr>
            <w:rStyle w:val="Hyperlink"/>
            <w:b w:val="0"/>
            <w:bCs w:val="0"/>
          </w:rPr>
          <w:t>Sampling Procedure</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_Toc57991507 \h </w:instrText>
        </w:r>
        <w:r w:rsidR="00F827E7" w:rsidRPr="00F827E7">
          <w:rPr>
            <w:b w:val="0"/>
            <w:bCs w:val="0"/>
            <w:webHidden/>
          </w:rPr>
        </w:r>
        <w:r w:rsidR="00F827E7" w:rsidRPr="00F827E7">
          <w:rPr>
            <w:b w:val="0"/>
            <w:bCs w:val="0"/>
            <w:webHidden/>
          </w:rPr>
          <w:fldChar w:fldCharType="separate"/>
        </w:r>
        <w:r w:rsidR="00CE27D0">
          <w:rPr>
            <w:b w:val="0"/>
            <w:bCs w:val="0"/>
            <w:webHidden/>
          </w:rPr>
          <w:t>55</w:t>
        </w:r>
        <w:r w:rsidR="00F827E7" w:rsidRPr="00F827E7">
          <w:rPr>
            <w:b w:val="0"/>
            <w:bCs w:val="0"/>
            <w:webHidden/>
          </w:rPr>
          <w:fldChar w:fldCharType="end"/>
        </w:r>
      </w:hyperlink>
    </w:p>
    <w:p w14:paraId="38141808" w14:textId="4F0B0C8C" w:rsidR="00F827E7" w:rsidRPr="00F827E7" w:rsidRDefault="00295D5A" w:rsidP="00F827E7">
      <w:pPr>
        <w:pStyle w:val="TOC1"/>
        <w:spacing w:after="0"/>
        <w:rPr>
          <w:rFonts w:eastAsiaTheme="minorEastAsia"/>
          <w:b w:val="0"/>
          <w:bCs w:val="0"/>
          <w:kern w:val="0"/>
          <w:lang w:val="en-TZ" w:eastAsia="en-TZ"/>
        </w:rPr>
      </w:pPr>
      <w:hyperlink w:anchor="_Toc57991508" w:history="1">
        <w:r w:rsidR="00F827E7" w:rsidRPr="00F827E7">
          <w:rPr>
            <w:rStyle w:val="Hyperlink"/>
            <w:b w:val="0"/>
            <w:bCs w:val="0"/>
          </w:rPr>
          <w:t>3.7.4</w:t>
        </w:r>
        <w:r w:rsidR="00F827E7" w:rsidRPr="00F827E7">
          <w:rPr>
            <w:rFonts w:eastAsiaTheme="minorEastAsia"/>
            <w:b w:val="0"/>
            <w:bCs w:val="0"/>
            <w:kern w:val="0"/>
            <w:lang w:val="en-TZ" w:eastAsia="en-TZ"/>
          </w:rPr>
          <w:tab/>
        </w:r>
        <w:r w:rsidR="00F827E7" w:rsidRPr="00F827E7">
          <w:rPr>
            <w:rStyle w:val="Hyperlink"/>
            <w:b w:val="0"/>
            <w:bCs w:val="0"/>
          </w:rPr>
          <w:t>Sample Size</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_Toc57991508 \h </w:instrText>
        </w:r>
        <w:r w:rsidR="00F827E7" w:rsidRPr="00F827E7">
          <w:rPr>
            <w:b w:val="0"/>
            <w:bCs w:val="0"/>
            <w:webHidden/>
          </w:rPr>
        </w:r>
        <w:r w:rsidR="00F827E7" w:rsidRPr="00F827E7">
          <w:rPr>
            <w:b w:val="0"/>
            <w:bCs w:val="0"/>
            <w:webHidden/>
          </w:rPr>
          <w:fldChar w:fldCharType="separate"/>
        </w:r>
        <w:r w:rsidR="00CE27D0">
          <w:rPr>
            <w:b w:val="0"/>
            <w:bCs w:val="0"/>
            <w:webHidden/>
          </w:rPr>
          <w:t>56</w:t>
        </w:r>
        <w:r w:rsidR="00F827E7" w:rsidRPr="00F827E7">
          <w:rPr>
            <w:b w:val="0"/>
            <w:bCs w:val="0"/>
            <w:webHidden/>
          </w:rPr>
          <w:fldChar w:fldCharType="end"/>
        </w:r>
      </w:hyperlink>
    </w:p>
    <w:p w14:paraId="75EABE60" w14:textId="28410B64" w:rsidR="00F827E7" w:rsidRPr="00F827E7" w:rsidRDefault="00295D5A" w:rsidP="00F827E7">
      <w:pPr>
        <w:pStyle w:val="TOC1"/>
        <w:spacing w:after="0"/>
        <w:rPr>
          <w:rFonts w:eastAsiaTheme="minorEastAsia"/>
          <w:b w:val="0"/>
          <w:bCs w:val="0"/>
          <w:kern w:val="0"/>
          <w:lang w:val="en-TZ" w:eastAsia="en-TZ"/>
        </w:rPr>
      </w:pPr>
      <w:hyperlink w:anchor="_Toc57991509" w:history="1">
        <w:r w:rsidR="00F827E7" w:rsidRPr="00F827E7">
          <w:rPr>
            <w:rStyle w:val="Hyperlink"/>
            <w:b w:val="0"/>
            <w:bCs w:val="0"/>
          </w:rPr>
          <w:t>3.8</w:t>
        </w:r>
        <w:r w:rsidR="00F827E7" w:rsidRPr="00F827E7">
          <w:rPr>
            <w:rFonts w:eastAsiaTheme="minorEastAsia"/>
            <w:b w:val="0"/>
            <w:bCs w:val="0"/>
            <w:kern w:val="0"/>
            <w:lang w:val="en-TZ" w:eastAsia="en-TZ"/>
          </w:rPr>
          <w:tab/>
        </w:r>
        <w:r w:rsidR="00F827E7" w:rsidRPr="00F827E7">
          <w:rPr>
            <w:rStyle w:val="Hyperlink"/>
            <w:b w:val="0"/>
            <w:bCs w:val="0"/>
          </w:rPr>
          <w:t>Variables and Measurement Procedures</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_Toc57991509 \h </w:instrText>
        </w:r>
        <w:r w:rsidR="00F827E7" w:rsidRPr="00F827E7">
          <w:rPr>
            <w:b w:val="0"/>
            <w:bCs w:val="0"/>
            <w:webHidden/>
          </w:rPr>
        </w:r>
        <w:r w:rsidR="00F827E7" w:rsidRPr="00F827E7">
          <w:rPr>
            <w:b w:val="0"/>
            <w:bCs w:val="0"/>
            <w:webHidden/>
          </w:rPr>
          <w:fldChar w:fldCharType="separate"/>
        </w:r>
        <w:r w:rsidR="00CE27D0">
          <w:rPr>
            <w:b w:val="0"/>
            <w:bCs w:val="0"/>
            <w:webHidden/>
          </w:rPr>
          <w:t>57</w:t>
        </w:r>
        <w:r w:rsidR="00F827E7" w:rsidRPr="00F827E7">
          <w:rPr>
            <w:b w:val="0"/>
            <w:bCs w:val="0"/>
            <w:webHidden/>
          </w:rPr>
          <w:fldChar w:fldCharType="end"/>
        </w:r>
      </w:hyperlink>
    </w:p>
    <w:p w14:paraId="4996500D" w14:textId="66E0556F" w:rsidR="00F827E7" w:rsidRPr="00F827E7" w:rsidRDefault="00295D5A" w:rsidP="00F827E7">
      <w:pPr>
        <w:pStyle w:val="TOC1"/>
        <w:spacing w:after="0"/>
        <w:rPr>
          <w:rFonts w:eastAsiaTheme="minorEastAsia"/>
          <w:b w:val="0"/>
          <w:bCs w:val="0"/>
          <w:kern w:val="0"/>
          <w:lang w:val="en-TZ" w:eastAsia="en-TZ"/>
        </w:rPr>
      </w:pPr>
      <w:hyperlink w:anchor="_Toc57991510" w:history="1">
        <w:r w:rsidR="00F827E7" w:rsidRPr="00F827E7">
          <w:rPr>
            <w:rStyle w:val="Hyperlink"/>
            <w:b w:val="0"/>
            <w:bCs w:val="0"/>
          </w:rPr>
          <w:t>3.8.1</w:t>
        </w:r>
        <w:r w:rsidR="00F827E7" w:rsidRPr="00F827E7">
          <w:rPr>
            <w:rFonts w:eastAsiaTheme="minorEastAsia"/>
            <w:b w:val="0"/>
            <w:bCs w:val="0"/>
            <w:kern w:val="0"/>
            <w:lang w:val="en-TZ" w:eastAsia="en-TZ"/>
          </w:rPr>
          <w:tab/>
        </w:r>
        <w:r w:rsidR="00F827E7" w:rsidRPr="00F827E7">
          <w:rPr>
            <w:rStyle w:val="Hyperlink"/>
            <w:b w:val="0"/>
            <w:bCs w:val="0"/>
          </w:rPr>
          <w:t>Dependent Variable</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_Toc57991510 \h </w:instrText>
        </w:r>
        <w:r w:rsidR="00F827E7" w:rsidRPr="00F827E7">
          <w:rPr>
            <w:b w:val="0"/>
            <w:bCs w:val="0"/>
            <w:webHidden/>
          </w:rPr>
        </w:r>
        <w:r w:rsidR="00F827E7" w:rsidRPr="00F827E7">
          <w:rPr>
            <w:b w:val="0"/>
            <w:bCs w:val="0"/>
            <w:webHidden/>
          </w:rPr>
          <w:fldChar w:fldCharType="separate"/>
        </w:r>
        <w:r w:rsidR="00CE27D0">
          <w:rPr>
            <w:b w:val="0"/>
            <w:bCs w:val="0"/>
            <w:webHidden/>
          </w:rPr>
          <w:t>57</w:t>
        </w:r>
        <w:r w:rsidR="00F827E7" w:rsidRPr="00F827E7">
          <w:rPr>
            <w:b w:val="0"/>
            <w:bCs w:val="0"/>
            <w:webHidden/>
          </w:rPr>
          <w:fldChar w:fldCharType="end"/>
        </w:r>
      </w:hyperlink>
    </w:p>
    <w:p w14:paraId="2689E136" w14:textId="29BAF064" w:rsidR="00F827E7" w:rsidRPr="00F827E7" w:rsidRDefault="00295D5A" w:rsidP="00F827E7">
      <w:pPr>
        <w:pStyle w:val="TOC1"/>
        <w:spacing w:after="0"/>
        <w:rPr>
          <w:rFonts w:eastAsiaTheme="minorEastAsia"/>
          <w:b w:val="0"/>
          <w:bCs w:val="0"/>
          <w:kern w:val="0"/>
          <w:lang w:val="en-TZ" w:eastAsia="en-TZ"/>
        </w:rPr>
      </w:pPr>
      <w:hyperlink w:anchor="_Toc57991511" w:history="1">
        <w:r w:rsidR="00F827E7" w:rsidRPr="00F827E7">
          <w:rPr>
            <w:rStyle w:val="Hyperlink"/>
            <w:b w:val="0"/>
            <w:bCs w:val="0"/>
          </w:rPr>
          <w:t>3.8.2</w:t>
        </w:r>
        <w:r w:rsidR="00F827E7" w:rsidRPr="00F827E7">
          <w:rPr>
            <w:rFonts w:eastAsiaTheme="minorEastAsia"/>
            <w:b w:val="0"/>
            <w:bCs w:val="0"/>
            <w:kern w:val="0"/>
            <w:lang w:val="en-TZ" w:eastAsia="en-TZ"/>
          </w:rPr>
          <w:tab/>
        </w:r>
        <w:r w:rsidR="00F827E7" w:rsidRPr="00F827E7">
          <w:rPr>
            <w:rStyle w:val="Hyperlink"/>
            <w:b w:val="0"/>
            <w:bCs w:val="0"/>
          </w:rPr>
          <w:t>Independent Variables</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_Toc57991511 \h </w:instrText>
        </w:r>
        <w:r w:rsidR="00F827E7" w:rsidRPr="00F827E7">
          <w:rPr>
            <w:b w:val="0"/>
            <w:bCs w:val="0"/>
            <w:webHidden/>
          </w:rPr>
        </w:r>
        <w:r w:rsidR="00F827E7" w:rsidRPr="00F827E7">
          <w:rPr>
            <w:b w:val="0"/>
            <w:bCs w:val="0"/>
            <w:webHidden/>
          </w:rPr>
          <w:fldChar w:fldCharType="separate"/>
        </w:r>
        <w:r w:rsidR="00CE27D0">
          <w:rPr>
            <w:b w:val="0"/>
            <w:bCs w:val="0"/>
            <w:webHidden/>
          </w:rPr>
          <w:t>58</w:t>
        </w:r>
        <w:r w:rsidR="00F827E7" w:rsidRPr="00F827E7">
          <w:rPr>
            <w:b w:val="0"/>
            <w:bCs w:val="0"/>
            <w:webHidden/>
          </w:rPr>
          <w:fldChar w:fldCharType="end"/>
        </w:r>
      </w:hyperlink>
    </w:p>
    <w:p w14:paraId="129189F8" w14:textId="6A21915D" w:rsidR="00F827E7" w:rsidRPr="00F827E7" w:rsidRDefault="00295D5A" w:rsidP="00F827E7">
      <w:pPr>
        <w:pStyle w:val="TOC1"/>
        <w:spacing w:after="0"/>
        <w:rPr>
          <w:rFonts w:eastAsiaTheme="minorEastAsia"/>
          <w:b w:val="0"/>
          <w:bCs w:val="0"/>
          <w:kern w:val="0"/>
          <w:lang w:val="en-TZ" w:eastAsia="en-TZ"/>
        </w:rPr>
      </w:pPr>
      <w:hyperlink w:anchor="_Toc57991512" w:history="1">
        <w:r w:rsidR="00F827E7" w:rsidRPr="00F827E7">
          <w:rPr>
            <w:rStyle w:val="Hyperlink"/>
            <w:b w:val="0"/>
            <w:bCs w:val="0"/>
          </w:rPr>
          <w:t>3.9</w:t>
        </w:r>
        <w:r w:rsidR="00F827E7" w:rsidRPr="00F827E7">
          <w:rPr>
            <w:rFonts w:eastAsiaTheme="minorEastAsia"/>
            <w:b w:val="0"/>
            <w:bCs w:val="0"/>
            <w:kern w:val="0"/>
            <w:lang w:val="en-TZ" w:eastAsia="en-TZ"/>
          </w:rPr>
          <w:tab/>
        </w:r>
        <w:r w:rsidR="00F827E7" w:rsidRPr="00F827E7">
          <w:rPr>
            <w:rStyle w:val="Hyperlink"/>
            <w:b w:val="0"/>
            <w:bCs w:val="0"/>
          </w:rPr>
          <w:t>Methods of Data Collection</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_Toc57991512 \h </w:instrText>
        </w:r>
        <w:r w:rsidR="00F827E7" w:rsidRPr="00F827E7">
          <w:rPr>
            <w:b w:val="0"/>
            <w:bCs w:val="0"/>
            <w:webHidden/>
          </w:rPr>
        </w:r>
        <w:r w:rsidR="00F827E7" w:rsidRPr="00F827E7">
          <w:rPr>
            <w:b w:val="0"/>
            <w:bCs w:val="0"/>
            <w:webHidden/>
          </w:rPr>
          <w:fldChar w:fldCharType="separate"/>
        </w:r>
        <w:r w:rsidR="00CE27D0">
          <w:rPr>
            <w:b w:val="0"/>
            <w:bCs w:val="0"/>
            <w:webHidden/>
          </w:rPr>
          <w:t>60</w:t>
        </w:r>
        <w:r w:rsidR="00F827E7" w:rsidRPr="00F827E7">
          <w:rPr>
            <w:b w:val="0"/>
            <w:bCs w:val="0"/>
            <w:webHidden/>
          </w:rPr>
          <w:fldChar w:fldCharType="end"/>
        </w:r>
      </w:hyperlink>
    </w:p>
    <w:p w14:paraId="7466AF28" w14:textId="3CBB4028" w:rsidR="00F827E7" w:rsidRPr="00F827E7" w:rsidRDefault="00295D5A" w:rsidP="00F827E7">
      <w:pPr>
        <w:pStyle w:val="TOC1"/>
        <w:spacing w:after="0"/>
        <w:rPr>
          <w:rFonts w:eastAsiaTheme="minorEastAsia"/>
          <w:b w:val="0"/>
          <w:bCs w:val="0"/>
          <w:kern w:val="0"/>
          <w:lang w:val="en-TZ" w:eastAsia="en-TZ"/>
        </w:rPr>
      </w:pPr>
      <w:hyperlink w:anchor="_Toc57991513" w:history="1">
        <w:r w:rsidR="00F827E7" w:rsidRPr="00F827E7">
          <w:rPr>
            <w:rStyle w:val="Hyperlink"/>
            <w:b w:val="0"/>
            <w:bCs w:val="0"/>
          </w:rPr>
          <w:t>3.9.1</w:t>
        </w:r>
        <w:r w:rsidR="00F827E7" w:rsidRPr="00F827E7">
          <w:rPr>
            <w:rFonts w:eastAsiaTheme="minorEastAsia"/>
            <w:b w:val="0"/>
            <w:bCs w:val="0"/>
            <w:kern w:val="0"/>
            <w:lang w:val="en-TZ" w:eastAsia="en-TZ"/>
          </w:rPr>
          <w:tab/>
        </w:r>
        <w:r w:rsidR="00F827E7" w:rsidRPr="00F827E7">
          <w:rPr>
            <w:rStyle w:val="Hyperlink"/>
            <w:b w:val="0"/>
            <w:bCs w:val="0"/>
          </w:rPr>
          <w:t>Structured Questionnaire</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_Toc57991513 \h </w:instrText>
        </w:r>
        <w:r w:rsidR="00F827E7" w:rsidRPr="00F827E7">
          <w:rPr>
            <w:b w:val="0"/>
            <w:bCs w:val="0"/>
            <w:webHidden/>
          </w:rPr>
        </w:r>
        <w:r w:rsidR="00F827E7" w:rsidRPr="00F827E7">
          <w:rPr>
            <w:b w:val="0"/>
            <w:bCs w:val="0"/>
            <w:webHidden/>
          </w:rPr>
          <w:fldChar w:fldCharType="separate"/>
        </w:r>
        <w:r w:rsidR="00CE27D0">
          <w:rPr>
            <w:b w:val="0"/>
            <w:bCs w:val="0"/>
            <w:webHidden/>
          </w:rPr>
          <w:t>60</w:t>
        </w:r>
        <w:r w:rsidR="00F827E7" w:rsidRPr="00F827E7">
          <w:rPr>
            <w:b w:val="0"/>
            <w:bCs w:val="0"/>
            <w:webHidden/>
          </w:rPr>
          <w:fldChar w:fldCharType="end"/>
        </w:r>
      </w:hyperlink>
    </w:p>
    <w:p w14:paraId="225A76FC" w14:textId="66D36E04" w:rsidR="00F827E7" w:rsidRPr="00F827E7" w:rsidRDefault="00295D5A" w:rsidP="00F827E7">
      <w:pPr>
        <w:pStyle w:val="TOC1"/>
        <w:spacing w:after="0"/>
        <w:rPr>
          <w:rFonts w:eastAsiaTheme="minorEastAsia"/>
          <w:b w:val="0"/>
          <w:bCs w:val="0"/>
          <w:kern w:val="0"/>
          <w:lang w:val="en-TZ" w:eastAsia="en-TZ"/>
        </w:rPr>
      </w:pPr>
      <w:hyperlink w:anchor="_Toc57991514" w:history="1">
        <w:r w:rsidR="00F827E7" w:rsidRPr="00F827E7">
          <w:rPr>
            <w:rStyle w:val="Hyperlink"/>
            <w:b w:val="0"/>
            <w:bCs w:val="0"/>
          </w:rPr>
          <w:t>3.10</w:t>
        </w:r>
        <w:r w:rsidR="00F827E7" w:rsidRPr="00F827E7">
          <w:rPr>
            <w:rFonts w:eastAsiaTheme="minorEastAsia"/>
            <w:b w:val="0"/>
            <w:bCs w:val="0"/>
            <w:kern w:val="0"/>
            <w:lang w:val="en-TZ" w:eastAsia="en-TZ"/>
          </w:rPr>
          <w:tab/>
        </w:r>
        <w:r w:rsidR="00F827E7" w:rsidRPr="00F827E7">
          <w:rPr>
            <w:rStyle w:val="Hyperlink"/>
            <w:b w:val="0"/>
            <w:bCs w:val="0"/>
          </w:rPr>
          <w:t>Validity and Reliability of Data</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_Toc57991514 \h </w:instrText>
        </w:r>
        <w:r w:rsidR="00F827E7" w:rsidRPr="00F827E7">
          <w:rPr>
            <w:b w:val="0"/>
            <w:bCs w:val="0"/>
            <w:webHidden/>
          </w:rPr>
        </w:r>
        <w:r w:rsidR="00F827E7" w:rsidRPr="00F827E7">
          <w:rPr>
            <w:b w:val="0"/>
            <w:bCs w:val="0"/>
            <w:webHidden/>
          </w:rPr>
          <w:fldChar w:fldCharType="separate"/>
        </w:r>
        <w:r w:rsidR="00CE27D0">
          <w:rPr>
            <w:b w:val="0"/>
            <w:bCs w:val="0"/>
            <w:webHidden/>
          </w:rPr>
          <w:t>61</w:t>
        </w:r>
        <w:r w:rsidR="00F827E7" w:rsidRPr="00F827E7">
          <w:rPr>
            <w:b w:val="0"/>
            <w:bCs w:val="0"/>
            <w:webHidden/>
          </w:rPr>
          <w:fldChar w:fldCharType="end"/>
        </w:r>
      </w:hyperlink>
    </w:p>
    <w:p w14:paraId="0393794B" w14:textId="54B72EBE" w:rsidR="00F827E7" w:rsidRPr="00F827E7" w:rsidRDefault="00295D5A" w:rsidP="00F827E7">
      <w:pPr>
        <w:pStyle w:val="TOC1"/>
        <w:spacing w:after="0"/>
        <w:rPr>
          <w:rFonts w:eastAsiaTheme="minorEastAsia"/>
          <w:b w:val="0"/>
          <w:bCs w:val="0"/>
          <w:kern w:val="0"/>
          <w:lang w:val="en-TZ" w:eastAsia="en-TZ"/>
        </w:rPr>
      </w:pPr>
      <w:hyperlink w:anchor="_Toc57991515" w:history="1">
        <w:r w:rsidR="00F827E7" w:rsidRPr="00F827E7">
          <w:rPr>
            <w:rStyle w:val="Hyperlink"/>
            <w:b w:val="0"/>
            <w:bCs w:val="0"/>
          </w:rPr>
          <w:t>3.10.1</w:t>
        </w:r>
        <w:r w:rsidR="00F827E7" w:rsidRPr="00F827E7">
          <w:rPr>
            <w:rFonts w:eastAsiaTheme="minorEastAsia"/>
            <w:b w:val="0"/>
            <w:bCs w:val="0"/>
            <w:kern w:val="0"/>
            <w:lang w:val="en-TZ" w:eastAsia="en-TZ"/>
          </w:rPr>
          <w:tab/>
        </w:r>
        <w:r w:rsidR="00F827E7" w:rsidRPr="00F827E7">
          <w:rPr>
            <w:rStyle w:val="Hyperlink"/>
            <w:b w:val="0"/>
            <w:bCs w:val="0"/>
          </w:rPr>
          <w:t>Validity of Quantitative Data</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_Toc57991515 \h </w:instrText>
        </w:r>
        <w:r w:rsidR="00F827E7" w:rsidRPr="00F827E7">
          <w:rPr>
            <w:b w:val="0"/>
            <w:bCs w:val="0"/>
            <w:webHidden/>
          </w:rPr>
        </w:r>
        <w:r w:rsidR="00F827E7" w:rsidRPr="00F827E7">
          <w:rPr>
            <w:b w:val="0"/>
            <w:bCs w:val="0"/>
            <w:webHidden/>
          </w:rPr>
          <w:fldChar w:fldCharType="separate"/>
        </w:r>
        <w:r w:rsidR="00CE27D0">
          <w:rPr>
            <w:b w:val="0"/>
            <w:bCs w:val="0"/>
            <w:webHidden/>
          </w:rPr>
          <w:t>61</w:t>
        </w:r>
        <w:r w:rsidR="00F827E7" w:rsidRPr="00F827E7">
          <w:rPr>
            <w:b w:val="0"/>
            <w:bCs w:val="0"/>
            <w:webHidden/>
          </w:rPr>
          <w:fldChar w:fldCharType="end"/>
        </w:r>
      </w:hyperlink>
    </w:p>
    <w:p w14:paraId="0EA95132" w14:textId="321F6A2D" w:rsidR="00F827E7" w:rsidRPr="00F827E7" w:rsidRDefault="00295D5A" w:rsidP="00F827E7">
      <w:pPr>
        <w:pStyle w:val="TOC1"/>
        <w:spacing w:after="0"/>
        <w:rPr>
          <w:rFonts w:eastAsiaTheme="minorEastAsia"/>
          <w:b w:val="0"/>
          <w:bCs w:val="0"/>
          <w:kern w:val="0"/>
          <w:lang w:val="en-TZ" w:eastAsia="en-TZ"/>
        </w:rPr>
      </w:pPr>
      <w:hyperlink w:anchor="_Toc57991519" w:history="1">
        <w:r w:rsidR="00F827E7" w:rsidRPr="00F827E7">
          <w:rPr>
            <w:rStyle w:val="Hyperlink"/>
            <w:b w:val="0"/>
            <w:bCs w:val="0"/>
          </w:rPr>
          <w:t>3.10.2</w:t>
        </w:r>
        <w:r w:rsidR="00F827E7" w:rsidRPr="00F827E7">
          <w:rPr>
            <w:rFonts w:eastAsiaTheme="minorEastAsia"/>
            <w:b w:val="0"/>
            <w:bCs w:val="0"/>
            <w:kern w:val="0"/>
            <w:lang w:val="en-TZ" w:eastAsia="en-TZ"/>
          </w:rPr>
          <w:tab/>
        </w:r>
        <w:r w:rsidR="00F827E7" w:rsidRPr="00F827E7">
          <w:rPr>
            <w:rStyle w:val="Hyperlink"/>
            <w:b w:val="0"/>
            <w:bCs w:val="0"/>
          </w:rPr>
          <w:t>Reliability of Data</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_Toc57991519 \h </w:instrText>
        </w:r>
        <w:r w:rsidR="00F827E7" w:rsidRPr="00F827E7">
          <w:rPr>
            <w:b w:val="0"/>
            <w:bCs w:val="0"/>
            <w:webHidden/>
          </w:rPr>
        </w:r>
        <w:r w:rsidR="00F827E7" w:rsidRPr="00F827E7">
          <w:rPr>
            <w:b w:val="0"/>
            <w:bCs w:val="0"/>
            <w:webHidden/>
          </w:rPr>
          <w:fldChar w:fldCharType="separate"/>
        </w:r>
        <w:r w:rsidR="00CE27D0">
          <w:rPr>
            <w:b w:val="0"/>
            <w:bCs w:val="0"/>
            <w:webHidden/>
          </w:rPr>
          <w:t>64</w:t>
        </w:r>
        <w:r w:rsidR="00F827E7" w:rsidRPr="00F827E7">
          <w:rPr>
            <w:b w:val="0"/>
            <w:bCs w:val="0"/>
            <w:webHidden/>
          </w:rPr>
          <w:fldChar w:fldCharType="end"/>
        </w:r>
      </w:hyperlink>
    </w:p>
    <w:p w14:paraId="109C9248" w14:textId="7B74F7B1" w:rsidR="00F827E7" w:rsidRPr="00F827E7" w:rsidRDefault="00295D5A" w:rsidP="00F827E7">
      <w:pPr>
        <w:pStyle w:val="TOC1"/>
        <w:spacing w:after="0"/>
        <w:rPr>
          <w:rFonts w:eastAsiaTheme="minorEastAsia"/>
          <w:b w:val="0"/>
          <w:bCs w:val="0"/>
          <w:kern w:val="0"/>
          <w:lang w:val="en-TZ" w:eastAsia="en-TZ"/>
        </w:rPr>
      </w:pPr>
      <w:hyperlink w:anchor="_Toc57991520" w:history="1">
        <w:r w:rsidR="00F827E7" w:rsidRPr="00F827E7">
          <w:rPr>
            <w:rStyle w:val="Hyperlink"/>
            <w:b w:val="0"/>
            <w:bCs w:val="0"/>
          </w:rPr>
          <w:t>3.11</w:t>
        </w:r>
        <w:r w:rsidR="00F827E7" w:rsidRPr="00F827E7">
          <w:rPr>
            <w:rFonts w:eastAsiaTheme="minorEastAsia"/>
            <w:b w:val="0"/>
            <w:bCs w:val="0"/>
            <w:kern w:val="0"/>
            <w:lang w:val="en-TZ" w:eastAsia="en-TZ"/>
          </w:rPr>
          <w:tab/>
        </w:r>
        <w:r w:rsidR="00F827E7" w:rsidRPr="00F827E7">
          <w:rPr>
            <w:rStyle w:val="Hyperlink"/>
            <w:b w:val="0"/>
            <w:bCs w:val="0"/>
          </w:rPr>
          <w:t>Validity and Reliability Issues in Exploratory Factor Analysis</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_Toc57991520 \h </w:instrText>
        </w:r>
        <w:r w:rsidR="00F827E7" w:rsidRPr="00F827E7">
          <w:rPr>
            <w:b w:val="0"/>
            <w:bCs w:val="0"/>
            <w:webHidden/>
          </w:rPr>
        </w:r>
        <w:r w:rsidR="00F827E7" w:rsidRPr="00F827E7">
          <w:rPr>
            <w:b w:val="0"/>
            <w:bCs w:val="0"/>
            <w:webHidden/>
          </w:rPr>
          <w:fldChar w:fldCharType="separate"/>
        </w:r>
        <w:r w:rsidR="00CE27D0">
          <w:rPr>
            <w:b w:val="0"/>
            <w:bCs w:val="0"/>
            <w:webHidden/>
          </w:rPr>
          <w:t>67</w:t>
        </w:r>
        <w:r w:rsidR="00F827E7" w:rsidRPr="00F827E7">
          <w:rPr>
            <w:b w:val="0"/>
            <w:bCs w:val="0"/>
            <w:webHidden/>
          </w:rPr>
          <w:fldChar w:fldCharType="end"/>
        </w:r>
      </w:hyperlink>
    </w:p>
    <w:p w14:paraId="61A48096" w14:textId="695FBA4C" w:rsidR="00F827E7" w:rsidRPr="00F827E7" w:rsidRDefault="00295D5A" w:rsidP="00F827E7">
      <w:pPr>
        <w:pStyle w:val="TOC1"/>
        <w:spacing w:after="0"/>
        <w:rPr>
          <w:rFonts w:eastAsiaTheme="minorEastAsia"/>
          <w:b w:val="0"/>
          <w:bCs w:val="0"/>
          <w:kern w:val="0"/>
          <w:lang w:val="en-TZ" w:eastAsia="en-TZ"/>
        </w:rPr>
      </w:pPr>
      <w:hyperlink w:anchor="_Toc57991521" w:history="1">
        <w:r w:rsidR="00F827E7" w:rsidRPr="00F827E7">
          <w:rPr>
            <w:rStyle w:val="Hyperlink"/>
            <w:b w:val="0"/>
            <w:bCs w:val="0"/>
          </w:rPr>
          <w:t>3.12</w:t>
        </w:r>
        <w:r w:rsidR="00F827E7" w:rsidRPr="00F827E7">
          <w:rPr>
            <w:rFonts w:eastAsiaTheme="minorEastAsia"/>
            <w:b w:val="0"/>
            <w:bCs w:val="0"/>
            <w:kern w:val="0"/>
            <w:lang w:val="en-TZ" w:eastAsia="en-TZ"/>
          </w:rPr>
          <w:tab/>
        </w:r>
        <w:r w:rsidR="00F827E7" w:rsidRPr="00F827E7">
          <w:rPr>
            <w:rStyle w:val="Hyperlink"/>
            <w:b w:val="0"/>
            <w:bCs w:val="0"/>
          </w:rPr>
          <w:t>Data Analysis</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_Toc57991521 \h </w:instrText>
        </w:r>
        <w:r w:rsidR="00F827E7" w:rsidRPr="00F827E7">
          <w:rPr>
            <w:b w:val="0"/>
            <w:bCs w:val="0"/>
            <w:webHidden/>
          </w:rPr>
        </w:r>
        <w:r w:rsidR="00F827E7" w:rsidRPr="00F827E7">
          <w:rPr>
            <w:b w:val="0"/>
            <w:bCs w:val="0"/>
            <w:webHidden/>
          </w:rPr>
          <w:fldChar w:fldCharType="separate"/>
        </w:r>
        <w:r w:rsidR="00CE27D0">
          <w:rPr>
            <w:b w:val="0"/>
            <w:bCs w:val="0"/>
            <w:webHidden/>
          </w:rPr>
          <w:t>70</w:t>
        </w:r>
        <w:r w:rsidR="00F827E7" w:rsidRPr="00F827E7">
          <w:rPr>
            <w:b w:val="0"/>
            <w:bCs w:val="0"/>
            <w:webHidden/>
          </w:rPr>
          <w:fldChar w:fldCharType="end"/>
        </w:r>
      </w:hyperlink>
    </w:p>
    <w:p w14:paraId="7EE5EFAD" w14:textId="3CF6439C" w:rsidR="00F827E7" w:rsidRPr="00F827E7" w:rsidRDefault="00295D5A" w:rsidP="00F827E7">
      <w:pPr>
        <w:pStyle w:val="TOC1"/>
        <w:spacing w:after="0"/>
        <w:rPr>
          <w:rFonts w:eastAsiaTheme="minorEastAsia"/>
          <w:b w:val="0"/>
          <w:bCs w:val="0"/>
          <w:kern w:val="0"/>
          <w:lang w:val="en-TZ" w:eastAsia="en-TZ"/>
        </w:rPr>
      </w:pPr>
      <w:hyperlink w:anchor="_Toc57991522" w:history="1">
        <w:r w:rsidR="00F827E7" w:rsidRPr="00F827E7">
          <w:rPr>
            <w:rStyle w:val="Hyperlink"/>
            <w:b w:val="0"/>
            <w:bCs w:val="0"/>
          </w:rPr>
          <w:t>3.12.1</w:t>
        </w:r>
        <w:r w:rsidR="00F827E7" w:rsidRPr="00F827E7">
          <w:rPr>
            <w:rFonts w:eastAsiaTheme="minorEastAsia"/>
            <w:b w:val="0"/>
            <w:bCs w:val="0"/>
            <w:kern w:val="0"/>
            <w:lang w:val="en-TZ" w:eastAsia="en-TZ"/>
          </w:rPr>
          <w:tab/>
        </w:r>
        <w:r w:rsidR="00F827E7" w:rsidRPr="00F827E7">
          <w:rPr>
            <w:rStyle w:val="Hyperlink"/>
            <w:b w:val="0"/>
            <w:bCs w:val="0"/>
          </w:rPr>
          <w:t>Primary Data management for Missing Values and Outliers</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_Toc57991522 \h </w:instrText>
        </w:r>
        <w:r w:rsidR="00F827E7" w:rsidRPr="00F827E7">
          <w:rPr>
            <w:b w:val="0"/>
            <w:bCs w:val="0"/>
            <w:webHidden/>
          </w:rPr>
        </w:r>
        <w:r w:rsidR="00F827E7" w:rsidRPr="00F827E7">
          <w:rPr>
            <w:b w:val="0"/>
            <w:bCs w:val="0"/>
            <w:webHidden/>
          </w:rPr>
          <w:fldChar w:fldCharType="separate"/>
        </w:r>
        <w:r w:rsidR="00CE27D0">
          <w:rPr>
            <w:b w:val="0"/>
            <w:bCs w:val="0"/>
            <w:webHidden/>
          </w:rPr>
          <w:t>70</w:t>
        </w:r>
        <w:r w:rsidR="00F827E7" w:rsidRPr="00F827E7">
          <w:rPr>
            <w:b w:val="0"/>
            <w:bCs w:val="0"/>
            <w:webHidden/>
          </w:rPr>
          <w:fldChar w:fldCharType="end"/>
        </w:r>
      </w:hyperlink>
    </w:p>
    <w:p w14:paraId="5628C359" w14:textId="01E7FE11" w:rsidR="00F827E7" w:rsidRPr="00F827E7" w:rsidRDefault="00295D5A" w:rsidP="00F827E7">
      <w:pPr>
        <w:pStyle w:val="TOC1"/>
        <w:spacing w:after="0"/>
        <w:rPr>
          <w:rFonts w:eastAsiaTheme="minorEastAsia"/>
          <w:b w:val="0"/>
          <w:bCs w:val="0"/>
          <w:kern w:val="0"/>
          <w:lang w:val="en-TZ" w:eastAsia="en-TZ"/>
        </w:rPr>
      </w:pPr>
      <w:hyperlink w:anchor="_Toc57991523" w:history="1">
        <w:r w:rsidR="00F827E7" w:rsidRPr="00F827E7">
          <w:rPr>
            <w:rStyle w:val="Hyperlink"/>
            <w:b w:val="0"/>
            <w:bCs w:val="0"/>
          </w:rPr>
          <w:t>3.12.2</w:t>
        </w:r>
        <w:r w:rsidR="00F827E7" w:rsidRPr="00F827E7">
          <w:rPr>
            <w:rFonts w:eastAsiaTheme="minorEastAsia"/>
            <w:b w:val="0"/>
            <w:bCs w:val="0"/>
            <w:kern w:val="0"/>
            <w:lang w:val="en-TZ" w:eastAsia="en-TZ"/>
          </w:rPr>
          <w:tab/>
        </w:r>
        <w:r w:rsidR="00F827E7" w:rsidRPr="00F827E7">
          <w:rPr>
            <w:rStyle w:val="Hyperlink"/>
            <w:b w:val="0"/>
            <w:bCs w:val="0"/>
          </w:rPr>
          <w:t>Descriptive Data Analysis</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_Toc57991523 \h </w:instrText>
        </w:r>
        <w:r w:rsidR="00F827E7" w:rsidRPr="00F827E7">
          <w:rPr>
            <w:b w:val="0"/>
            <w:bCs w:val="0"/>
            <w:webHidden/>
          </w:rPr>
        </w:r>
        <w:r w:rsidR="00F827E7" w:rsidRPr="00F827E7">
          <w:rPr>
            <w:b w:val="0"/>
            <w:bCs w:val="0"/>
            <w:webHidden/>
          </w:rPr>
          <w:fldChar w:fldCharType="separate"/>
        </w:r>
        <w:r w:rsidR="00CE27D0">
          <w:rPr>
            <w:b w:val="0"/>
            <w:bCs w:val="0"/>
            <w:webHidden/>
          </w:rPr>
          <w:t>71</w:t>
        </w:r>
        <w:r w:rsidR="00F827E7" w:rsidRPr="00F827E7">
          <w:rPr>
            <w:b w:val="0"/>
            <w:bCs w:val="0"/>
            <w:webHidden/>
          </w:rPr>
          <w:fldChar w:fldCharType="end"/>
        </w:r>
      </w:hyperlink>
    </w:p>
    <w:p w14:paraId="74DAFEC7" w14:textId="7BA4BE9B" w:rsidR="00F827E7" w:rsidRPr="00F827E7" w:rsidRDefault="00295D5A" w:rsidP="00F827E7">
      <w:pPr>
        <w:pStyle w:val="TOC1"/>
        <w:spacing w:after="0"/>
        <w:rPr>
          <w:rFonts w:eastAsiaTheme="minorEastAsia"/>
          <w:b w:val="0"/>
          <w:bCs w:val="0"/>
          <w:kern w:val="0"/>
          <w:lang w:val="en-TZ" w:eastAsia="en-TZ"/>
        </w:rPr>
      </w:pPr>
      <w:hyperlink w:anchor="_Toc57991524" w:history="1">
        <w:r w:rsidR="00F827E7" w:rsidRPr="00F827E7">
          <w:rPr>
            <w:rStyle w:val="Hyperlink"/>
            <w:b w:val="0"/>
            <w:bCs w:val="0"/>
          </w:rPr>
          <w:t>3.12.3</w:t>
        </w:r>
        <w:r w:rsidR="00F827E7" w:rsidRPr="00F827E7">
          <w:rPr>
            <w:rFonts w:eastAsiaTheme="minorEastAsia"/>
            <w:b w:val="0"/>
            <w:bCs w:val="0"/>
            <w:kern w:val="0"/>
            <w:lang w:val="en-TZ" w:eastAsia="en-TZ"/>
          </w:rPr>
          <w:tab/>
        </w:r>
        <w:r w:rsidR="00F827E7" w:rsidRPr="00F827E7">
          <w:rPr>
            <w:rStyle w:val="Hyperlink"/>
            <w:b w:val="0"/>
            <w:bCs w:val="0"/>
          </w:rPr>
          <w:t>Multivariate Data Analysis</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_Toc57991524 \h </w:instrText>
        </w:r>
        <w:r w:rsidR="00F827E7" w:rsidRPr="00F827E7">
          <w:rPr>
            <w:b w:val="0"/>
            <w:bCs w:val="0"/>
            <w:webHidden/>
          </w:rPr>
        </w:r>
        <w:r w:rsidR="00F827E7" w:rsidRPr="00F827E7">
          <w:rPr>
            <w:b w:val="0"/>
            <w:bCs w:val="0"/>
            <w:webHidden/>
          </w:rPr>
          <w:fldChar w:fldCharType="separate"/>
        </w:r>
        <w:r w:rsidR="00CE27D0">
          <w:rPr>
            <w:b w:val="0"/>
            <w:bCs w:val="0"/>
            <w:webHidden/>
          </w:rPr>
          <w:t>72</w:t>
        </w:r>
        <w:r w:rsidR="00F827E7" w:rsidRPr="00F827E7">
          <w:rPr>
            <w:b w:val="0"/>
            <w:bCs w:val="0"/>
            <w:webHidden/>
          </w:rPr>
          <w:fldChar w:fldCharType="end"/>
        </w:r>
      </w:hyperlink>
    </w:p>
    <w:p w14:paraId="106D0325" w14:textId="4CA1C910" w:rsidR="00F827E7" w:rsidRPr="00F827E7" w:rsidRDefault="00295D5A" w:rsidP="00F827E7">
      <w:pPr>
        <w:pStyle w:val="TOC1"/>
        <w:spacing w:after="0"/>
        <w:rPr>
          <w:rFonts w:eastAsiaTheme="minorEastAsia"/>
          <w:b w:val="0"/>
          <w:bCs w:val="0"/>
          <w:kern w:val="0"/>
          <w:lang w:val="en-TZ" w:eastAsia="en-TZ"/>
        </w:rPr>
      </w:pPr>
      <w:hyperlink w:anchor="_Toc57991525" w:history="1">
        <w:r w:rsidR="00F827E7" w:rsidRPr="00F827E7">
          <w:rPr>
            <w:rStyle w:val="Hyperlink"/>
            <w:b w:val="0"/>
            <w:bCs w:val="0"/>
          </w:rPr>
          <w:t>3.13</w:t>
        </w:r>
        <w:r w:rsidR="00F827E7" w:rsidRPr="00F827E7">
          <w:rPr>
            <w:rFonts w:eastAsiaTheme="minorEastAsia"/>
            <w:b w:val="0"/>
            <w:bCs w:val="0"/>
            <w:kern w:val="0"/>
            <w:lang w:val="en-TZ" w:eastAsia="en-TZ"/>
          </w:rPr>
          <w:tab/>
        </w:r>
        <w:r w:rsidR="00F827E7" w:rsidRPr="00F827E7">
          <w:rPr>
            <w:rStyle w:val="Hyperlink"/>
            <w:b w:val="0"/>
            <w:bCs w:val="0"/>
          </w:rPr>
          <w:t>Ethical Issues</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_Toc57991525 \h </w:instrText>
        </w:r>
        <w:r w:rsidR="00F827E7" w:rsidRPr="00F827E7">
          <w:rPr>
            <w:b w:val="0"/>
            <w:bCs w:val="0"/>
            <w:webHidden/>
          </w:rPr>
        </w:r>
        <w:r w:rsidR="00F827E7" w:rsidRPr="00F827E7">
          <w:rPr>
            <w:b w:val="0"/>
            <w:bCs w:val="0"/>
            <w:webHidden/>
          </w:rPr>
          <w:fldChar w:fldCharType="separate"/>
        </w:r>
        <w:r w:rsidR="00CE27D0">
          <w:rPr>
            <w:b w:val="0"/>
            <w:bCs w:val="0"/>
            <w:webHidden/>
          </w:rPr>
          <w:t>75</w:t>
        </w:r>
        <w:r w:rsidR="00F827E7" w:rsidRPr="00F827E7">
          <w:rPr>
            <w:b w:val="0"/>
            <w:bCs w:val="0"/>
            <w:webHidden/>
          </w:rPr>
          <w:fldChar w:fldCharType="end"/>
        </w:r>
      </w:hyperlink>
    </w:p>
    <w:p w14:paraId="411E56D1" w14:textId="47B77DDB" w:rsidR="00F827E7" w:rsidRPr="00F827E7" w:rsidRDefault="00295D5A" w:rsidP="00F827E7">
      <w:pPr>
        <w:pStyle w:val="TOC1"/>
        <w:spacing w:after="0"/>
        <w:rPr>
          <w:rFonts w:eastAsiaTheme="minorEastAsia"/>
          <w:kern w:val="0"/>
          <w:lang w:val="en-TZ" w:eastAsia="en-TZ"/>
        </w:rPr>
      </w:pPr>
      <w:hyperlink w:anchor="_Toc57991526" w:history="1">
        <w:r w:rsidR="00F827E7" w:rsidRPr="00F827E7">
          <w:rPr>
            <w:rStyle w:val="Hyperlink"/>
          </w:rPr>
          <w:t>CHAPTER FOUR</w:t>
        </w:r>
        <w:r w:rsidR="00F827E7" w:rsidRPr="00F827E7">
          <w:rPr>
            <w:webHidden/>
          </w:rPr>
          <w:tab/>
        </w:r>
        <w:r w:rsidR="00F827E7" w:rsidRPr="00F827E7">
          <w:rPr>
            <w:webHidden/>
          </w:rPr>
          <w:fldChar w:fldCharType="begin"/>
        </w:r>
        <w:r w:rsidR="00F827E7" w:rsidRPr="00F827E7">
          <w:rPr>
            <w:webHidden/>
          </w:rPr>
          <w:instrText xml:space="preserve"> PAGEREF _Toc57991526 \h </w:instrText>
        </w:r>
        <w:r w:rsidR="00F827E7" w:rsidRPr="00F827E7">
          <w:rPr>
            <w:webHidden/>
          </w:rPr>
        </w:r>
        <w:r w:rsidR="00F827E7" w:rsidRPr="00F827E7">
          <w:rPr>
            <w:webHidden/>
          </w:rPr>
          <w:fldChar w:fldCharType="separate"/>
        </w:r>
        <w:r w:rsidR="00CE27D0">
          <w:rPr>
            <w:webHidden/>
          </w:rPr>
          <w:t>77</w:t>
        </w:r>
        <w:r w:rsidR="00F827E7" w:rsidRPr="00F827E7">
          <w:rPr>
            <w:webHidden/>
          </w:rPr>
          <w:fldChar w:fldCharType="end"/>
        </w:r>
      </w:hyperlink>
    </w:p>
    <w:p w14:paraId="43F5687E" w14:textId="4B35E150" w:rsidR="00F827E7" w:rsidRPr="00F827E7" w:rsidRDefault="00295D5A" w:rsidP="00F827E7">
      <w:pPr>
        <w:pStyle w:val="TOC1"/>
        <w:spacing w:after="0"/>
        <w:rPr>
          <w:rFonts w:eastAsiaTheme="minorEastAsia"/>
          <w:kern w:val="0"/>
          <w:lang w:val="en-TZ" w:eastAsia="en-TZ"/>
        </w:rPr>
      </w:pPr>
      <w:hyperlink w:anchor="_Toc57991527" w:history="1">
        <w:r w:rsidR="00F827E7" w:rsidRPr="00F827E7">
          <w:rPr>
            <w:rStyle w:val="Hyperlink"/>
          </w:rPr>
          <w:t>RESEARCH FINDINGS</w:t>
        </w:r>
        <w:r w:rsidR="00F827E7" w:rsidRPr="00F827E7">
          <w:rPr>
            <w:webHidden/>
          </w:rPr>
          <w:tab/>
        </w:r>
        <w:r w:rsidR="00F827E7" w:rsidRPr="00F827E7">
          <w:rPr>
            <w:webHidden/>
          </w:rPr>
          <w:fldChar w:fldCharType="begin"/>
        </w:r>
        <w:r w:rsidR="00F827E7" w:rsidRPr="00F827E7">
          <w:rPr>
            <w:webHidden/>
          </w:rPr>
          <w:instrText xml:space="preserve"> PAGEREF _Toc57991527 \h </w:instrText>
        </w:r>
        <w:r w:rsidR="00F827E7" w:rsidRPr="00F827E7">
          <w:rPr>
            <w:webHidden/>
          </w:rPr>
        </w:r>
        <w:r w:rsidR="00F827E7" w:rsidRPr="00F827E7">
          <w:rPr>
            <w:webHidden/>
          </w:rPr>
          <w:fldChar w:fldCharType="separate"/>
        </w:r>
        <w:r w:rsidR="00CE27D0">
          <w:rPr>
            <w:webHidden/>
          </w:rPr>
          <w:t>77</w:t>
        </w:r>
        <w:r w:rsidR="00F827E7" w:rsidRPr="00F827E7">
          <w:rPr>
            <w:webHidden/>
          </w:rPr>
          <w:fldChar w:fldCharType="end"/>
        </w:r>
      </w:hyperlink>
    </w:p>
    <w:p w14:paraId="38B67813" w14:textId="572D0D89" w:rsidR="00F827E7" w:rsidRPr="00F827E7" w:rsidRDefault="00295D5A" w:rsidP="00F827E7">
      <w:pPr>
        <w:pStyle w:val="TOC1"/>
        <w:spacing w:after="0"/>
        <w:rPr>
          <w:rFonts w:eastAsiaTheme="minorEastAsia"/>
          <w:b w:val="0"/>
          <w:bCs w:val="0"/>
          <w:kern w:val="0"/>
          <w:lang w:val="en-TZ" w:eastAsia="en-TZ"/>
        </w:rPr>
      </w:pPr>
      <w:hyperlink w:anchor="_Toc57991528" w:history="1">
        <w:r w:rsidR="00F827E7" w:rsidRPr="00F827E7">
          <w:rPr>
            <w:rStyle w:val="Hyperlink"/>
            <w:b w:val="0"/>
            <w:bCs w:val="0"/>
          </w:rPr>
          <w:t>4.1</w:t>
        </w:r>
        <w:r w:rsidR="00F827E7" w:rsidRPr="00F827E7">
          <w:rPr>
            <w:rFonts w:eastAsiaTheme="minorEastAsia"/>
            <w:b w:val="0"/>
            <w:bCs w:val="0"/>
            <w:kern w:val="0"/>
            <w:lang w:val="en-TZ" w:eastAsia="en-TZ"/>
          </w:rPr>
          <w:tab/>
        </w:r>
        <w:r w:rsidR="00F827E7" w:rsidRPr="00F827E7">
          <w:rPr>
            <w:rStyle w:val="Hyperlink"/>
            <w:b w:val="0"/>
            <w:bCs w:val="0"/>
          </w:rPr>
          <w:t>Chapter Overview</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_Toc57991528 \h </w:instrText>
        </w:r>
        <w:r w:rsidR="00F827E7" w:rsidRPr="00F827E7">
          <w:rPr>
            <w:b w:val="0"/>
            <w:bCs w:val="0"/>
            <w:webHidden/>
          </w:rPr>
        </w:r>
        <w:r w:rsidR="00F827E7" w:rsidRPr="00F827E7">
          <w:rPr>
            <w:b w:val="0"/>
            <w:bCs w:val="0"/>
            <w:webHidden/>
          </w:rPr>
          <w:fldChar w:fldCharType="separate"/>
        </w:r>
        <w:r w:rsidR="00CE27D0">
          <w:rPr>
            <w:b w:val="0"/>
            <w:bCs w:val="0"/>
            <w:webHidden/>
          </w:rPr>
          <w:t>77</w:t>
        </w:r>
        <w:r w:rsidR="00F827E7" w:rsidRPr="00F827E7">
          <w:rPr>
            <w:b w:val="0"/>
            <w:bCs w:val="0"/>
            <w:webHidden/>
          </w:rPr>
          <w:fldChar w:fldCharType="end"/>
        </w:r>
      </w:hyperlink>
    </w:p>
    <w:p w14:paraId="4B29439F" w14:textId="5554854E" w:rsidR="00F827E7" w:rsidRPr="00F827E7" w:rsidRDefault="00295D5A" w:rsidP="00F827E7">
      <w:pPr>
        <w:pStyle w:val="TOC1"/>
        <w:spacing w:after="0"/>
        <w:rPr>
          <w:rFonts w:eastAsiaTheme="minorEastAsia"/>
          <w:b w:val="0"/>
          <w:bCs w:val="0"/>
          <w:kern w:val="0"/>
          <w:lang w:val="en-TZ" w:eastAsia="en-TZ"/>
        </w:rPr>
      </w:pPr>
      <w:hyperlink w:anchor="_Toc57991529" w:history="1">
        <w:r w:rsidR="00F827E7" w:rsidRPr="00F827E7">
          <w:rPr>
            <w:rStyle w:val="Hyperlink"/>
            <w:b w:val="0"/>
            <w:bCs w:val="0"/>
          </w:rPr>
          <w:t>4.2</w:t>
        </w:r>
        <w:r w:rsidR="00F827E7" w:rsidRPr="00F827E7">
          <w:rPr>
            <w:rFonts w:eastAsiaTheme="minorEastAsia"/>
            <w:b w:val="0"/>
            <w:bCs w:val="0"/>
            <w:kern w:val="0"/>
            <w:lang w:val="en-TZ" w:eastAsia="en-TZ"/>
          </w:rPr>
          <w:tab/>
        </w:r>
        <w:r w:rsidR="00F827E7" w:rsidRPr="00F827E7">
          <w:rPr>
            <w:rStyle w:val="Hyperlink"/>
            <w:b w:val="0"/>
            <w:bCs w:val="0"/>
          </w:rPr>
          <w:t>Sample Distribution</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_Toc57991529 \h </w:instrText>
        </w:r>
        <w:r w:rsidR="00F827E7" w:rsidRPr="00F827E7">
          <w:rPr>
            <w:b w:val="0"/>
            <w:bCs w:val="0"/>
            <w:webHidden/>
          </w:rPr>
        </w:r>
        <w:r w:rsidR="00F827E7" w:rsidRPr="00F827E7">
          <w:rPr>
            <w:b w:val="0"/>
            <w:bCs w:val="0"/>
            <w:webHidden/>
          </w:rPr>
          <w:fldChar w:fldCharType="separate"/>
        </w:r>
        <w:r w:rsidR="00CE27D0">
          <w:rPr>
            <w:b w:val="0"/>
            <w:bCs w:val="0"/>
            <w:webHidden/>
          </w:rPr>
          <w:t>77</w:t>
        </w:r>
        <w:r w:rsidR="00F827E7" w:rsidRPr="00F827E7">
          <w:rPr>
            <w:b w:val="0"/>
            <w:bCs w:val="0"/>
            <w:webHidden/>
          </w:rPr>
          <w:fldChar w:fldCharType="end"/>
        </w:r>
      </w:hyperlink>
    </w:p>
    <w:p w14:paraId="091418FC" w14:textId="393D910E" w:rsidR="00F827E7" w:rsidRPr="00F827E7" w:rsidRDefault="00295D5A" w:rsidP="00F827E7">
      <w:pPr>
        <w:pStyle w:val="TOC1"/>
        <w:spacing w:after="0"/>
        <w:rPr>
          <w:rFonts w:eastAsiaTheme="minorEastAsia"/>
          <w:b w:val="0"/>
          <w:bCs w:val="0"/>
          <w:kern w:val="0"/>
          <w:lang w:val="en-TZ" w:eastAsia="en-TZ"/>
        </w:rPr>
      </w:pPr>
      <w:hyperlink w:anchor="_Toc57991530" w:history="1">
        <w:r w:rsidR="00F827E7" w:rsidRPr="00F827E7">
          <w:rPr>
            <w:rStyle w:val="Hyperlink"/>
            <w:b w:val="0"/>
            <w:bCs w:val="0"/>
          </w:rPr>
          <w:t>4.2.1</w:t>
        </w:r>
        <w:r w:rsidR="00F827E7" w:rsidRPr="00F827E7">
          <w:rPr>
            <w:rFonts w:eastAsiaTheme="minorEastAsia"/>
            <w:b w:val="0"/>
            <w:bCs w:val="0"/>
            <w:kern w:val="0"/>
            <w:lang w:val="en-TZ" w:eastAsia="en-TZ"/>
          </w:rPr>
          <w:tab/>
        </w:r>
        <w:r w:rsidR="00F827E7" w:rsidRPr="00F827E7">
          <w:rPr>
            <w:rStyle w:val="Hyperlink"/>
            <w:b w:val="0"/>
            <w:bCs w:val="0"/>
          </w:rPr>
          <w:t>Distribution of Respondents by Gender</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_Toc57991530 \h </w:instrText>
        </w:r>
        <w:r w:rsidR="00F827E7" w:rsidRPr="00F827E7">
          <w:rPr>
            <w:b w:val="0"/>
            <w:bCs w:val="0"/>
            <w:webHidden/>
          </w:rPr>
        </w:r>
        <w:r w:rsidR="00F827E7" w:rsidRPr="00F827E7">
          <w:rPr>
            <w:b w:val="0"/>
            <w:bCs w:val="0"/>
            <w:webHidden/>
          </w:rPr>
          <w:fldChar w:fldCharType="separate"/>
        </w:r>
        <w:r w:rsidR="00CE27D0">
          <w:rPr>
            <w:b w:val="0"/>
            <w:bCs w:val="0"/>
            <w:webHidden/>
          </w:rPr>
          <w:t>78</w:t>
        </w:r>
        <w:r w:rsidR="00F827E7" w:rsidRPr="00F827E7">
          <w:rPr>
            <w:b w:val="0"/>
            <w:bCs w:val="0"/>
            <w:webHidden/>
          </w:rPr>
          <w:fldChar w:fldCharType="end"/>
        </w:r>
      </w:hyperlink>
    </w:p>
    <w:p w14:paraId="630F3670" w14:textId="38678161" w:rsidR="00F827E7" w:rsidRPr="00F827E7" w:rsidRDefault="00295D5A" w:rsidP="00F827E7">
      <w:pPr>
        <w:pStyle w:val="TOC1"/>
        <w:spacing w:after="0"/>
        <w:rPr>
          <w:rFonts w:eastAsiaTheme="minorEastAsia"/>
          <w:b w:val="0"/>
          <w:bCs w:val="0"/>
          <w:kern w:val="0"/>
          <w:lang w:val="en-TZ" w:eastAsia="en-TZ"/>
        </w:rPr>
      </w:pPr>
      <w:hyperlink w:anchor="_Toc57991531" w:history="1">
        <w:r w:rsidR="00F827E7" w:rsidRPr="00F827E7">
          <w:rPr>
            <w:rStyle w:val="Hyperlink"/>
            <w:b w:val="0"/>
            <w:bCs w:val="0"/>
          </w:rPr>
          <w:t>4.2.2</w:t>
        </w:r>
        <w:r w:rsidR="00F827E7" w:rsidRPr="00F827E7">
          <w:rPr>
            <w:rFonts w:eastAsiaTheme="minorEastAsia"/>
            <w:b w:val="0"/>
            <w:bCs w:val="0"/>
            <w:kern w:val="0"/>
            <w:lang w:val="en-TZ" w:eastAsia="en-TZ"/>
          </w:rPr>
          <w:tab/>
        </w:r>
        <w:r w:rsidR="00F827E7" w:rsidRPr="00F827E7">
          <w:rPr>
            <w:rStyle w:val="Hyperlink"/>
            <w:b w:val="0"/>
            <w:bCs w:val="0"/>
          </w:rPr>
          <w:t>Respondents’ Distribution by Education Level</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_Toc57991531 \h </w:instrText>
        </w:r>
        <w:r w:rsidR="00F827E7" w:rsidRPr="00F827E7">
          <w:rPr>
            <w:b w:val="0"/>
            <w:bCs w:val="0"/>
            <w:webHidden/>
          </w:rPr>
        </w:r>
        <w:r w:rsidR="00F827E7" w:rsidRPr="00F827E7">
          <w:rPr>
            <w:b w:val="0"/>
            <w:bCs w:val="0"/>
            <w:webHidden/>
          </w:rPr>
          <w:fldChar w:fldCharType="separate"/>
        </w:r>
        <w:r w:rsidR="00CE27D0">
          <w:rPr>
            <w:b w:val="0"/>
            <w:bCs w:val="0"/>
            <w:webHidden/>
          </w:rPr>
          <w:t>79</w:t>
        </w:r>
        <w:r w:rsidR="00F827E7" w:rsidRPr="00F827E7">
          <w:rPr>
            <w:b w:val="0"/>
            <w:bCs w:val="0"/>
            <w:webHidden/>
          </w:rPr>
          <w:fldChar w:fldCharType="end"/>
        </w:r>
      </w:hyperlink>
    </w:p>
    <w:p w14:paraId="59A85E0C" w14:textId="7598238F" w:rsidR="00F827E7" w:rsidRPr="00F827E7" w:rsidRDefault="00295D5A" w:rsidP="00F827E7">
      <w:pPr>
        <w:pStyle w:val="TOC1"/>
        <w:spacing w:after="0"/>
        <w:rPr>
          <w:rFonts w:eastAsiaTheme="minorEastAsia"/>
          <w:b w:val="0"/>
          <w:bCs w:val="0"/>
          <w:kern w:val="0"/>
          <w:lang w:val="en-TZ" w:eastAsia="en-TZ"/>
        </w:rPr>
      </w:pPr>
      <w:hyperlink w:anchor="_Toc57991532" w:history="1">
        <w:r w:rsidR="00F827E7" w:rsidRPr="00F827E7">
          <w:rPr>
            <w:rStyle w:val="Hyperlink"/>
            <w:b w:val="0"/>
            <w:bCs w:val="0"/>
          </w:rPr>
          <w:t>4.2.3</w:t>
        </w:r>
        <w:r w:rsidR="00F827E7" w:rsidRPr="00F827E7">
          <w:rPr>
            <w:rFonts w:eastAsiaTheme="minorEastAsia"/>
            <w:b w:val="0"/>
            <w:bCs w:val="0"/>
            <w:kern w:val="0"/>
            <w:lang w:val="en-TZ" w:eastAsia="en-TZ"/>
          </w:rPr>
          <w:tab/>
        </w:r>
        <w:r w:rsidR="00F827E7" w:rsidRPr="00F827E7">
          <w:rPr>
            <w:rStyle w:val="Hyperlink"/>
            <w:b w:val="0"/>
            <w:bCs w:val="0"/>
          </w:rPr>
          <w:t>Respondents’ Distribution by Age</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_Toc57991532 \h </w:instrText>
        </w:r>
        <w:r w:rsidR="00F827E7" w:rsidRPr="00F827E7">
          <w:rPr>
            <w:b w:val="0"/>
            <w:bCs w:val="0"/>
            <w:webHidden/>
          </w:rPr>
        </w:r>
        <w:r w:rsidR="00F827E7" w:rsidRPr="00F827E7">
          <w:rPr>
            <w:b w:val="0"/>
            <w:bCs w:val="0"/>
            <w:webHidden/>
          </w:rPr>
          <w:fldChar w:fldCharType="separate"/>
        </w:r>
        <w:r w:rsidR="00CE27D0">
          <w:rPr>
            <w:b w:val="0"/>
            <w:bCs w:val="0"/>
            <w:webHidden/>
          </w:rPr>
          <w:t>79</w:t>
        </w:r>
        <w:r w:rsidR="00F827E7" w:rsidRPr="00F827E7">
          <w:rPr>
            <w:b w:val="0"/>
            <w:bCs w:val="0"/>
            <w:webHidden/>
          </w:rPr>
          <w:fldChar w:fldCharType="end"/>
        </w:r>
      </w:hyperlink>
    </w:p>
    <w:p w14:paraId="2B2CD9C3" w14:textId="5319BE9C" w:rsidR="00F827E7" w:rsidRPr="00F827E7" w:rsidRDefault="00295D5A" w:rsidP="00F827E7">
      <w:pPr>
        <w:pStyle w:val="TOC1"/>
        <w:spacing w:after="0"/>
        <w:rPr>
          <w:rFonts w:eastAsiaTheme="minorEastAsia"/>
          <w:b w:val="0"/>
          <w:bCs w:val="0"/>
          <w:kern w:val="0"/>
          <w:lang w:val="en-TZ" w:eastAsia="en-TZ"/>
        </w:rPr>
      </w:pPr>
      <w:hyperlink w:anchor="_Toc57991533" w:history="1">
        <w:r w:rsidR="00F827E7" w:rsidRPr="00F827E7">
          <w:rPr>
            <w:rStyle w:val="Hyperlink"/>
            <w:b w:val="0"/>
            <w:bCs w:val="0"/>
          </w:rPr>
          <w:t>4.2.4</w:t>
        </w:r>
        <w:r w:rsidR="00F827E7" w:rsidRPr="00F827E7">
          <w:rPr>
            <w:rFonts w:eastAsiaTheme="minorEastAsia"/>
            <w:b w:val="0"/>
            <w:bCs w:val="0"/>
            <w:kern w:val="0"/>
            <w:lang w:val="en-TZ" w:eastAsia="en-TZ"/>
          </w:rPr>
          <w:tab/>
        </w:r>
        <w:r w:rsidR="00F827E7" w:rsidRPr="00F827E7">
          <w:rPr>
            <w:rStyle w:val="Hyperlink"/>
            <w:b w:val="0"/>
            <w:bCs w:val="0"/>
          </w:rPr>
          <w:t>Respondents’ Distribution by Experience with Vodacom Services</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_Toc57991533 \h </w:instrText>
        </w:r>
        <w:r w:rsidR="00F827E7" w:rsidRPr="00F827E7">
          <w:rPr>
            <w:b w:val="0"/>
            <w:bCs w:val="0"/>
            <w:webHidden/>
          </w:rPr>
        </w:r>
        <w:r w:rsidR="00F827E7" w:rsidRPr="00F827E7">
          <w:rPr>
            <w:b w:val="0"/>
            <w:bCs w:val="0"/>
            <w:webHidden/>
          </w:rPr>
          <w:fldChar w:fldCharType="separate"/>
        </w:r>
        <w:r w:rsidR="00CE27D0">
          <w:rPr>
            <w:b w:val="0"/>
            <w:bCs w:val="0"/>
            <w:webHidden/>
          </w:rPr>
          <w:t>80</w:t>
        </w:r>
        <w:r w:rsidR="00F827E7" w:rsidRPr="00F827E7">
          <w:rPr>
            <w:b w:val="0"/>
            <w:bCs w:val="0"/>
            <w:webHidden/>
          </w:rPr>
          <w:fldChar w:fldCharType="end"/>
        </w:r>
      </w:hyperlink>
    </w:p>
    <w:p w14:paraId="72AADACA" w14:textId="59565F4A" w:rsidR="00F827E7" w:rsidRPr="00F827E7" w:rsidRDefault="00295D5A" w:rsidP="00F827E7">
      <w:pPr>
        <w:pStyle w:val="TOC1"/>
        <w:spacing w:after="0"/>
        <w:rPr>
          <w:rFonts w:eastAsiaTheme="minorEastAsia"/>
          <w:b w:val="0"/>
          <w:bCs w:val="0"/>
          <w:kern w:val="0"/>
          <w:lang w:val="en-TZ" w:eastAsia="en-TZ"/>
        </w:rPr>
      </w:pPr>
      <w:hyperlink w:anchor="_Toc57991534" w:history="1">
        <w:r w:rsidR="00F827E7" w:rsidRPr="00F827E7">
          <w:rPr>
            <w:rStyle w:val="Hyperlink"/>
            <w:b w:val="0"/>
            <w:bCs w:val="0"/>
          </w:rPr>
          <w:t>4.2.5</w:t>
        </w:r>
        <w:r w:rsidR="00F827E7" w:rsidRPr="00F827E7">
          <w:rPr>
            <w:rFonts w:eastAsiaTheme="minorEastAsia"/>
            <w:b w:val="0"/>
            <w:bCs w:val="0"/>
            <w:kern w:val="0"/>
            <w:lang w:val="en-TZ" w:eastAsia="en-TZ"/>
          </w:rPr>
          <w:tab/>
        </w:r>
        <w:r w:rsidR="00F827E7" w:rsidRPr="00F827E7">
          <w:rPr>
            <w:rStyle w:val="Hyperlink"/>
            <w:b w:val="0"/>
            <w:bCs w:val="0"/>
          </w:rPr>
          <w:t>Respondents’ Distribution by Location</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_Toc57991534 \h </w:instrText>
        </w:r>
        <w:r w:rsidR="00F827E7" w:rsidRPr="00F827E7">
          <w:rPr>
            <w:b w:val="0"/>
            <w:bCs w:val="0"/>
            <w:webHidden/>
          </w:rPr>
        </w:r>
        <w:r w:rsidR="00F827E7" w:rsidRPr="00F827E7">
          <w:rPr>
            <w:b w:val="0"/>
            <w:bCs w:val="0"/>
            <w:webHidden/>
          </w:rPr>
          <w:fldChar w:fldCharType="separate"/>
        </w:r>
        <w:r w:rsidR="00CE27D0">
          <w:rPr>
            <w:b w:val="0"/>
            <w:bCs w:val="0"/>
            <w:webHidden/>
          </w:rPr>
          <w:t>80</w:t>
        </w:r>
        <w:r w:rsidR="00F827E7" w:rsidRPr="00F827E7">
          <w:rPr>
            <w:b w:val="0"/>
            <w:bCs w:val="0"/>
            <w:webHidden/>
          </w:rPr>
          <w:fldChar w:fldCharType="end"/>
        </w:r>
      </w:hyperlink>
    </w:p>
    <w:p w14:paraId="1F986621" w14:textId="4A4EB34D" w:rsidR="00F827E7" w:rsidRPr="00F827E7" w:rsidRDefault="00295D5A" w:rsidP="00F827E7">
      <w:pPr>
        <w:pStyle w:val="TOC1"/>
        <w:spacing w:after="0"/>
        <w:rPr>
          <w:rFonts w:eastAsiaTheme="minorEastAsia"/>
          <w:b w:val="0"/>
          <w:bCs w:val="0"/>
          <w:kern w:val="0"/>
          <w:lang w:val="en-TZ" w:eastAsia="en-TZ"/>
        </w:rPr>
      </w:pPr>
      <w:hyperlink w:anchor="_Toc57991535" w:history="1">
        <w:r w:rsidR="00F827E7" w:rsidRPr="00F827E7">
          <w:rPr>
            <w:rStyle w:val="Hyperlink"/>
            <w:b w:val="0"/>
            <w:bCs w:val="0"/>
          </w:rPr>
          <w:t>4.2.6</w:t>
        </w:r>
        <w:r w:rsidR="00F827E7" w:rsidRPr="00F827E7">
          <w:rPr>
            <w:rFonts w:eastAsiaTheme="minorEastAsia"/>
            <w:b w:val="0"/>
            <w:bCs w:val="0"/>
            <w:kern w:val="0"/>
            <w:lang w:val="en-TZ" w:eastAsia="en-TZ"/>
          </w:rPr>
          <w:tab/>
        </w:r>
        <w:r w:rsidR="00F827E7" w:rsidRPr="00F827E7">
          <w:rPr>
            <w:rStyle w:val="Hyperlink"/>
            <w:b w:val="0"/>
            <w:bCs w:val="0"/>
          </w:rPr>
          <w:t>Missing Data</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_Toc57991535 \h </w:instrText>
        </w:r>
        <w:r w:rsidR="00F827E7" w:rsidRPr="00F827E7">
          <w:rPr>
            <w:b w:val="0"/>
            <w:bCs w:val="0"/>
            <w:webHidden/>
          </w:rPr>
        </w:r>
        <w:r w:rsidR="00F827E7" w:rsidRPr="00F827E7">
          <w:rPr>
            <w:b w:val="0"/>
            <w:bCs w:val="0"/>
            <w:webHidden/>
          </w:rPr>
          <w:fldChar w:fldCharType="separate"/>
        </w:r>
        <w:r w:rsidR="00CE27D0">
          <w:rPr>
            <w:b w:val="0"/>
            <w:bCs w:val="0"/>
            <w:webHidden/>
          </w:rPr>
          <w:t>80</w:t>
        </w:r>
        <w:r w:rsidR="00F827E7" w:rsidRPr="00F827E7">
          <w:rPr>
            <w:b w:val="0"/>
            <w:bCs w:val="0"/>
            <w:webHidden/>
          </w:rPr>
          <w:fldChar w:fldCharType="end"/>
        </w:r>
      </w:hyperlink>
    </w:p>
    <w:p w14:paraId="3492C573" w14:textId="11A593FC" w:rsidR="00F827E7" w:rsidRPr="00F827E7" w:rsidRDefault="00295D5A" w:rsidP="00F827E7">
      <w:pPr>
        <w:pStyle w:val="TOC1"/>
        <w:spacing w:after="0"/>
        <w:rPr>
          <w:rFonts w:eastAsiaTheme="minorEastAsia"/>
          <w:b w:val="0"/>
          <w:bCs w:val="0"/>
          <w:kern w:val="0"/>
          <w:lang w:val="en-TZ" w:eastAsia="en-TZ"/>
        </w:rPr>
      </w:pPr>
      <w:hyperlink w:anchor="_Toc57991536" w:history="1">
        <w:r w:rsidR="00F827E7" w:rsidRPr="00F827E7">
          <w:rPr>
            <w:rStyle w:val="Hyperlink"/>
            <w:b w:val="0"/>
            <w:bCs w:val="0"/>
          </w:rPr>
          <w:t>4.3</w:t>
        </w:r>
        <w:r w:rsidR="00F827E7" w:rsidRPr="00F827E7">
          <w:rPr>
            <w:rFonts w:eastAsiaTheme="minorEastAsia"/>
            <w:b w:val="0"/>
            <w:bCs w:val="0"/>
            <w:kern w:val="0"/>
            <w:lang w:val="en-TZ" w:eastAsia="en-TZ"/>
          </w:rPr>
          <w:tab/>
        </w:r>
        <w:r w:rsidR="00F827E7" w:rsidRPr="00F827E7">
          <w:rPr>
            <w:rStyle w:val="Hyperlink"/>
            <w:b w:val="0"/>
            <w:bCs w:val="0"/>
          </w:rPr>
          <w:t>Model Validation</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_Toc57991536 \h </w:instrText>
        </w:r>
        <w:r w:rsidR="00F827E7" w:rsidRPr="00F827E7">
          <w:rPr>
            <w:b w:val="0"/>
            <w:bCs w:val="0"/>
            <w:webHidden/>
          </w:rPr>
        </w:r>
        <w:r w:rsidR="00F827E7" w:rsidRPr="00F827E7">
          <w:rPr>
            <w:b w:val="0"/>
            <w:bCs w:val="0"/>
            <w:webHidden/>
          </w:rPr>
          <w:fldChar w:fldCharType="separate"/>
        </w:r>
        <w:r w:rsidR="00CE27D0">
          <w:rPr>
            <w:b w:val="0"/>
            <w:bCs w:val="0"/>
            <w:webHidden/>
          </w:rPr>
          <w:t>81</w:t>
        </w:r>
        <w:r w:rsidR="00F827E7" w:rsidRPr="00F827E7">
          <w:rPr>
            <w:b w:val="0"/>
            <w:bCs w:val="0"/>
            <w:webHidden/>
          </w:rPr>
          <w:fldChar w:fldCharType="end"/>
        </w:r>
      </w:hyperlink>
    </w:p>
    <w:p w14:paraId="7DAD8EDC" w14:textId="4346134E" w:rsidR="00F827E7" w:rsidRPr="00F827E7" w:rsidRDefault="00295D5A" w:rsidP="00F827E7">
      <w:pPr>
        <w:pStyle w:val="TOC1"/>
        <w:spacing w:after="0"/>
        <w:rPr>
          <w:rFonts w:eastAsiaTheme="minorEastAsia"/>
          <w:b w:val="0"/>
          <w:bCs w:val="0"/>
          <w:kern w:val="0"/>
          <w:lang w:val="en-TZ" w:eastAsia="en-TZ"/>
        </w:rPr>
      </w:pPr>
      <w:hyperlink w:anchor="_Toc57991537" w:history="1">
        <w:r w:rsidR="00F827E7" w:rsidRPr="00F827E7">
          <w:rPr>
            <w:rStyle w:val="Hyperlink"/>
            <w:b w:val="0"/>
            <w:bCs w:val="0"/>
          </w:rPr>
          <w:t>4.3.1</w:t>
        </w:r>
        <w:r w:rsidR="00F827E7" w:rsidRPr="00F827E7">
          <w:rPr>
            <w:rFonts w:eastAsiaTheme="minorEastAsia"/>
            <w:b w:val="0"/>
            <w:bCs w:val="0"/>
            <w:kern w:val="0"/>
            <w:lang w:val="en-TZ" w:eastAsia="en-TZ"/>
          </w:rPr>
          <w:tab/>
        </w:r>
        <w:r w:rsidR="00F827E7" w:rsidRPr="00F827E7">
          <w:rPr>
            <w:rStyle w:val="Hyperlink"/>
            <w:b w:val="0"/>
            <w:bCs w:val="0"/>
          </w:rPr>
          <w:t>Exploratory and the Confirmatory Factor Analysis</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_Toc57991537 \h </w:instrText>
        </w:r>
        <w:r w:rsidR="00F827E7" w:rsidRPr="00F827E7">
          <w:rPr>
            <w:b w:val="0"/>
            <w:bCs w:val="0"/>
            <w:webHidden/>
          </w:rPr>
        </w:r>
        <w:r w:rsidR="00F827E7" w:rsidRPr="00F827E7">
          <w:rPr>
            <w:b w:val="0"/>
            <w:bCs w:val="0"/>
            <w:webHidden/>
          </w:rPr>
          <w:fldChar w:fldCharType="separate"/>
        </w:r>
        <w:r w:rsidR="00CE27D0">
          <w:rPr>
            <w:b w:val="0"/>
            <w:bCs w:val="0"/>
            <w:webHidden/>
          </w:rPr>
          <w:t>81</w:t>
        </w:r>
        <w:r w:rsidR="00F827E7" w:rsidRPr="00F827E7">
          <w:rPr>
            <w:b w:val="0"/>
            <w:bCs w:val="0"/>
            <w:webHidden/>
          </w:rPr>
          <w:fldChar w:fldCharType="end"/>
        </w:r>
      </w:hyperlink>
    </w:p>
    <w:p w14:paraId="2C837475" w14:textId="507D546D" w:rsidR="00F827E7" w:rsidRPr="00F827E7" w:rsidRDefault="00295D5A" w:rsidP="00F827E7">
      <w:pPr>
        <w:pStyle w:val="TOC1"/>
        <w:spacing w:after="0"/>
        <w:rPr>
          <w:rFonts w:eastAsiaTheme="minorEastAsia"/>
          <w:b w:val="0"/>
          <w:bCs w:val="0"/>
          <w:kern w:val="0"/>
          <w:lang w:val="en-TZ" w:eastAsia="en-TZ"/>
        </w:rPr>
      </w:pPr>
      <w:hyperlink w:anchor="_Toc57991548" w:history="1">
        <w:r w:rsidR="00F827E7" w:rsidRPr="00F827E7">
          <w:rPr>
            <w:rStyle w:val="Hyperlink"/>
            <w:b w:val="0"/>
            <w:bCs w:val="0"/>
          </w:rPr>
          <w:t>4.4</w:t>
        </w:r>
        <w:r w:rsidR="00F827E7" w:rsidRPr="00F827E7">
          <w:rPr>
            <w:rFonts w:eastAsiaTheme="minorEastAsia"/>
            <w:b w:val="0"/>
            <w:bCs w:val="0"/>
            <w:kern w:val="0"/>
            <w:lang w:val="en-TZ" w:eastAsia="en-TZ"/>
          </w:rPr>
          <w:tab/>
        </w:r>
        <w:r w:rsidR="00F827E7" w:rsidRPr="00F827E7">
          <w:rPr>
            <w:rStyle w:val="Hyperlink"/>
            <w:b w:val="0"/>
            <w:bCs w:val="0"/>
          </w:rPr>
          <w:t>The Basic Model Path Coefficients and Relationship Testing</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_Toc57991548 \h </w:instrText>
        </w:r>
        <w:r w:rsidR="00F827E7" w:rsidRPr="00F827E7">
          <w:rPr>
            <w:b w:val="0"/>
            <w:bCs w:val="0"/>
            <w:webHidden/>
          </w:rPr>
        </w:r>
        <w:r w:rsidR="00F827E7" w:rsidRPr="00F827E7">
          <w:rPr>
            <w:b w:val="0"/>
            <w:bCs w:val="0"/>
            <w:webHidden/>
          </w:rPr>
          <w:fldChar w:fldCharType="separate"/>
        </w:r>
        <w:r w:rsidR="00CE27D0">
          <w:rPr>
            <w:b w:val="0"/>
            <w:bCs w:val="0"/>
            <w:webHidden/>
          </w:rPr>
          <w:t>93</w:t>
        </w:r>
        <w:r w:rsidR="00F827E7" w:rsidRPr="00F827E7">
          <w:rPr>
            <w:b w:val="0"/>
            <w:bCs w:val="0"/>
            <w:webHidden/>
          </w:rPr>
          <w:fldChar w:fldCharType="end"/>
        </w:r>
      </w:hyperlink>
    </w:p>
    <w:p w14:paraId="4A178585" w14:textId="319AC4A6" w:rsidR="00F827E7" w:rsidRPr="00F827E7" w:rsidRDefault="00295D5A" w:rsidP="00F827E7">
      <w:pPr>
        <w:pStyle w:val="TOC1"/>
        <w:spacing w:after="0"/>
        <w:rPr>
          <w:rFonts w:eastAsiaTheme="minorEastAsia"/>
          <w:b w:val="0"/>
          <w:bCs w:val="0"/>
          <w:kern w:val="0"/>
          <w:lang w:val="en-TZ" w:eastAsia="en-TZ"/>
        </w:rPr>
      </w:pPr>
      <w:hyperlink w:anchor="_Toc57991549" w:history="1">
        <w:r w:rsidR="00F827E7" w:rsidRPr="00F827E7">
          <w:rPr>
            <w:rStyle w:val="Hyperlink"/>
            <w:b w:val="0"/>
            <w:bCs w:val="0"/>
          </w:rPr>
          <w:t>4.4.1</w:t>
        </w:r>
        <w:r w:rsidR="00F827E7" w:rsidRPr="00F827E7">
          <w:rPr>
            <w:rFonts w:eastAsiaTheme="minorEastAsia"/>
            <w:b w:val="0"/>
            <w:bCs w:val="0"/>
            <w:kern w:val="0"/>
            <w:lang w:val="en-TZ" w:eastAsia="en-TZ"/>
          </w:rPr>
          <w:tab/>
        </w:r>
        <w:r w:rsidR="00F827E7" w:rsidRPr="00F827E7">
          <w:rPr>
            <w:rStyle w:val="Hyperlink"/>
            <w:b w:val="0"/>
            <w:bCs w:val="0"/>
          </w:rPr>
          <w:t>The Influence of Customer Trust on Customer Retention</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_Toc57991549 \h </w:instrText>
        </w:r>
        <w:r w:rsidR="00F827E7" w:rsidRPr="00F827E7">
          <w:rPr>
            <w:b w:val="0"/>
            <w:bCs w:val="0"/>
            <w:webHidden/>
          </w:rPr>
        </w:r>
        <w:r w:rsidR="00F827E7" w:rsidRPr="00F827E7">
          <w:rPr>
            <w:b w:val="0"/>
            <w:bCs w:val="0"/>
            <w:webHidden/>
          </w:rPr>
          <w:fldChar w:fldCharType="separate"/>
        </w:r>
        <w:r w:rsidR="00CE27D0">
          <w:rPr>
            <w:b w:val="0"/>
            <w:bCs w:val="0"/>
            <w:webHidden/>
          </w:rPr>
          <w:t>93</w:t>
        </w:r>
        <w:r w:rsidR="00F827E7" w:rsidRPr="00F827E7">
          <w:rPr>
            <w:b w:val="0"/>
            <w:bCs w:val="0"/>
            <w:webHidden/>
          </w:rPr>
          <w:fldChar w:fldCharType="end"/>
        </w:r>
      </w:hyperlink>
    </w:p>
    <w:p w14:paraId="036A1111" w14:textId="0369C9CE" w:rsidR="00F827E7" w:rsidRPr="00F827E7" w:rsidRDefault="00295D5A" w:rsidP="00F827E7">
      <w:pPr>
        <w:pStyle w:val="TOC1"/>
        <w:spacing w:after="0"/>
        <w:rPr>
          <w:rFonts w:eastAsiaTheme="minorEastAsia"/>
          <w:b w:val="0"/>
          <w:bCs w:val="0"/>
          <w:kern w:val="0"/>
          <w:lang w:val="en-TZ" w:eastAsia="en-TZ"/>
        </w:rPr>
      </w:pPr>
      <w:hyperlink w:anchor="_Toc57991550" w:history="1">
        <w:r w:rsidR="00F827E7" w:rsidRPr="00F827E7">
          <w:rPr>
            <w:rStyle w:val="Hyperlink"/>
            <w:b w:val="0"/>
            <w:bCs w:val="0"/>
          </w:rPr>
          <w:t>4.4.2</w:t>
        </w:r>
        <w:r w:rsidR="00F827E7" w:rsidRPr="00F827E7">
          <w:rPr>
            <w:rFonts w:eastAsiaTheme="minorEastAsia"/>
            <w:b w:val="0"/>
            <w:bCs w:val="0"/>
            <w:kern w:val="0"/>
            <w:lang w:val="en-TZ" w:eastAsia="en-TZ"/>
          </w:rPr>
          <w:tab/>
        </w:r>
        <w:r w:rsidR="00F827E7" w:rsidRPr="00F827E7">
          <w:rPr>
            <w:rStyle w:val="Hyperlink"/>
            <w:b w:val="0"/>
            <w:bCs w:val="0"/>
          </w:rPr>
          <w:t>The Influence of Relationship Commitment on Customer Retention</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_Toc57991550 \h </w:instrText>
        </w:r>
        <w:r w:rsidR="00F827E7" w:rsidRPr="00F827E7">
          <w:rPr>
            <w:b w:val="0"/>
            <w:bCs w:val="0"/>
            <w:webHidden/>
          </w:rPr>
        </w:r>
        <w:r w:rsidR="00F827E7" w:rsidRPr="00F827E7">
          <w:rPr>
            <w:b w:val="0"/>
            <w:bCs w:val="0"/>
            <w:webHidden/>
          </w:rPr>
          <w:fldChar w:fldCharType="separate"/>
        </w:r>
        <w:r w:rsidR="00CE27D0">
          <w:rPr>
            <w:b w:val="0"/>
            <w:bCs w:val="0"/>
            <w:webHidden/>
          </w:rPr>
          <w:t>95</w:t>
        </w:r>
        <w:r w:rsidR="00F827E7" w:rsidRPr="00F827E7">
          <w:rPr>
            <w:b w:val="0"/>
            <w:bCs w:val="0"/>
            <w:webHidden/>
          </w:rPr>
          <w:fldChar w:fldCharType="end"/>
        </w:r>
      </w:hyperlink>
    </w:p>
    <w:p w14:paraId="171D732C" w14:textId="318258EC" w:rsidR="00F827E7" w:rsidRPr="00F827E7" w:rsidRDefault="00295D5A" w:rsidP="00F827E7">
      <w:pPr>
        <w:pStyle w:val="TOC1"/>
        <w:spacing w:after="0"/>
        <w:rPr>
          <w:rFonts w:eastAsiaTheme="minorEastAsia"/>
          <w:b w:val="0"/>
          <w:bCs w:val="0"/>
          <w:kern w:val="0"/>
          <w:lang w:val="en-TZ" w:eastAsia="en-TZ"/>
        </w:rPr>
      </w:pPr>
      <w:hyperlink w:anchor="_Toc57991551" w:history="1">
        <w:r w:rsidR="00F827E7" w:rsidRPr="00F827E7">
          <w:rPr>
            <w:rStyle w:val="Hyperlink"/>
            <w:b w:val="0"/>
            <w:bCs w:val="0"/>
          </w:rPr>
          <w:t>4.4.3</w:t>
        </w:r>
        <w:r w:rsidR="00F827E7" w:rsidRPr="00F827E7">
          <w:rPr>
            <w:rFonts w:eastAsiaTheme="minorEastAsia"/>
            <w:b w:val="0"/>
            <w:bCs w:val="0"/>
            <w:kern w:val="0"/>
            <w:lang w:val="en-TZ" w:eastAsia="en-TZ"/>
          </w:rPr>
          <w:tab/>
        </w:r>
        <w:r w:rsidR="00F827E7" w:rsidRPr="00F827E7">
          <w:rPr>
            <w:rStyle w:val="Hyperlink"/>
            <w:b w:val="0"/>
            <w:bCs w:val="0"/>
          </w:rPr>
          <w:t>Influence of Service Quality on Customer Retention</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_Toc57991551 \h </w:instrText>
        </w:r>
        <w:r w:rsidR="00F827E7" w:rsidRPr="00F827E7">
          <w:rPr>
            <w:b w:val="0"/>
            <w:bCs w:val="0"/>
            <w:webHidden/>
          </w:rPr>
        </w:r>
        <w:r w:rsidR="00F827E7" w:rsidRPr="00F827E7">
          <w:rPr>
            <w:b w:val="0"/>
            <w:bCs w:val="0"/>
            <w:webHidden/>
          </w:rPr>
          <w:fldChar w:fldCharType="separate"/>
        </w:r>
        <w:r w:rsidR="00CE27D0">
          <w:rPr>
            <w:b w:val="0"/>
            <w:bCs w:val="0"/>
            <w:webHidden/>
          </w:rPr>
          <w:t>97</w:t>
        </w:r>
        <w:r w:rsidR="00F827E7" w:rsidRPr="00F827E7">
          <w:rPr>
            <w:b w:val="0"/>
            <w:bCs w:val="0"/>
            <w:webHidden/>
          </w:rPr>
          <w:fldChar w:fldCharType="end"/>
        </w:r>
      </w:hyperlink>
    </w:p>
    <w:p w14:paraId="5FD82916" w14:textId="66426A85" w:rsidR="00F827E7" w:rsidRPr="00F827E7" w:rsidRDefault="00295D5A" w:rsidP="00F827E7">
      <w:pPr>
        <w:pStyle w:val="TOC1"/>
        <w:spacing w:after="0"/>
        <w:rPr>
          <w:rFonts w:eastAsiaTheme="minorEastAsia"/>
          <w:kern w:val="0"/>
          <w:lang w:val="en-TZ" w:eastAsia="en-TZ"/>
        </w:rPr>
      </w:pPr>
      <w:hyperlink w:anchor="_Toc57991552" w:history="1">
        <w:r w:rsidR="00F827E7" w:rsidRPr="00F827E7">
          <w:rPr>
            <w:rStyle w:val="Hyperlink"/>
          </w:rPr>
          <w:t>CHAPTER FIVE</w:t>
        </w:r>
        <w:r w:rsidR="00F827E7" w:rsidRPr="00F827E7">
          <w:rPr>
            <w:webHidden/>
          </w:rPr>
          <w:tab/>
        </w:r>
        <w:r w:rsidR="00F827E7" w:rsidRPr="00F827E7">
          <w:rPr>
            <w:webHidden/>
          </w:rPr>
          <w:fldChar w:fldCharType="begin"/>
        </w:r>
        <w:r w:rsidR="00F827E7" w:rsidRPr="00F827E7">
          <w:rPr>
            <w:webHidden/>
          </w:rPr>
          <w:instrText xml:space="preserve"> PAGEREF _Toc57991552 \h </w:instrText>
        </w:r>
        <w:r w:rsidR="00F827E7" w:rsidRPr="00F827E7">
          <w:rPr>
            <w:webHidden/>
          </w:rPr>
        </w:r>
        <w:r w:rsidR="00F827E7" w:rsidRPr="00F827E7">
          <w:rPr>
            <w:webHidden/>
          </w:rPr>
          <w:fldChar w:fldCharType="separate"/>
        </w:r>
        <w:r w:rsidR="00CE27D0">
          <w:rPr>
            <w:webHidden/>
          </w:rPr>
          <w:t>100</w:t>
        </w:r>
        <w:r w:rsidR="00F827E7" w:rsidRPr="00F827E7">
          <w:rPr>
            <w:webHidden/>
          </w:rPr>
          <w:fldChar w:fldCharType="end"/>
        </w:r>
      </w:hyperlink>
    </w:p>
    <w:p w14:paraId="02AD237D" w14:textId="401D83A5" w:rsidR="00F827E7" w:rsidRPr="00F827E7" w:rsidRDefault="00295D5A" w:rsidP="00F827E7">
      <w:pPr>
        <w:pStyle w:val="TOC1"/>
        <w:spacing w:after="0"/>
        <w:rPr>
          <w:rFonts w:eastAsiaTheme="minorEastAsia"/>
          <w:kern w:val="0"/>
          <w:lang w:val="en-TZ" w:eastAsia="en-TZ"/>
        </w:rPr>
      </w:pPr>
      <w:hyperlink w:anchor="_Toc57991553" w:history="1">
        <w:r w:rsidR="00F827E7" w:rsidRPr="00F827E7">
          <w:rPr>
            <w:rStyle w:val="Hyperlink"/>
          </w:rPr>
          <w:t>DISCUSSION OF THE FINDINGS</w:t>
        </w:r>
        <w:r w:rsidR="00F827E7" w:rsidRPr="00F827E7">
          <w:rPr>
            <w:webHidden/>
          </w:rPr>
          <w:tab/>
        </w:r>
        <w:r w:rsidR="00F827E7" w:rsidRPr="00F827E7">
          <w:rPr>
            <w:webHidden/>
          </w:rPr>
          <w:fldChar w:fldCharType="begin"/>
        </w:r>
        <w:r w:rsidR="00F827E7" w:rsidRPr="00F827E7">
          <w:rPr>
            <w:webHidden/>
          </w:rPr>
          <w:instrText xml:space="preserve"> PAGEREF _Toc57991553 \h </w:instrText>
        </w:r>
        <w:r w:rsidR="00F827E7" w:rsidRPr="00F827E7">
          <w:rPr>
            <w:webHidden/>
          </w:rPr>
        </w:r>
        <w:r w:rsidR="00F827E7" w:rsidRPr="00F827E7">
          <w:rPr>
            <w:webHidden/>
          </w:rPr>
          <w:fldChar w:fldCharType="separate"/>
        </w:r>
        <w:r w:rsidR="00CE27D0">
          <w:rPr>
            <w:webHidden/>
          </w:rPr>
          <w:t>100</w:t>
        </w:r>
        <w:r w:rsidR="00F827E7" w:rsidRPr="00F827E7">
          <w:rPr>
            <w:webHidden/>
          </w:rPr>
          <w:fldChar w:fldCharType="end"/>
        </w:r>
      </w:hyperlink>
    </w:p>
    <w:p w14:paraId="47371481" w14:textId="6B57B760" w:rsidR="00F827E7" w:rsidRPr="00F827E7" w:rsidRDefault="00295D5A" w:rsidP="00F827E7">
      <w:pPr>
        <w:pStyle w:val="TOC1"/>
        <w:spacing w:after="0"/>
        <w:rPr>
          <w:rFonts w:eastAsiaTheme="minorEastAsia"/>
          <w:b w:val="0"/>
          <w:bCs w:val="0"/>
          <w:kern w:val="0"/>
          <w:lang w:val="en-TZ" w:eastAsia="en-TZ"/>
        </w:rPr>
      </w:pPr>
      <w:hyperlink w:anchor="_Toc57991554" w:history="1">
        <w:r w:rsidR="00F827E7" w:rsidRPr="00F827E7">
          <w:rPr>
            <w:rStyle w:val="Hyperlink"/>
            <w:b w:val="0"/>
            <w:bCs w:val="0"/>
          </w:rPr>
          <w:t>5.1</w:t>
        </w:r>
        <w:r w:rsidR="00F827E7" w:rsidRPr="00F827E7">
          <w:rPr>
            <w:rFonts w:eastAsiaTheme="minorEastAsia"/>
            <w:b w:val="0"/>
            <w:bCs w:val="0"/>
            <w:kern w:val="0"/>
            <w:lang w:val="en-TZ" w:eastAsia="en-TZ"/>
          </w:rPr>
          <w:tab/>
        </w:r>
        <w:r w:rsidR="00F827E7" w:rsidRPr="00F827E7">
          <w:rPr>
            <w:rStyle w:val="Hyperlink"/>
            <w:b w:val="0"/>
            <w:bCs w:val="0"/>
          </w:rPr>
          <w:t>Chapter Overview</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_Toc57991554 \h </w:instrText>
        </w:r>
        <w:r w:rsidR="00F827E7" w:rsidRPr="00F827E7">
          <w:rPr>
            <w:b w:val="0"/>
            <w:bCs w:val="0"/>
            <w:webHidden/>
          </w:rPr>
        </w:r>
        <w:r w:rsidR="00F827E7" w:rsidRPr="00F827E7">
          <w:rPr>
            <w:b w:val="0"/>
            <w:bCs w:val="0"/>
            <w:webHidden/>
          </w:rPr>
          <w:fldChar w:fldCharType="separate"/>
        </w:r>
        <w:r w:rsidR="00CE27D0">
          <w:rPr>
            <w:b w:val="0"/>
            <w:bCs w:val="0"/>
            <w:webHidden/>
          </w:rPr>
          <w:t>100</w:t>
        </w:r>
        <w:r w:rsidR="00F827E7" w:rsidRPr="00F827E7">
          <w:rPr>
            <w:b w:val="0"/>
            <w:bCs w:val="0"/>
            <w:webHidden/>
          </w:rPr>
          <w:fldChar w:fldCharType="end"/>
        </w:r>
      </w:hyperlink>
    </w:p>
    <w:p w14:paraId="271A6525" w14:textId="154D126F" w:rsidR="00F827E7" w:rsidRPr="00F827E7" w:rsidRDefault="00295D5A" w:rsidP="00F827E7">
      <w:pPr>
        <w:pStyle w:val="TOC1"/>
        <w:spacing w:after="0"/>
        <w:rPr>
          <w:rFonts w:eastAsiaTheme="minorEastAsia"/>
          <w:b w:val="0"/>
          <w:bCs w:val="0"/>
          <w:kern w:val="0"/>
          <w:lang w:val="en-TZ" w:eastAsia="en-TZ"/>
        </w:rPr>
      </w:pPr>
      <w:hyperlink w:anchor="_Toc57991555" w:history="1">
        <w:r w:rsidR="00F827E7" w:rsidRPr="00F827E7">
          <w:rPr>
            <w:rStyle w:val="Hyperlink"/>
            <w:b w:val="0"/>
            <w:bCs w:val="0"/>
          </w:rPr>
          <w:t>5.2</w:t>
        </w:r>
        <w:r w:rsidR="00F827E7" w:rsidRPr="00F827E7">
          <w:rPr>
            <w:rFonts w:eastAsiaTheme="minorEastAsia"/>
            <w:b w:val="0"/>
            <w:bCs w:val="0"/>
            <w:kern w:val="0"/>
            <w:lang w:val="en-TZ" w:eastAsia="en-TZ"/>
          </w:rPr>
          <w:tab/>
        </w:r>
        <w:r w:rsidR="00F827E7" w:rsidRPr="00F827E7">
          <w:rPr>
            <w:rStyle w:val="Hyperlink"/>
            <w:b w:val="0"/>
            <w:bCs w:val="0"/>
          </w:rPr>
          <w:t>Influence of Customer Trust on Customer Retention</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_Toc57991555 \h </w:instrText>
        </w:r>
        <w:r w:rsidR="00F827E7" w:rsidRPr="00F827E7">
          <w:rPr>
            <w:b w:val="0"/>
            <w:bCs w:val="0"/>
            <w:webHidden/>
          </w:rPr>
        </w:r>
        <w:r w:rsidR="00F827E7" w:rsidRPr="00F827E7">
          <w:rPr>
            <w:b w:val="0"/>
            <w:bCs w:val="0"/>
            <w:webHidden/>
          </w:rPr>
          <w:fldChar w:fldCharType="separate"/>
        </w:r>
        <w:r w:rsidR="00CE27D0">
          <w:rPr>
            <w:b w:val="0"/>
            <w:bCs w:val="0"/>
            <w:webHidden/>
          </w:rPr>
          <w:t>100</w:t>
        </w:r>
        <w:r w:rsidR="00F827E7" w:rsidRPr="00F827E7">
          <w:rPr>
            <w:b w:val="0"/>
            <w:bCs w:val="0"/>
            <w:webHidden/>
          </w:rPr>
          <w:fldChar w:fldCharType="end"/>
        </w:r>
      </w:hyperlink>
    </w:p>
    <w:p w14:paraId="3AA70379" w14:textId="5CEB30E5" w:rsidR="00F827E7" w:rsidRPr="00F827E7" w:rsidRDefault="00295D5A" w:rsidP="00F827E7">
      <w:pPr>
        <w:pStyle w:val="TOC1"/>
        <w:spacing w:after="0"/>
        <w:rPr>
          <w:rFonts w:eastAsiaTheme="minorEastAsia"/>
          <w:b w:val="0"/>
          <w:bCs w:val="0"/>
          <w:kern w:val="0"/>
          <w:lang w:val="en-TZ" w:eastAsia="en-TZ"/>
        </w:rPr>
      </w:pPr>
      <w:hyperlink w:anchor="_Toc57991556" w:history="1">
        <w:r w:rsidR="00F827E7" w:rsidRPr="00F827E7">
          <w:rPr>
            <w:rStyle w:val="Hyperlink"/>
            <w:b w:val="0"/>
            <w:bCs w:val="0"/>
          </w:rPr>
          <w:t>5.3</w:t>
        </w:r>
        <w:r w:rsidR="00F827E7" w:rsidRPr="00F827E7">
          <w:rPr>
            <w:rFonts w:eastAsiaTheme="minorEastAsia"/>
            <w:b w:val="0"/>
            <w:bCs w:val="0"/>
            <w:kern w:val="0"/>
            <w:lang w:val="en-TZ" w:eastAsia="en-TZ"/>
          </w:rPr>
          <w:tab/>
        </w:r>
        <w:r w:rsidR="00F827E7" w:rsidRPr="00F827E7">
          <w:rPr>
            <w:rStyle w:val="Hyperlink"/>
            <w:b w:val="0"/>
            <w:bCs w:val="0"/>
          </w:rPr>
          <w:t>Relationship Commitment Influence on Customer Retention</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_Toc57991556 \h </w:instrText>
        </w:r>
        <w:r w:rsidR="00F827E7" w:rsidRPr="00F827E7">
          <w:rPr>
            <w:b w:val="0"/>
            <w:bCs w:val="0"/>
            <w:webHidden/>
          </w:rPr>
        </w:r>
        <w:r w:rsidR="00F827E7" w:rsidRPr="00F827E7">
          <w:rPr>
            <w:b w:val="0"/>
            <w:bCs w:val="0"/>
            <w:webHidden/>
          </w:rPr>
          <w:fldChar w:fldCharType="separate"/>
        </w:r>
        <w:r w:rsidR="00CE27D0">
          <w:rPr>
            <w:b w:val="0"/>
            <w:bCs w:val="0"/>
            <w:webHidden/>
          </w:rPr>
          <w:t>104</w:t>
        </w:r>
        <w:r w:rsidR="00F827E7" w:rsidRPr="00F827E7">
          <w:rPr>
            <w:b w:val="0"/>
            <w:bCs w:val="0"/>
            <w:webHidden/>
          </w:rPr>
          <w:fldChar w:fldCharType="end"/>
        </w:r>
      </w:hyperlink>
    </w:p>
    <w:p w14:paraId="343D1A4A" w14:textId="6343ACB9" w:rsidR="00F827E7" w:rsidRPr="00F827E7" w:rsidRDefault="00295D5A" w:rsidP="00F827E7">
      <w:pPr>
        <w:pStyle w:val="TOC1"/>
        <w:spacing w:after="0"/>
        <w:rPr>
          <w:rFonts w:eastAsiaTheme="minorEastAsia"/>
          <w:b w:val="0"/>
          <w:bCs w:val="0"/>
          <w:kern w:val="0"/>
          <w:lang w:val="en-TZ" w:eastAsia="en-TZ"/>
        </w:rPr>
      </w:pPr>
      <w:hyperlink w:anchor="_Toc57991557" w:history="1">
        <w:r w:rsidR="00F827E7" w:rsidRPr="00F827E7">
          <w:rPr>
            <w:rStyle w:val="Hyperlink"/>
            <w:b w:val="0"/>
            <w:bCs w:val="0"/>
          </w:rPr>
          <w:t>5.4</w:t>
        </w:r>
        <w:r w:rsidR="00F827E7" w:rsidRPr="00F827E7">
          <w:rPr>
            <w:rFonts w:eastAsiaTheme="minorEastAsia"/>
            <w:b w:val="0"/>
            <w:bCs w:val="0"/>
            <w:kern w:val="0"/>
            <w:lang w:val="en-TZ" w:eastAsia="en-TZ"/>
          </w:rPr>
          <w:tab/>
        </w:r>
        <w:r w:rsidR="00F827E7" w:rsidRPr="00F827E7">
          <w:rPr>
            <w:rStyle w:val="Hyperlink"/>
            <w:b w:val="0"/>
            <w:bCs w:val="0"/>
          </w:rPr>
          <w:t>Service Quality Influence on Customer Retention</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_Toc57991557 \h </w:instrText>
        </w:r>
        <w:r w:rsidR="00F827E7" w:rsidRPr="00F827E7">
          <w:rPr>
            <w:b w:val="0"/>
            <w:bCs w:val="0"/>
            <w:webHidden/>
          </w:rPr>
        </w:r>
        <w:r w:rsidR="00F827E7" w:rsidRPr="00F827E7">
          <w:rPr>
            <w:b w:val="0"/>
            <w:bCs w:val="0"/>
            <w:webHidden/>
          </w:rPr>
          <w:fldChar w:fldCharType="separate"/>
        </w:r>
        <w:r w:rsidR="00CE27D0">
          <w:rPr>
            <w:b w:val="0"/>
            <w:bCs w:val="0"/>
            <w:webHidden/>
          </w:rPr>
          <w:t>110</w:t>
        </w:r>
        <w:r w:rsidR="00F827E7" w:rsidRPr="00F827E7">
          <w:rPr>
            <w:b w:val="0"/>
            <w:bCs w:val="0"/>
            <w:webHidden/>
          </w:rPr>
          <w:fldChar w:fldCharType="end"/>
        </w:r>
      </w:hyperlink>
    </w:p>
    <w:p w14:paraId="272660DA" w14:textId="3A6E1D81" w:rsidR="00F827E7" w:rsidRPr="00F827E7" w:rsidRDefault="00295D5A" w:rsidP="00F827E7">
      <w:pPr>
        <w:pStyle w:val="TOC1"/>
        <w:spacing w:after="0"/>
        <w:rPr>
          <w:rFonts w:eastAsiaTheme="minorEastAsia"/>
          <w:b w:val="0"/>
          <w:bCs w:val="0"/>
          <w:kern w:val="0"/>
          <w:lang w:val="en-TZ" w:eastAsia="en-TZ"/>
        </w:rPr>
      </w:pPr>
      <w:hyperlink w:anchor="_Toc57991558" w:history="1">
        <w:r w:rsidR="00F827E7" w:rsidRPr="00F827E7">
          <w:rPr>
            <w:rStyle w:val="Hyperlink"/>
            <w:b w:val="0"/>
            <w:bCs w:val="0"/>
          </w:rPr>
          <w:t>5.5</w:t>
        </w:r>
        <w:r w:rsidR="00F827E7" w:rsidRPr="00F827E7">
          <w:rPr>
            <w:rFonts w:eastAsiaTheme="minorEastAsia"/>
            <w:b w:val="0"/>
            <w:bCs w:val="0"/>
            <w:kern w:val="0"/>
            <w:lang w:val="en-TZ" w:eastAsia="en-TZ"/>
          </w:rPr>
          <w:tab/>
        </w:r>
        <w:r w:rsidR="00F827E7" w:rsidRPr="00F827E7">
          <w:rPr>
            <w:rStyle w:val="Hyperlink"/>
            <w:b w:val="0"/>
            <w:bCs w:val="0"/>
          </w:rPr>
          <w:t>A Review on the Study Model</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_Toc57991558 \h </w:instrText>
        </w:r>
        <w:r w:rsidR="00F827E7" w:rsidRPr="00F827E7">
          <w:rPr>
            <w:b w:val="0"/>
            <w:bCs w:val="0"/>
            <w:webHidden/>
          </w:rPr>
        </w:r>
        <w:r w:rsidR="00F827E7" w:rsidRPr="00F827E7">
          <w:rPr>
            <w:b w:val="0"/>
            <w:bCs w:val="0"/>
            <w:webHidden/>
          </w:rPr>
          <w:fldChar w:fldCharType="separate"/>
        </w:r>
        <w:r w:rsidR="00CE27D0">
          <w:rPr>
            <w:b w:val="0"/>
            <w:bCs w:val="0"/>
            <w:webHidden/>
          </w:rPr>
          <w:t>113</w:t>
        </w:r>
        <w:r w:rsidR="00F827E7" w:rsidRPr="00F827E7">
          <w:rPr>
            <w:b w:val="0"/>
            <w:bCs w:val="0"/>
            <w:webHidden/>
          </w:rPr>
          <w:fldChar w:fldCharType="end"/>
        </w:r>
      </w:hyperlink>
    </w:p>
    <w:p w14:paraId="6A014DDC" w14:textId="0A343575" w:rsidR="00F827E7" w:rsidRPr="00F827E7" w:rsidRDefault="00295D5A" w:rsidP="00F827E7">
      <w:pPr>
        <w:pStyle w:val="TOC1"/>
        <w:spacing w:after="0"/>
        <w:rPr>
          <w:rFonts w:eastAsiaTheme="minorEastAsia"/>
          <w:kern w:val="0"/>
          <w:lang w:val="en-TZ" w:eastAsia="en-TZ"/>
        </w:rPr>
      </w:pPr>
      <w:hyperlink w:anchor="_Toc57991560" w:history="1">
        <w:r w:rsidR="00F827E7" w:rsidRPr="00F827E7">
          <w:rPr>
            <w:rStyle w:val="Hyperlink"/>
          </w:rPr>
          <w:t>CHAPTER SIX</w:t>
        </w:r>
        <w:r w:rsidR="00F827E7" w:rsidRPr="00F827E7">
          <w:rPr>
            <w:webHidden/>
          </w:rPr>
          <w:tab/>
        </w:r>
        <w:r w:rsidR="00F827E7" w:rsidRPr="00F827E7">
          <w:rPr>
            <w:webHidden/>
          </w:rPr>
          <w:fldChar w:fldCharType="begin"/>
        </w:r>
        <w:r w:rsidR="00F827E7" w:rsidRPr="00F827E7">
          <w:rPr>
            <w:webHidden/>
          </w:rPr>
          <w:instrText xml:space="preserve"> PAGEREF _Toc57991560 \h </w:instrText>
        </w:r>
        <w:r w:rsidR="00F827E7" w:rsidRPr="00F827E7">
          <w:rPr>
            <w:webHidden/>
          </w:rPr>
        </w:r>
        <w:r w:rsidR="00F827E7" w:rsidRPr="00F827E7">
          <w:rPr>
            <w:webHidden/>
          </w:rPr>
          <w:fldChar w:fldCharType="separate"/>
        </w:r>
        <w:r w:rsidR="00CE27D0">
          <w:rPr>
            <w:webHidden/>
          </w:rPr>
          <w:t>115</w:t>
        </w:r>
        <w:r w:rsidR="00F827E7" w:rsidRPr="00F827E7">
          <w:rPr>
            <w:webHidden/>
          </w:rPr>
          <w:fldChar w:fldCharType="end"/>
        </w:r>
      </w:hyperlink>
    </w:p>
    <w:p w14:paraId="4F14DC25" w14:textId="09BE29FD" w:rsidR="00F827E7" w:rsidRPr="00F827E7" w:rsidRDefault="00295D5A" w:rsidP="00F827E7">
      <w:pPr>
        <w:pStyle w:val="TOC1"/>
        <w:spacing w:after="0"/>
        <w:rPr>
          <w:rFonts w:eastAsiaTheme="minorEastAsia"/>
          <w:kern w:val="0"/>
          <w:lang w:val="en-TZ" w:eastAsia="en-TZ"/>
        </w:rPr>
      </w:pPr>
      <w:hyperlink w:anchor="_Toc57991561" w:history="1">
        <w:r w:rsidR="00F827E7" w:rsidRPr="00F827E7">
          <w:rPr>
            <w:rStyle w:val="Hyperlink"/>
          </w:rPr>
          <w:t>CONCLUSIONS, IMPLICATIONS, AND RECOMMENDATION</w:t>
        </w:r>
        <w:r w:rsidR="00F827E7" w:rsidRPr="00F827E7">
          <w:rPr>
            <w:webHidden/>
          </w:rPr>
          <w:tab/>
        </w:r>
        <w:r w:rsidR="00F827E7" w:rsidRPr="00F827E7">
          <w:rPr>
            <w:webHidden/>
          </w:rPr>
          <w:fldChar w:fldCharType="begin"/>
        </w:r>
        <w:r w:rsidR="00F827E7" w:rsidRPr="00F827E7">
          <w:rPr>
            <w:webHidden/>
          </w:rPr>
          <w:instrText xml:space="preserve"> PAGEREF _Toc57991561 \h </w:instrText>
        </w:r>
        <w:r w:rsidR="00F827E7" w:rsidRPr="00F827E7">
          <w:rPr>
            <w:webHidden/>
          </w:rPr>
        </w:r>
        <w:r w:rsidR="00F827E7" w:rsidRPr="00F827E7">
          <w:rPr>
            <w:webHidden/>
          </w:rPr>
          <w:fldChar w:fldCharType="separate"/>
        </w:r>
        <w:r w:rsidR="00CE27D0">
          <w:rPr>
            <w:webHidden/>
          </w:rPr>
          <w:t>115</w:t>
        </w:r>
        <w:r w:rsidR="00F827E7" w:rsidRPr="00F827E7">
          <w:rPr>
            <w:webHidden/>
          </w:rPr>
          <w:fldChar w:fldCharType="end"/>
        </w:r>
      </w:hyperlink>
    </w:p>
    <w:p w14:paraId="6E4E4E81" w14:textId="24931CC8" w:rsidR="00F827E7" w:rsidRPr="00F827E7" w:rsidRDefault="00295D5A" w:rsidP="00F827E7">
      <w:pPr>
        <w:pStyle w:val="TOC1"/>
        <w:spacing w:after="0"/>
        <w:rPr>
          <w:rFonts w:eastAsiaTheme="minorEastAsia"/>
          <w:b w:val="0"/>
          <w:bCs w:val="0"/>
          <w:kern w:val="0"/>
          <w:lang w:val="en-TZ" w:eastAsia="en-TZ"/>
        </w:rPr>
      </w:pPr>
      <w:hyperlink w:anchor="_Toc57991562" w:history="1">
        <w:r w:rsidR="00F827E7" w:rsidRPr="00F827E7">
          <w:rPr>
            <w:rStyle w:val="Hyperlink"/>
            <w:b w:val="0"/>
            <w:bCs w:val="0"/>
          </w:rPr>
          <w:t>6.1</w:t>
        </w:r>
        <w:r w:rsidR="00F827E7" w:rsidRPr="00F827E7">
          <w:rPr>
            <w:rFonts w:eastAsiaTheme="minorEastAsia"/>
            <w:b w:val="0"/>
            <w:bCs w:val="0"/>
            <w:kern w:val="0"/>
            <w:lang w:val="en-TZ" w:eastAsia="en-TZ"/>
          </w:rPr>
          <w:tab/>
        </w:r>
        <w:r w:rsidR="00F827E7" w:rsidRPr="00F827E7">
          <w:rPr>
            <w:rStyle w:val="Hyperlink"/>
            <w:b w:val="0"/>
            <w:bCs w:val="0"/>
          </w:rPr>
          <w:t>Chapter Overview</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_Toc57991562 \h </w:instrText>
        </w:r>
        <w:r w:rsidR="00F827E7" w:rsidRPr="00F827E7">
          <w:rPr>
            <w:b w:val="0"/>
            <w:bCs w:val="0"/>
            <w:webHidden/>
          </w:rPr>
        </w:r>
        <w:r w:rsidR="00F827E7" w:rsidRPr="00F827E7">
          <w:rPr>
            <w:b w:val="0"/>
            <w:bCs w:val="0"/>
            <w:webHidden/>
          </w:rPr>
          <w:fldChar w:fldCharType="separate"/>
        </w:r>
        <w:r w:rsidR="00CE27D0">
          <w:rPr>
            <w:b w:val="0"/>
            <w:bCs w:val="0"/>
            <w:webHidden/>
          </w:rPr>
          <w:t>115</w:t>
        </w:r>
        <w:r w:rsidR="00F827E7" w:rsidRPr="00F827E7">
          <w:rPr>
            <w:b w:val="0"/>
            <w:bCs w:val="0"/>
            <w:webHidden/>
          </w:rPr>
          <w:fldChar w:fldCharType="end"/>
        </w:r>
      </w:hyperlink>
    </w:p>
    <w:p w14:paraId="4D26AD9D" w14:textId="086C6953" w:rsidR="00F827E7" w:rsidRPr="00F827E7" w:rsidRDefault="00295D5A" w:rsidP="00F827E7">
      <w:pPr>
        <w:pStyle w:val="TOC1"/>
        <w:spacing w:after="0"/>
        <w:rPr>
          <w:rFonts w:eastAsiaTheme="minorEastAsia"/>
          <w:b w:val="0"/>
          <w:bCs w:val="0"/>
          <w:kern w:val="0"/>
          <w:lang w:val="en-TZ" w:eastAsia="en-TZ"/>
        </w:rPr>
      </w:pPr>
      <w:hyperlink w:anchor="_Toc57991563" w:history="1">
        <w:r w:rsidR="00F827E7" w:rsidRPr="00F827E7">
          <w:rPr>
            <w:rStyle w:val="Hyperlink"/>
            <w:b w:val="0"/>
            <w:bCs w:val="0"/>
          </w:rPr>
          <w:t>6.2</w:t>
        </w:r>
        <w:r w:rsidR="00F827E7" w:rsidRPr="00F827E7">
          <w:rPr>
            <w:rFonts w:eastAsiaTheme="minorEastAsia"/>
            <w:b w:val="0"/>
            <w:bCs w:val="0"/>
            <w:kern w:val="0"/>
            <w:lang w:val="en-TZ" w:eastAsia="en-TZ"/>
          </w:rPr>
          <w:tab/>
        </w:r>
        <w:r w:rsidR="00F827E7" w:rsidRPr="00F827E7">
          <w:rPr>
            <w:rStyle w:val="Hyperlink"/>
            <w:b w:val="0"/>
            <w:bCs w:val="0"/>
          </w:rPr>
          <w:t>Major Findings and Conclusions</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_Toc57991563 \h </w:instrText>
        </w:r>
        <w:r w:rsidR="00F827E7" w:rsidRPr="00F827E7">
          <w:rPr>
            <w:b w:val="0"/>
            <w:bCs w:val="0"/>
            <w:webHidden/>
          </w:rPr>
        </w:r>
        <w:r w:rsidR="00F827E7" w:rsidRPr="00F827E7">
          <w:rPr>
            <w:b w:val="0"/>
            <w:bCs w:val="0"/>
            <w:webHidden/>
          </w:rPr>
          <w:fldChar w:fldCharType="separate"/>
        </w:r>
        <w:r w:rsidR="00CE27D0">
          <w:rPr>
            <w:b w:val="0"/>
            <w:bCs w:val="0"/>
            <w:webHidden/>
          </w:rPr>
          <w:t>116</w:t>
        </w:r>
        <w:r w:rsidR="00F827E7" w:rsidRPr="00F827E7">
          <w:rPr>
            <w:b w:val="0"/>
            <w:bCs w:val="0"/>
            <w:webHidden/>
          </w:rPr>
          <w:fldChar w:fldCharType="end"/>
        </w:r>
      </w:hyperlink>
    </w:p>
    <w:p w14:paraId="5FDF3886" w14:textId="2ED0DAFE" w:rsidR="00F827E7" w:rsidRPr="00F827E7" w:rsidRDefault="00295D5A" w:rsidP="00F827E7">
      <w:pPr>
        <w:pStyle w:val="TOC1"/>
        <w:spacing w:after="0"/>
        <w:rPr>
          <w:rFonts w:eastAsiaTheme="minorEastAsia"/>
          <w:b w:val="0"/>
          <w:bCs w:val="0"/>
          <w:kern w:val="0"/>
          <w:lang w:val="en-TZ" w:eastAsia="en-TZ"/>
        </w:rPr>
      </w:pPr>
      <w:hyperlink w:anchor="_Toc57991564" w:history="1">
        <w:r w:rsidR="00F827E7" w:rsidRPr="00F827E7">
          <w:rPr>
            <w:rStyle w:val="Hyperlink"/>
            <w:b w:val="0"/>
            <w:bCs w:val="0"/>
          </w:rPr>
          <w:t>6.2.1</w:t>
        </w:r>
        <w:r w:rsidR="00F827E7" w:rsidRPr="00F827E7">
          <w:rPr>
            <w:rFonts w:eastAsiaTheme="minorEastAsia"/>
            <w:b w:val="0"/>
            <w:bCs w:val="0"/>
            <w:kern w:val="0"/>
            <w:lang w:val="en-TZ" w:eastAsia="en-TZ"/>
          </w:rPr>
          <w:tab/>
        </w:r>
        <w:r w:rsidR="00F827E7" w:rsidRPr="00F827E7">
          <w:rPr>
            <w:rStyle w:val="Hyperlink"/>
            <w:b w:val="0"/>
            <w:bCs w:val="0"/>
          </w:rPr>
          <w:t>Customer Trust and its influence on Customer Retention</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_Toc57991564 \h </w:instrText>
        </w:r>
        <w:r w:rsidR="00F827E7" w:rsidRPr="00F827E7">
          <w:rPr>
            <w:b w:val="0"/>
            <w:bCs w:val="0"/>
            <w:webHidden/>
          </w:rPr>
        </w:r>
        <w:r w:rsidR="00F827E7" w:rsidRPr="00F827E7">
          <w:rPr>
            <w:b w:val="0"/>
            <w:bCs w:val="0"/>
            <w:webHidden/>
          </w:rPr>
          <w:fldChar w:fldCharType="separate"/>
        </w:r>
        <w:r w:rsidR="00CE27D0">
          <w:rPr>
            <w:b w:val="0"/>
            <w:bCs w:val="0"/>
            <w:webHidden/>
          </w:rPr>
          <w:t>116</w:t>
        </w:r>
        <w:r w:rsidR="00F827E7" w:rsidRPr="00F827E7">
          <w:rPr>
            <w:b w:val="0"/>
            <w:bCs w:val="0"/>
            <w:webHidden/>
          </w:rPr>
          <w:fldChar w:fldCharType="end"/>
        </w:r>
      </w:hyperlink>
    </w:p>
    <w:p w14:paraId="11885A61" w14:textId="24CBEF9D" w:rsidR="00F827E7" w:rsidRPr="00F827E7" w:rsidRDefault="00295D5A" w:rsidP="00F827E7">
      <w:pPr>
        <w:pStyle w:val="TOC1"/>
        <w:spacing w:after="0"/>
        <w:rPr>
          <w:rFonts w:eastAsiaTheme="minorEastAsia"/>
          <w:b w:val="0"/>
          <w:bCs w:val="0"/>
          <w:kern w:val="0"/>
          <w:lang w:val="en-TZ" w:eastAsia="en-TZ"/>
        </w:rPr>
      </w:pPr>
      <w:hyperlink w:anchor="_Toc57991565" w:history="1">
        <w:r w:rsidR="00F827E7" w:rsidRPr="00F827E7">
          <w:rPr>
            <w:rStyle w:val="Hyperlink"/>
            <w:b w:val="0"/>
            <w:bCs w:val="0"/>
          </w:rPr>
          <w:t>6.2.2</w:t>
        </w:r>
        <w:r w:rsidR="00F827E7" w:rsidRPr="00F827E7">
          <w:rPr>
            <w:rFonts w:eastAsiaTheme="minorEastAsia"/>
            <w:b w:val="0"/>
            <w:bCs w:val="0"/>
            <w:kern w:val="0"/>
            <w:lang w:val="en-TZ" w:eastAsia="en-TZ"/>
          </w:rPr>
          <w:tab/>
        </w:r>
        <w:r w:rsidR="00F827E7" w:rsidRPr="00F827E7">
          <w:rPr>
            <w:rStyle w:val="Hyperlink"/>
            <w:b w:val="0"/>
            <w:bCs w:val="0"/>
          </w:rPr>
          <w:t>Relationship Commitment and its Influence on Customer Retention</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_Toc57991565 \h </w:instrText>
        </w:r>
        <w:r w:rsidR="00F827E7" w:rsidRPr="00F827E7">
          <w:rPr>
            <w:b w:val="0"/>
            <w:bCs w:val="0"/>
            <w:webHidden/>
          </w:rPr>
        </w:r>
        <w:r w:rsidR="00F827E7" w:rsidRPr="00F827E7">
          <w:rPr>
            <w:b w:val="0"/>
            <w:bCs w:val="0"/>
            <w:webHidden/>
          </w:rPr>
          <w:fldChar w:fldCharType="separate"/>
        </w:r>
        <w:r w:rsidR="00CE27D0">
          <w:rPr>
            <w:b w:val="0"/>
            <w:bCs w:val="0"/>
            <w:webHidden/>
          </w:rPr>
          <w:t>117</w:t>
        </w:r>
        <w:r w:rsidR="00F827E7" w:rsidRPr="00F827E7">
          <w:rPr>
            <w:b w:val="0"/>
            <w:bCs w:val="0"/>
            <w:webHidden/>
          </w:rPr>
          <w:fldChar w:fldCharType="end"/>
        </w:r>
      </w:hyperlink>
    </w:p>
    <w:p w14:paraId="36FFEBB8" w14:textId="1F656A83" w:rsidR="00F827E7" w:rsidRPr="00F827E7" w:rsidRDefault="00295D5A" w:rsidP="00F827E7">
      <w:pPr>
        <w:pStyle w:val="TOC1"/>
        <w:spacing w:after="0"/>
        <w:rPr>
          <w:rFonts w:eastAsiaTheme="minorEastAsia"/>
          <w:b w:val="0"/>
          <w:bCs w:val="0"/>
          <w:kern w:val="0"/>
          <w:lang w:val="en-TZ" w:eastAsia="en-TZ"/>
        </w:rPr>
      </w:pPr>
      <w:hyperlink w:anchor="_Toc57991566" w:history="1">
        <w:r w:rsidR="00F827E7" w:rsidRPr="00F827E7">
          <w:rPr>
            <w:rStyle w:val="Hyperlink"/>
            <w:b w:val="0"/>
            <w:bCs w:val="0"/>
          </w:rPr>
          <w:t>6.2.3</w:t>
        </w:r>
        <w:r w:rsidR="00F827E7" w:rsidRPr="00F827E7">
          <w:rPr>
            <w:rFonts w:eastAsiaTheme="minorEastAsia"/>
            <w:b w:val="0"/>
            <w:bCs w:val="0"/>
            <w:kern w:val="0"/>
            <w:lang w:val="en-TZ" w:eastAsia="en-TZ"/>
          </w:rPr>
          <w:tab/>
        </w:r>
        <w:r w:rsidR="00F827E7" w:rsidRPr="00F827E7">
          <w:rPr>
            <w:rStyle w:val="Hyperlink"/>
            <w:b w:val="0"/>
            <w:bCs w:val="0"/>
          </w:rPr>
          <w:t>Service Quality and its Influencing on Customer Retention</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_Toc57991566 \h </w:instrText>
        </w:r>
        <w:r w:rsidR="00F827E7" w:rsidRPr="00F827E7">
          <w:rPr>
            <w:b w:val="0"/>
            <w:bCs w:val="0"/>
            <w:webHidden/>
          </w:rPr>
        </w:r>
        <w:r w:rsidR="00F827E7" w:rsidRPr="00F827E7">
          <w:rPr>
            <w:b w:val="0"/>
            <w:bCs w:val="0"/>
            <w:webHidden/>
          </w:rPr>
          <w:fldChar w:fldCharType="separate"/>
        </w:r>
        <w:r w:rsidR="00CE27D0">
          <w:rPr>
            <w:b w:val="0"/>
            <w:bCs w:val="0"/>
            <w:webHidden/>
          </w:rPr>
          <w:t>118</w:t>
        </w:r>
        <w:r w:rsidR="00F827E7" w:rsidRPr="00F827E7">
          <w:rPr>
            <w:b w:val="0"/>
            <w:bCs w:val="0"/>
            <w:webHidden/>
          </w:rPr>
          <w:fldChar w:fldCharType="end"/>
        </w:r>
      </w:hyperlink>
    </w:p>
    <w:p w14:paraId="1302B954" w14:textId="5E069C14" w:rsidR="00F827E7" w:rsidRPr="00F827E7" w:rsidRDefault="00295D5A" w:rsidP="00F827E7">
      <w:pPr>
        <w:pStyle w:val="TOC1"/>
        <w:spacing w:after="0"/>
        <w:rPr>
          <w:rFonts w:eastAsiaTheme="minorEastAsia"/>
          <w:b w:val="0"/>
          <w:bCs w:val="0"/>
          <w:kern w:val="0"/>
          <w:lang w:val="en-TZ" w:eastAsia="en-TZ"/>
        </w:rPr>
      </w:pPr>
      <w:hyperlink w:anchor="_Toc57991567" w:history="1">
        <w:r w:rsidR="00F827E7" w:rsidRPr="00F827E7">
          <w:rPr>
            <w:rStyle w:val="Hyperlink"/>
            <w:b w:val="0"/>
            <w:bCs w:val="0"/>
          </w:rPr>
          <w:t>6.3</w:t>
        </w:r>
        <w:r w:rsidR="00F827E7" w:rsidRPr="00F827E7">
          <w:rPr>
            <w:rFonts w:eastAsiaTheme="minorEastAsia"/>
            <w:b w:val="0"/>
            <w:bCs w:val="0"/>
            <w:kern w:val="0"/>
            <w:lang w:val="en-TZ" w:eastAsia="en-TZ"/>
          </w:rPr>
          <w:tab/>
        </w:r>
        <w:r w:rsidR="00F827E7" w:rsidRPr="00F827E7">
          <w:rPr>
            <w:rStyle w:val="Hyperlink"/>
            <w:b w:val="0"/>
            <w:bCs w:val="0"/>
          </w:rPr>
          <w:t>Study Implications</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_Toc57991567 \h </w:instrText>
        </w:r>
        <w:r w:rsidR="00F827E7" w:rsidRPr="00F827E7">
          <w:rPr>
            <w:b w:val="0"/>
            <w:bCs w:val="0"/>
            <w:webHidden/>
          </w:rPr>
        </w:r>
        <w:r w:rsidR="00F827E7" w:rsidRPr="00F827E7">
          <w:rPr>
            <w:b w:val="0"/>
            <w:bCs w:val="0"/>
            <w:webHidden/>
          </w:rPr>
          <w:fldChar w:fldCharType="separate"/>
        </w:r>
        <w:r w:rsidR="00CE27D0">
          <w:rPr>
            <w:b w:val="0"/>
            <w:bCs w:val="0"/>
            <w:webHidden/>
          </w:rPr>
          <w:t>119</w:t>
        </w:r>
        <w:r w:rsidR="00F827E7" w:rsidRPr="00F827E7">
          <w:rPr>
            <w:b w:val="0"/>
            <w:bCs w:val="0"/>
            <w:webHidden/>
          </w:rPr>
          <w:fldChar w:fldCharType="end"/>
        </w:r>
      </w:hyperlink>
    </w:p>
    <w:p w14:paraId="6A8C89EE" w14:textId="6644E1DC" w:rsidR="00F827E7" w:rsidRPr="00F827E7" w:rsidRDefault="00295D5A" w:rsidP="00F827E7">
      <w:pPr>
        <w:pStyle w:val="TOC1"/>
        <w:spacing w:after="0"/>
        <w:rPr>
          <w:rFonts w:eastAsiaTheme="minorEastAsia"/>
          <w:b w:val="0"/>
          <w:bCs w:val="0"/>
          <w:kern w:val="0"/>
          <w:lang w:val="en-TZ" w:eastAsia="en-TZ"/>
        </w:rPr>
      </w:pPr>
      <w:hyperlink w:anchor="_Toc57991568" w:history="1">
        <w:r w:rsidR="00F827E7" w:rsidRPr="00F827E7">
          <w:rPr>
            <w:rStyle w:val="Hyperlink"/>
            <w:b w:val="0"/>
            <w:bCs w:val="0"/>
          </w:rPr>
          <w:t>6.3.1</w:t>
        </w:r>
        <w:r w:rsidR="00F827E7" w:rsidRPr="00F827E7">
          <w:rPr>
            <w:rFonts w:eastAsiaTheme="minorEastAsia"/>
            <w:b w:val="0"/>
            <w:bCs w:val="0"/>
            <w:kern w:val="0"/>
            <w:lang w:val="en-TZ" w:eastAsia="en-TZ"/>
          </w:rPr>
          <w:tab/>
        </w:r>
        <w:r w:rsidR="00F827E7" w:rsidRPr="00F827E7">
          <w:rPr>
            <w:rStyle w:val="Hyperlink"/>
            <w:b w:val="0"/>
            <w:bCs w:val="0"/>
          </w:rPr>
          <w:t>Theoretical Implications</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_Toc57991568 \h </w:instrText>
        </w:r>
        <w:r w:rsidR="00F827E7" w:rsidRPr="00F827E7">
          <w:rPr>
            <w:b w:val="0"/>
            <w:bCs w:val="0"/>
            <w:webHidden/>
          </w:rPr>
        </w:r>
        <w:r w:rsidR="00F827E7" w:rsidRPr="00F827E7">
          <w:rPr>
            <w:b w:val="0"/>
            <w:bCs w:val="0"/>
            <w:webHidden/>
          </w:rPr>
          <w:fldChar w:fldCharType="separate"/>
        </w:r>
        <w:r w:rsidR="00CE27D0">
          <w:rPr>
            <w:b w:val="0"/>
            <w:bCs w:val="0"/>
            <w:webHidden/>
          </w:rPr>
          <w:t>119</w:t>
        </w:r>
        <w:r w:rsidR="00F827E7" w:rsidRPr="00F827E7">
          <w:rPr>
            <w:b w:val="0"/>
            <w:bCs w:val="0"/>
            <w:webHidden/>
          </w:rPr>
          <w:fldChar w:fldCharType="end"/>
        </w:r>
      </w:hyperlink>
    </w:p>
    <w:p w14:paraId="2C945511" w14:textId="525C0315" w:rsidR="00F827E7" w:rsidRPr="00F827E7" w:rsidRDefault="00295D5A" w:rsidP="00F827E7">
      <w:pPr>
        <w:pStyle w:val="TOC1"/>
        <w:spacing w:after="0"/>
        <w:rPr>
          <w:rFonts w:eastAsiaTheme="minorEastAsia"/>
          <w:b w:val="0"/>
          <w:bCs w:val="0"/>
          <w:kern w:val="0"/>
          <w:lang w:val="en-TZ" w:eastAsia="en-TZ"/>
        </w:rPr>
      </w:pPr>
      <w:hyperlink w:anchor="_Toc57991569" w:history="1">
        <w:r w:rsidR="00F827E7" w:rsidRPr="00F827E7">
          <w:rPr>
            <w:rStyle w:val="Hyperlink"/>
            <w:b w:val="0"/>
            <w:bCs w:val="0"/>
          </w:rPr>
          <w:t>6.3.2</w:t>
        </w:r>
        <w:r w:rsidR="00F827E7" w:rsidRPr="00F827E7">
          <w:rPr>
            <w:rFonts w:eastAsiaTheme="minorEastAsia"/>
            <w:b w:val="0"/>
            <w:bCs w:val="0"/>
            <w:kern w:val="0"/>
            <w:lang w:val="en-TZ" w:eastAsia="en-TZ"/>
          </w:rPr>
          <w:tab/>
        </w:r>
        <w:r w:rsidR="00F827E7" w:rsidRPr="00F827E7">
          <w:rPr>
            <w:rStyle w:val="Hyperlink"/>
            <w:b w:val="0"/>
            <w:bCs w:val="0"/>
          </w:rPr>
          <w:t>Implications to Policy Makers</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_Toc57991569 \h </w:instrText>
        </w:r>
        <w:r w:rsidR="00F827E7" w:rsidRPr="00F827E7">
          <w:rPr>
            <w:b w:val="0"/>
            <w:bCs w:val="0"/>
            <w:webHidden/>
          </w:rPr>
        </w:r>
        <w:r w:rsidR="00F827E7" w:rsidRPr="00F827E7">
          <w:rPr>
            <w:b w:val="0"/>
            <w:bCs w:val="0"/>
            <w:webHidden/>
          </w:rPr>
          <w:fldChar w:fldCharType="separate"/>
        </w:r>
        <w:r w:rsidR="00CE27D0">
          <w:rPr>
            <w:b w:val="0"/>
            <w:bCs w:val="0"/>
            <w:webHidden/>
          </w:rPr>
          <w:t>122</w:t>
        </w:r>
        <w:r w:rsidR="00F827E7" w:rsidRPr="00F827E7">
          <w:rPr>
            <w:b w:val="0"/>
            <w:bCs w:val="0"/>
            <w:webHidden/>
          </w:rPr>
          <w:fldChar w:fldCharType="end"/>
        </w:r>
      </w:hyperlink>
    </w:p>
    <w:p w14:paraId="51902C57" w14:textId="250A0D98" w:rsidR="00F827E7" w:rsidRPr="00F827E7" w:rsidRDefault="00295D5A" w:rsidP="00F827E7">
      <w:pPr>
        <w:pStyle w:val="TOC1"/>
        <w:spacing w:after="0"/>
        <w:rPr>
          <w:rFonts w:eastAsiaTheme="minorEastAsia"/>
          <w:b w:val="0"/>
          <w:bCs w:val="0"/>
          <w:kern w:val="0"/>
          <w:lang w:val="en-TZ" w:eastAsia="en-TZ"/>
        </w:rPr>
      </w:pPr>
      <w:hyperlink w:anchor="_Toc57991570" w:history="1">
        <w:r w:rsidR="00F827E7" w:rsidRPr="00F827E7">
          <w:rPr>
            <w:rStyle w:val="Hyperlink"/>
            <w:b w:val="0"/>
            <w:bCs w:val="0"/>
          </w:rPr>
          <w:t>6.3.3</w:t>
        </w:r>
        <w:r w:rsidR="00F827E7" w:rsidRPr="00F827E7">
          <w:rPr>
            <w:rFonts w:eastAsiaTheme="minorEastAsia"/>
            <w:b w:val="0"/>
            <w:bCs w:val="0"/>
            <w:kern w:val="0"/>
            <w:lang w:val="en-TZ" w:eastAsia="en-TZ"/>
          </w:rPr>
          <w:tab/>
        </w:r>
        <w:r w:rsidR="00F827E7" w:rsidRPr="00F827E7">
          <w:rPr>
            <w:rStyle w:val="Hyperlink"/>
            <w:b w:val="0"/>
            <w:bCs w:val="0"/>
          </w:rPr>
          <w:t>Managerial and Practical Implications</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_Toc57991570 \h </w:instrText>
        </w:r>
        <w:r w:rsidR="00F827E7" w:rsidRPr="00F827E7">
          <w:rPr>
            <w:b w:val="0"/>
            <w:bCs w:val="0"/>
            <w:webHidden/>
          </w:rPr>
        </w:r>
        <w:r w:rsidR="00F827E7" w:rsidRPr="00F827E7">
          <w:rPr>
            <w:b w:val="0"/>
            <w:bCs w:val="0"/>
            <w:webHidden/>
          </w:rPr>
          <w:fldChar w:fldCharType="separate"/>
        </w:r>
        <w:r w:rsidR="00CE27D0">
          <w:rPr>
            <w:b w:val="0"/>
            <w:bCs w:val="0"/>
            <w:webHidden/>
          </w:rPr>
          <w:t>126</w:t>
        </w:r>
        <w:r w:rsidR="00F827E7" w:rsidRPr="00F827E7">
          <w:rPr>
            <w:b w:val="0"/>
            <w:bCs w:val="0"/>
            <w:webHidden/>
          </w:rPr>
          <w:fldChar w:fldCharType="end"/>
        </w:r>
      </w:hyperlink>
    </w:p>
    <w:p w14:paraId="2301E42B" w14:textId="73F0C84B" w:rsidR="00F827E7" w:rsidRPr="00F827E7" w:rsidRDefault="00295D5A" w:rsidP="00F827E7">
      <w:pPr>
        <w:pStyle w:val="TOC1"/>
        <w:spacing w:after="0"/>
        <w:rPr>
          <w:rFonts w:eastAsiaTheme="minorEastAsia"/>
          <w:b w:val="0"/>
          <w:bCs w:val="0"/>
          <w:kern w:val="0"/>
          <w:lang w:val="en-TZ" w:eastAsia="en-TZ"/>
        </w:rPr>
      </w:pPr>
      <w:hyperlink w:anchor="_Toc57991571" w:history="1">
        <w:r w:rsidR="00F827E7" w:rsidRPr="00F827E7">
          <w:rPr>
            <w:rStyle w:val="Hyperlink"/>
            <w:b w:val="0"/>
            <w:bCs w:val="0"/>
          </w:rPr>
          <w:t>6.3.4</w:t>
        </w:r>
        <w:r w:rsidR="00F827E7" w:rsidRPr="00F827E7">
          <w:rPr>
            <w:rFonts w:eastAsiaTheme="minorEastAsia"/>
            <w:b w:val="0"/>
            <w:bCs w:val="0"/>
            <w:kern w:val="0"/>
            <w:lang w:val="en-TZ" w:eastAsia="en-TZ"/>
          </w:rPr>
          <w:tab/>
        </w:r>
        <w:r w:rsidR="00F827E7" w:rsidRPr="00F827E7">
          <w:rPr>
            <w:rStyle w:val="Hyperlink"/>
            <w:b w:val="0"/>
            <w:bCs w:val="0"/>
          </w:rPr>
          <w:t>Implications for Researchers</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_Toc57991571 \h </w:instrText>
        </w:r>
        <w:r w:rsidR="00F827E7" w:rsidRPr="00F827E7">
          <w:rPr>
            <w:b w:val="0"/>
            <w:bCs w:val="0"/>
            <w:webHidden/>
          </w:rPr>
        </w:r>
        <w:r w:rsidR="00F827E7" w:rsidRPr="00F827E7">
          <w:rPr>
            <w:b w:val="0"/>
            <w:bCs w:val="0"/>
            <w:webHidden/>
          </w:rPr>
          <w:fldChar w:fldCharType="separate"/>
        </w:r>
        <w:r w:rsidR="00CE27D0">
          <w:rPr>
            <w:b w:val="0"/>
            <w:bCs w:val="0"/>
            <w:webHidden/>
          </w:rPr>
          <w:t>127</w:t>
        </w:r>
        <w:r w:rsidR="00F827E7" w:rsidRPr="00F827E7">
          <w:rPr>
            <w:b w:val="0"/>
            <w:bCs w:val="0"/>
            <w:webHidden/>
          </w:rPr>
          <w:fldChar w:fldCharType="end"/>
        </w:r>
      </w:hyperlink>
    </w:p>
    <w:p w14:paraId="1A9B01F1" w14:textId="0B932DDC" w:rsidR="00F827E7" w:rsidRPr="00F827E7" w:rsidRDefault="00295D5A" w:rsidP="00F827E7">
      <w:pPr>
        <w:pStyle w:val="TOC1"/>
        <w:spacing w:after="0"/>
        <w:rPr>
          <w:rFonts w:eastAsiaTheme="minorEastAsia"/>
          <w:b w:val="0"/>
          <w:bCs w:val="0"/>
          <w:kern w:val="0"/>
          <w:lang w:val="en-TZ" w:eastAsia="en-TZ"/>
        </w:rPr>
      </w:pPr>
      <w:hyperlink w:anchor="_Toc57991572" w:history="1">
        <w:r w:rsidR="00F827E7" w:rsidRPr="00F827E7">
          <w:rPr>
            <w:rStyle w:val="Hyperlink"/>
            <w:b w:val="0"/>
            <w:bCs w:val="0"/>
          </w:rPr>
          <w:t>6.4</w:t>
        </w:r>
        <w:r w:rsidR="00F827E7" w:rsidRPr="00F827E7">
          <w:rPr>
            <w:rFonts w:eastAsiaTheme="minorEastAsia"/>
            <w:b w:val="0"/>
            <w:bCs w:val="0"/>
            <w:kern w:val="0"/>
            <w:lang w:val="en-TZ" w:eastAsia="en-TZ"/>
          </w:rPr>
          <w:tab/>
        </w:r>
        <w:r w:rsidR="00F827E7" w:rsidRPr="00F827E7">
          <w:rPr>
            <w:rStyle w:val="Hyperlink"/>
            <w:b w:val="0"/>
            <w:bCs w:val="0"/>
          </w:rPr>
          <w:t>Recommendations for Future Research</w:t>
        </w:r>
        <w:r w:rsidR="00F827E7" w:rsidRPr="00F827E7">
          <w:rPr>
            <w:b w:val="0"/>
            <w:bCs w:val="0"/>
            <w:webHidden/>
          </w:rPr>
          <w:tab/>
        </w:r>
        <w:r w:rsidR="00F827E7" w:rsidRPr="00F827E7">
          <w:rPr>
            <w:b w:val="0"/>
            <w:bCs w:val="0"/>
            <w:webHidden/>
          </w:rPr>
          <w:fldChar w:fldCharType="begin"/>
        </w:r>
        <w:r w:rsidR="00F827E7" w:rsidRPr="00F827E7">
          <w:rPr>
            <w:b w:val="0"/>
            <w:bCs w:val="0"/>
            <w:webHidden/>
          </w:rPr>
          <w:instrText xml:space="preserve"> PAGEREF _Toc57991572 \h </w:instrText>
        </w:r>
        <w:r w:rsidR="00F827E7" w:rsidRPr="00F827E7">
          <w:rPr>
            <w:b w:val="0"/>
            <w:bCs w:val="0"/>
            <w:webHidden/>
          </w:rPr>
        </w:r>
        <w:r w:rsidR="00F827E7" w:rsidRPr="00F827E7">
          <w:rPr>
            <w:b w:val="0"/>
            <w:bCs w:val="0"/>
            <w:webHidden/>
          </w:rPr>
          <w:fldChar w:fldCharType="separate"/>
        </w:r>
        <w:r w:rsidR="00CE27D0">
          <w:rPr>
            <w:b w:val="0"/>
            <w:bCs w:val="0"/>
            <w:webHidden/>
          </w:rPr>
          <w:t>130</w:t>
        </w:r>
        <w:r w:rsidR="00F827E7" w:rsidRPr="00F827E7">
          <w:rPr>
            <w:b w:val="0"/>
            <w:bCs w:val="0"/>
            <w:webHidden/>
          </w:rPr>
          <w:fldChar w:fldCharType="end"/>
        </w:r>
      </w:hyperlink>
    </w:p>
    <w:p w14:paraId="47A6367E" w14:textId="16AB2E66" w:rsidR="00F827E7" w:rsidRPr="00F827E7" w:rsidRDefault="00295D5A" w:rsidP="00F827E7">
      <w:pPr>
        <w:pStyle w:val="TOC1"/>
        <w:spacing w:after="0"/>
        <w:rPr>
          <w:rFonts w:eastAsiaTheme="minorEastAsia"/>
          <w:kern w:val="0"/>
          <w:lang w:val="en-TZ" w:eastAsia="en-TZ"/>
        </w:rPr>
      </w:pPr>
      <w:hyperlink w:anchor="_Toc57991573" w:history="1">
        <w:r w:rsidR="00F827E7" w:rsidRPr="00F827E7">
          <w:rPr>
            <w:rStyle w:val="Hyperlink"/>
          </w:rPr>
          <w:t>REFERENCES</w:t>
        </w:r>
        <w:r w:rsidR="00F827E7" w:rsidRPr="00F827E7">
          <w:rPr>
            <w:webHidden/>
          </w:rPr>
          <w:tab/>
        </w:r>
        <w:r w:rsidR="00F827E7" w:rsidRPr="00F827E7">
          <w:rPr>
            <w:webHidden/>
          </w:rPr>
          <w:fldChar w:fldCharType="begin"/>
        </w:r>
        <w:r w:rsidR="00F827E7" w:rsidRPr="00F827E7">
          <w:rPr>
            <w:webHidden/>
          </w:rPr>
          <w:instrText xml:space="preserve"> PAGEREF _Toc57991573 \h </w:instrText>
        </w:r>
        <w:r w:rsidR="00F827E7" w:rsidRPr="00F827E7">
          <w:rPr>
            <w:webHidden/>
          </w:rPr>
        </w:r>
        <w:r w:rsidR="00F827E7" w:rsidRPr="00F827E7">
          <w:rPr>
            <w:webHidden/>
          </w:rPr>
          <w:fldChar w:fldCharType="separate"/>
        </w:r>
        <w:r w:rsidR="00CE27D0">
          <w:rPr>
            <w:webHidden/>
          </w:rPr>
          <w:t>132</w:t>
        </w:r>
        <w:r w:rsidR="00F827E7" w:rsidRPr="00F827E7">
          <w:rPr>
            <w:webHidden/>
          </w:rPr>
          <w:fldChar w:fldCharType="end"/>
        </w:r>
      </w:hyperlink>
    </w:p>
    <w:p w14:paraId="4E85659A" w14:textId="1BD45449" w:rsidR="00F827E7" w:rsidRPr="00F827E7" w:rsidRDefault="00295D5A" w:rsidP="00F827E7">
      <w:pPr>
        <w:pStyle w:val="TOC1"/>
        <w:spacing w:after="0"/>
        <w:rPr>
          <w:rFonts w:eastAsiaTheme="minorEastAsia"/>
          <w:kern w:val="0"/>
          <w:lang w:val="en-TZ" w:eastAsia="en-TZ"/>
        </w:rPr>
      </w:pPr>
      <w:hyperlink w:anchor="_Toc57991574" w:history="1">
        <w:r w:rsidR="00F827E7" w:rsidRPr="00F827E7">
          <w:rPr>
            <w:rStyle w:val="Hyperlink"/>
          </w:rPr>
          <w:t>APPENDICES</w:t>
        </w:r>
        <w:r w:rsidR="00F827E7" w:rsidRPr="00F827E7">
          <w:rPr>
            <w:webHidden/>
          </w:rPr>
          <w:tab/>
        </w:r>
        <w:r w:rsidR="00F827E7" w:rsidRPr="00F827E7">
          <w:rPr>
            <w:webHidden/>
          </w:rPr>
          <w:fldChar w:fldCharType="begin"/>
        </w:r>
        <w:r w:rsidR="00F827E7" w:rsidRPr="00F827E7">
          <w:rPr>
            <w:webHidden/>
          </w:rPr>
          <w:instrText xml:space="preserve"> PAGEREF _Toc57991574 \h </w:instrText>
        </w:r>
        <w:r w:rsidR="00F827E7" w:rsidRPr="00F827E7">
          <w:rPr>
            <w:webHidden/>
          </w:rPr>
        </w:r>
        <w:r w:rsidR="00F827E7" w:rsidRPr="00F827E7">
          <w:rPr>
            <w:webHidden/>
          </w:rPr>
          <w:fldChar w:fldCharType="separate"/>
        </w:r>
        <w:r w:rsidR="00CE27D0">
          <w:rPr>
            <w:webHidden/>
          </w:rPr>
          <w:t>152</w:t>
        </w:r>
        <w:r w:rsidR="00F827E7" w:rsidRPr="00F827E7">
          <w:rPr>
            <w:webHidden/>
          </w:rPr>
          <w:fldChar w:fldCharType="end"/>
        </w:r>
      </w:hyperlink>
    </w:p>
    <w:p w14:paraId="721195EF" w14:textId="77777777" w:rsidR="001048C6" w:rsidRPr="001D5E0A" w:rsidRDefault="0080574A" w:rsidP="00F827E7">
      <w:pPr>
        <w:ind w:left="709" w:hanging="709"/>
        <w:contextualSpacing/>
        <w:jc w:val="left"/>
        <w:rPr>
          <w:lang w:val="en-GB"/>
        </w:rPr>
      </w:pPr>
      <w:r w:rsidRPr="00F827E7">
        <w:rPr>
          <w:lang w:val="en-GB"/>
        </w:rPr>
        <w:fldChar w:fldCharType="end"/>
      </w:r>
    </w:p>
    <w:p w14:paraId="74DCCDB8" w14:textId="77777777" w:rsidR="00296F59" w:rsidRDefault="00296F59">
      <w:pPr>
        <w:spacing w:line="240" w:lineRule="auto"/>
        <w:jc w:val="left"/>
        <w:rPr>
          <w:rFonts w:eastAsia="Batang"/>
          <w:iCs/>
          <w:lang w:val="en-GB" w:eastAsia="ko-KR"/>
        </w:rPr>
      </w:pPr>
      <w:bookmarkStart w:id="104" w:name="_Toc47518922"/>
      <w:bookmarkStart w:id="105" w:name="_Toc46672721"/>
      <w:bookmarkStart w:id="106" w:name="_Toc46672247"/>
      <w:r>
        <w:rPr>
          <w:b/>
        </w:rPr>
        <w:br w:type="page"/>
      </w:r>
    </w:p>
    <w:p w14:paraId="7D289B07" w14:textId="4D1418EE" w:rsidR="00453518" w:rsidRDefault="00453518" w:rsidP="001D5E0A">
      <w:pPr>
        <w:pStyle w:val="Heading1"/>
        <w:jc w:val="center"/>
        <w:rPr>
          <w:bCs/>
        </w:rPr>
      </w:pPr>
      <w:bookmarkStart w:id="107" w:name="_Toc57991458"/>
      <w:r w:rsidRPr="00296F59">
        <w:rPr>
          <w:bCs/>
        </w:rPr>
        <w:lastRenderedPageBreak/>
        <w:t>LIST OF TABLES</w:t>
      </w:r>
      <w:bookmarkEnd w:id="107"/>
      <w:r w:rsidRPr="00296F59">
        <w:rPr>
          <w:bCs/>
        </w:rPr>
        <w:t xml:space="preserve"> </w:t>
      </w:r>
    </w:p>
    <w:p w14:paraId="58B318BE" w14:textId="60CBB955" w:rsidR="00296F59" w:rsidRDefault="00296F59" w:rsidP="00296F59">
      <w:pPr>
        <w:pStyle w:val="TableofFigures"/>
        <w:tabs>
          <w:tab w:val="left" w:pos="1276"/>
          <w:tab w:val="right" w:leader="dot" w:pos="8211"/>
        </w:tabs>
        <w:ind w:left="1276" w:hanging="1276"/>
        <w:jc w:val="left"/>
        <w:rPr>
          <w:noProof/>
        </w:rPr>
      </w:pPr>
      <w:r>
        <w:rPr>
          <w:lang w:val="en-GB" w:eastAsia="ko-KR"/>
        </w:rPr>
        <w:fldChar w:fldCharType="begin"/>
      </w:r>
      <w:r>
        <w:rPr>
          <w:lang w:val="en-GB" w:eastAsia="ko-KR"/>
        </w:rPr>
        <w:instrText xml:space="preserve"> TOC \h \z \c "Table 2." </w:instrText>
      </w:r>
      <w:r>
        <w:rPr>
          <w:lang w:val="en-GB" w:eastAsia="ko-KR"/>
        </w:rPr>
        <w:fldChar w:fldCharType="separate"/>
      </w:r>
      <w:hyperlink w:anchor="_Toc57990940" w:history="1">
        <w:r w:rsidRPr="00B21070">
          <w:rPr>
            <w:rStyle w:val="Hyperlink"/>
            <w:noProof/>
          </w:rPr>
          <w:t xml:space="preserve">Table 2.1: </w:t>
        </w:r>
        <w:r>
          <w:rPr>
            <w:rStyle w:val="Hyperlink"/>
            <w:noProof/>
          </w:rPr>
          <w:tab/>
        </w:r>
        <w:r w:rsidRPr="00B21070">
          <w:rPr>
            <w:rStyle w:val="Hyperlink"/>
            <w:noProof/>
          </w:rPr>
          <w:t>Summary of the theories</w:t>
        </w:r>
        <w:r>
          <w:rPr>
            <w:noProof/>
            <w:webHidden/>
          </w:rPr>
          <w:tab/>
        </w:r>
        <w:r>
          <w:rPr>
            <w:noProof/>
            <w:webHidden/>
          </w:rPr>
          <w:fldChar w:fldCharType="begin"/>
        </w:r>
        <w:r>
          <w:rPr>
            <w:noProof/>
            <w:webHidden/>
          </w:rPr>
          <w:instrText xml:space="preserve"> PAGEREF _Toc57990940 \h </w:instrText>
        </w:r>
        <w:r>
          <w:rPr>
            <w:noProof/>
            <w:webHidden/>
          </w:rPr>
        </w:r>
        <w:r>
          <w:rPr>
            <w:noProof/>
            <w:webHidden/>
          </w:rPr>
          <w:fldChar w:fldCharType="separate"/>
        </w:r>
        <w:r w:rsidR="00CE27D0">
          <w:rPr>
            <w:noProof/>
            <w:webHidden/>
          </w:rPr>
          <w:t>26</w:t>
        </w:r>
        <w:r>
          <w:rPr>
            <w:noProof/>
            <w:webHidden/>
          </w:rPr>
          <w:fldChar w:fldCharType="end"/>
        </w:r>
      </w:hyperlink>
    </w:p>
    <w:p w14:paraId="05C3037F" w14:textId="2FD3A86A" w:rsidR="00296F59" w:rsidRPr="00296F59" w:rsidRDefault="00296F59" w:rsidP="00296F59">
      <w:pPr>
        <w:tabs>
          <w:tab w:val="left" w:pos="1276"/>
          <w:tab w:val="right" w:leader="dot" w:pos="8211"/>
        </w:tabs>
        <w:ind w:left="1276" w:hanging="1276"/>
        <w:jc w:val="left"/>
        <w:rPr>
          <w:noProof/>
        </w:rPr>
      </w:pPr>
      <w:r>
        <w:rPr>
          <w:lang w:val="en-GB" w:eastAsia="ko-KR"/>
        </w:rPr>
        <w:fldChar w:fldCharType="end"/>
      </w:r>
      <w:r>
        <w:rPr>
          <w:lang w:val="en-GB" w:eastAsia="ko-KR"/>
        </w:rPr>
        <w:fldChar w:fldCharType="begin"/>
      </w:r>
      <w:r>
        <w:rPr>
          <w:lang w:val="en-GB" w:eastAsia="ko-KR"/>
        </w:rPr>
        <w:instrText xml:space="preserve"> TOC \h \z \c "Table 3." </w:instrText>
      </w:r>
      <w:r>
        <w:rPr>
          <w:lang w:val="en-GB" w:eastAsia="ko-KR"/>
        </w:rPr>
        <w:fldChar w:fldCharType="separate"/>
      </w:r>
      <w:hyperlink w:anchor="_Toc57990941" w:history="1">
        <w:r w:rsidRPr="002D5170">
          <w:rPr>
            <w:rStyle w:val="Hyperlink"/>
            <w:noProof/>
          </w:rPr>
          <w:t xml:space="preserve">Table 3.1: </w:t>
        </w:r>
        <w:r>
          <w:rPr>
            <w:rStyle w:val="Hyperlink"/>
            <w:noProof/>
          </w:rPr>
          <w:tab/>
        </w:r>
        <w:r w:rsidRPr="002D5170">
          <w:rPr>
            <w:rStyle w:val="Hyperlink"/>
            <w:noProof/>
          </w:rPr>
          <w:t>Sample selection</w:t>
        </w:r>
        <w:r>
          <w:rPr>
            <w:noProof/>
            <w:webHidden/>
          </w:rPr>
          <w:tab/>
        </w:r>
        <w:r>
          <w:rPr>
            <w:noProof/>
            <w:webHidden/>
          </w:rPr>
          <w:fldChar w:fldCharType="begin"/>
        </w:r>
        <w:r>
          <w:rPr>
            <w:noProof/>
            <w:webHidden/>
          </w:rPr>
          <w:instrText xml:space="preserve"> PAGEREF _Toc57990941 \h </w:instrText>
        </w:r>
        <w:r>
          <w:rPr>
            <w:noProof/>
            <w:webHidden/>
          </w:rPr>
        </w:r>
        <w:r>
          <w:rPr>
            <w:noProof/>
            <w:webHidden/>
          </w:rPr>
          <w:fldChar w:fldCharType="separate"/>
        </w:r>
        <w:r w:rsidR="00CE27D0">
          <w:rPr>
            <w:noProof/>
            <w:webHidden/>
          </w:rPr>
          <w:t>55</w:t>
        </w:r>
        <w:r>
          <w:rPr>
            <w:noProof/>
            <w:webHidden/>
          </w:rPr>
          <w:fldChar w:fldCharType="end"/>
        </w:r>
      </w:hyperlink>
    </w:p>
    <w:p w14:paraId="2569DDA1" w14:textId="5F02E604" w:rsidR="00296F59" w:rsidRDefault="00295D5A" w:rsidP="00296F59">
      <w:pPr>
        <w:pStyle w:val="TableofFigures"/>
        <w:tabs>
          <w:tab w:val="left" w:pos="1276"/>
          <w:tab w:val="right" w:leader="dot" w:pos="8211"/>
        </w:tabs>
        <w:ind w:left="1276" w:hanging="1276"/>
        <w:jc w:val="left"/>
        <w:rPr>
          <w:rFonts w:asciiTheme="minorHAnsi" w:eastAsiaTheme="minorEastAsia" w:hAnsiTheme="minorHAnsi" w:cstheme="minorBidi"/>
          <w:noProof/>
          <w:sz w:val="22"/>
          <w:szCs w:val="22"/>
          <w:lang w:val="en-TZ" w:eastAsia="en-TZ"/>
        </w:rPr>
      </w:pPr>
      <w:hyperlink w:anchor="_Toc57990942" w:history="1">
        <w:r w:rsidR="00296F59" w:rsidRPr="002D5170">
          <w:rPr>
            <w:rStyle w:val="Hyperlink"/>
            <w:noProof/>
          </w:rPr>
          <w:t xml:space="preserve">Table 3.2: </w:t>
        </w:r>
        <w:r w:rsidR="00296F59">
          <w:rPr>
            <w:rStyle w:val="Hyperlink"/>
            <w:noProof/>
          </w:rPr>
          <w:tab/>
        </w:r>
        <w:r w:rsidR="00296F59" w:rsidRPr="002D5170">
          <w:rPr>
            <w:rStyle w:val="Hyperlink"/>
            <w:noProof/>
          </w:rPr>
          <w:t>Measurement for model constructs</w:t>
        </w:r>
        <w:r w:rsidR="00296F59">
          <w:rPr>
            <w:noProof/>
            <w:webHidden/>
          </w:rPr>
          <w:tab/>
        </w:r>
        <w:r w:rsidR="00296F59">
          <w:rPr>
            <w:noProof/>
            <w:webHidden/>
          </w:rPr>
          <w:fldChar w:fldCharType="begin"/>
        </w:r>
        <w:r w:rsidR="00296F59">
          <w:rPr>
            <w:noProof/>
            <w:webHidden/>
          </w:rPr>
          <w:instrText xml:space="preserve"> PAGEREF _Toc57990942 \h </w:instrText>
        </w:r>
        <w:r w:rsidR="00296F59">
          <w:rPr>
            <w:noProof/>
            <w:webHidden/>
          </w:rPr>
        </w:r>
        <w:r w:rsidR="00296F59">
          <w:rPr>
            <w:noProof/>
            <w:webHidden/>
          </w:rPr>
          <w:fldChar w:fldCharType="separate"/>
        </w:r>
        <w:r w:rsidR="00CE27D0">
          <w:rPr>
            <w:noProof/>
            <w:webHidden/>
          </w:rPr>
          <w:t>59</w:t>
        </w:r>
        <w:r w:rsidR="00296F59">
          <w:rPr>
            <w:noProof/>
            <w:webHidden/>
          </w:rPr>
          <w:fldChar w:fldCharType="end"/>
        </w:r>
      </w:hyperlink>
    </w:p>
    <w:p w14:paraId="69682FB2" w14:textId="484087F7" w:rsidR="00296F59" w:rsidRDefault="00295D5A" w:rsidP="00296F59">
      <w:pPr>
        <w:pStyle w:val="TableofFigures"/>
        <w:tabs>
          <w:tab w:val="left" w:pos="1276"/>
          <w:tab w:val="right" w:leader="dot" w:pos="8211"/>
        </w:tabs>
        <w:ind w:left="1276" w:hanging="1276"/>
        <w:jc w:val="left"/>
        <w:rPr>
          <w:rFonts w:asciiTheme="minorHAnsi" w:eastAsiaTheme="minorEastAsia" w:hAnsiTheme="minorHAnsi" w:cstheme="minorBidi"/>
          <w:noProof/>
          <w:sz w:val="22"/>
          <w:szCs w:val="22"/>
          <w:lang w:val="en-TZ" w:eastAsia="en-TZ"/>
        </w:rPr>
      </w:pPr>
      <w:hyperlink w:anchor="_Toc57990943" w:history="1">
        <w:r w:rsidR="00296F59" w:rsidRPr="002D5170">
          <w:rPr>
            <w:rStyle w:val="Hyperlink"/>
            <w:noProof/>
          </w:rPr>
          <w:t xml:space="preserve">Table 3.3: </w:t>
        </w:r>
        <w:r w:rsidR="00296F59">
          <w:rPr>
            <w:rStyle w:val="Hyperlink"/>
            <w:noProof/>
          </w:rPr>
          <w:tab/>
        </w:r>
        <w:r w:rsidR="00296F59" w:rsidRPr="002D5170">
          <w:rPr>
            <w:rStyle w:val="Hyperlink"/>
            <w:noProof/>
          </w:rPr>
          <w:t>Measurement of the construct characteristics of the respondents</w:t>
        </w:r>
        <w:r w:rsidR="00296F59">
          <w:rPr>
            <w:noProof/>
            <w:webHidden/>
          </w:rPr>
          <w:tab/>
        </w:r>
        <w:r w:rsidR="00296F59">
          <w:rPr>
            <w:noProof/>
            <w:webHidden/>
          </w:rPr>
          <w:fldChar w:fldCharType="begin"/>
        </w:r>
        <w:r w:rsidR="00296F59">
          <w:rPr>
            <w:noProof/>
            <w:webHidden/>
          </w:rPr>
          <w:instrText xml:space="preserve"> PAGEREF _Toc57990943 \h </w:instrText>
        </w:r>
        <w:r w:rsidR="00296F59">
          <w:rPr>
            <w:noProof/>
            <w:webHidden/>
          </w:rPr>
        </w:r>
        <w:r w:rsidR="00296F59">
          <w:rPr>
            <w:noProof/>
            <w:webHidden/>
          </w:rPr>
          <w:fldChar w:fldCharType="separate"/>
        </w:r>
        <w:r w:rsidR="00CE27D0">
          <w:rPr>
            <w:noProof/>
            <w:webHidden/>
          </w:rPr>
          <w:t>60</w:t>
        </w:r>
        <w:r w:rsidR="00296F59">
          <w:rPr>
            <w:noProof/>
            <w:webHidden/>
          </w:rPr>
          <w:fldChar w:fldCharType="end"/>
        </w:r>
      </w:hyperlink>
    </w:p>
    <w:p w14:paraId="5CFAA112" w14:textId="7B1AF26E" w:rsidR="00296F59" w:rsidRDefault="00295D5A" w:rsidP="00296F59">
      <w:pPr>
        <w:pStyle w:val="TableofFigures"/>
        <w:tabs>
          <w:tab w:val="left" w:pos="1276"/>
          <w:tab w:val="right" w:leader="dot" w:pos="8211"/>
        </w:tabs>
        <w:ind w:left="1276" w:hanging="1276"/>
        <w:jc w:val="left"/>
        <w:rPr>
          <w:rFonts w:asciiTheme="minorHAnsi" w:eastAsiaTheme="minorEastAsia" w:hAnsiTheme="minorHAnsi" w:cstheme="minorBidi"/>
          <w:noProof/>
          <w:sz w:val="22"/>
          <w:szCs w:val="22"/>
          <w:lang w:val="en-TZ" w:eastAsia="en-TZ"/>
        </w:rPr>
      </w:pPr>
      <w:hyperlink w:anchor="_Toc57990944" w:history="1">
        <w:r w:rsidR="00296F59" w:rsidRPr="002D5170">
          <w:rPr>
            <w:rStyle w:val="Hyperlink"/>
            <w:noProof/>
          </w:rPr>
          <w:t xml:space="preserve">Table 3.4: </w:t>
        </w:r>
        <w:r w:rsidR="00296F59">
          <w:rPr>
            <w:rStyle w:val="Hyperlink"/>
            <w:noProof/>
          </w:rPr>
          <w:tab/>
        </w:r>
        <w:r w:rsidR="00296F59" w:rsidRPr="002D5170">
          <w:rPr>
            <w:rStyle w:val="Hyperlink"/>
            <w:noProof/>
          </w:rPr>
          <w:t>Composite reliability, convergent and discriminant validity</w:t>
        </w:r>
        <w:r w:rsidR="00296F59">
          <w:rPr>
            <w:noProof/>
            <w:webHidden/>
          </w:rPr>
          <w:tab/>
        </w:r>
        <w:r w:rsidR="00296F59">
          <w:rPr>
            <w:noProof/>
            <w:webHidden/>
          </w:rPr>
          <w:fldChar w:fldCharType="begin"/>
        </w:r>
        <w:r w:rsidR="00296F59">
          <w:rPr>
            <w:noProof/>
            <w:webHidden/>
          </w:rPr>
          <w:instrText xml:space="preserve"> PAGEREF _Toc57990944 \h </w:instrText>
        </w:r>
        <w:r w:rsidR="00296F59">
          <w:rPr>
            <w:noProof/>
            <w:webHidden/>
          </w:rPr>
        </w:r>
        <w:r w:rsidR="00296F59">
          <w:rPr>
            <w:noProof/>
            <w:webHidden/>
          </w:rPr>
          <w:fldChar w:fldCharType="separate"/>
        </w:r>
        <w:r w:rsidR="00CE27D0">
          <w:rPr>
            <w:noProof/>
            <w:webHidden/>
          </w:rPr>
          <w:t>63</w:t>
        </w:r>
        <w:r w:rsidR="00296F59">
          <w:rPr>
            <w:noProof/>
            <w:webHidden/>
          </w:rPr>
          <w:fldChar w:fldCharType="end"/>
        </w:r>
      </w:hyperlink>
    </w:p>
    <w:p w14:paraId="16020E7A" w14:textId="70AFA33E" w:rsidR="00296F59" w:rsidRDefault="00295D5A" w:rsidP="00296F59">
      <w:pPr>
        <w:pStyle w:val="TableofFigures"/>
        <w:tabs>
          <w:tab w:val="left" w:pos="1276"/>
          <w:tab w:val="right" w:leader="dot" w:pos="8211"/>
        </w:tabs>
        <w:ind w:left="1276" w:hanging="1276"/>
        <w:jc w:val="left"/>
        <w:rPr>
          <w:rFonts w:asciiTheme="minorHAnsi" w:eastAsiaTheme="minorEastAsia" w:hAnsiTheme="minorHAnsi" w:cstheme="minorBidi"/>
          <w:noProof/>
          <w:sz w:val="22"/>
          <w:szCs w:val="22"/>
          <w:lang w:val="en-TZ" w:eastAsia="en-TZ"/>
        </w:rPr>
      </w:pPr>
      <w:hyperlink w:anchor="_Toc57990945" w:history="1">
        <w:r w:rsidR="00296F59" w:rsidRPr="002D5170">
          <w:rPr>
            <w:rStyle w:val="Hyperlink"/>
            <w:noProof/>
          </w:rPr>
          <w:t xml:space="preserve">Table 3.5: </w:t>
        </w:r>
        <w:r w:rsidR="00296F59">
          <w:rPr>
            <w:rStyle w:val="Hyperlink"/>
            <w:noProof/>
          </w:rPr>
          <w:tab/>
        </w:r>
        <w:r w:rsidR="00296F59" w:rsidRPr="002D5170">
          <w:rPr>
            <w:rStyle w:val="Hyperlink"/>
            <w:noProof/>
          </w:rPr>
          <w:t>Kaiser Meyer Olkin and Bartlett’s Test</w:t>
        </w:r>
        <w:r w:rsidR="00296F59">
          <w:rPr>
            <w:noProof/>
            <w:webHidden/>
          </w:rPr>
          <w:tab/>
        </w:r>
        <w:r w:rsidR="00296F59">
          <w:rPr>
            <w:noProof/>
            <w:webHidden/>
          </w:rPr>
          <w:fldChar w:fldCharType="begin"/>
        </w:r>
        <w:r w:rsidR="00296F59">
          <w:rPr>
            <w:noProof/>
            <w:webHidden/>
          </w:rPr>
          <w:instrText xml:space="preserve"> PAGEREF _Toc57990945 \h </w:instrText>
        </w:r>
        <w:r w:rsidR="00296F59">
          <w:rPr>
            <w:noProof/>
            <w:webHidden/>
          </w:rPr>
        </w:r>
        <w:r w:rsidR="00296F59">
          <w:rPr>
            <w:noProof/>
            <w:webHidden/>
          </w:rPr>
          <w:fldChar w:fldCharType="separate"/>
        </w:r>
        <w:r w:rsidR="00CE27D0">
          <w:rPr>
            <w:noProof/>
            <w:webHidden/>
          </w:rPr>
          <w:t>68</w:t>
        </w:r>
        <w:r w:rsidR="00296F59">
          <w:rPr>
            <w:noProof/>
            <w:webHidden/>
          </w:rPr>
          <w:fldChar w:fldCharType="end"/>
        </w:r>
      </w:hyperlink>
    </w:p>
    <w:p w14:paraId="67F2171D" w14:textId="01E640A2" w:rsidR="00296F59" w:rsidRDefault="00295D5A" w:rsidP="00296F59">
      <w:pPr>
        <w:pStyle w:val="TableofFigures"/>
        <w:tabs>
          <w:tab w:val="left" w:pos="1276"/>
          <w:tab w:val="right" w:leader="dot" w:pos="8211"/>
        </w:tabs>
        <w:ind w:left="1276" w:hanging="1276"/>
        <w:jc w:val="left"/>
        <w:rPr>
          <w:rFonts w:asciiTheme="minorHAnsi" w:eastAsiaTheme="minorEastAsia" w:hAnsiTheme="minorHAnsi" w:cstheme="minorBidi"/>
          <w:noProof/>
          <w:sz w:val="22"/>
          <w:szCs w:val="22"/>
          <w:lang w:val="en-TZ" w:eastAsia="en-TZ"/>
        </w:rPr>
      </w:pPr>
      <w:hyperlink w:anchor="_Toc57990946" w:history="1">
        <w:r w:rsidR="00296F59" w:rsidRPr="002D5170">
          <w:rPr>
            <w:rStyle w:val="Hyperlink"/>
            <w:noProof/>
          </w:rPr>
          <w:t xml:space="preserve">Table 3.6: </w:t>
        </w:r>
        <w:r w:rsidR="00296F59">
          <w:rPr>
            <w:rStyle w:val="Hyperlink"/>
            <w:noProof/>
          </w:rPr>
          <w:tab/>
        </w:r>
        <w:r w:rsidR="00296F59" w:rsidRPr="002D5170">
          <w:rPr>
            <w:rStyle w:val="Hyperlink"/>
            <w:noProof/>
          </w:rPr>
          <w:t>Ant-image matrices</w:t>
        </w:r>
        <w:r w:rsidR="00296F59">
          <w:rPr>
            <w:noProof/>
            <w:webHidden/>
          </w:rPr>
          <w:tab/>
        </w:r>
        <w:r w:rsidR="00296F59">
          <w:rPr>
            <w:noProof/>
            <w:webHidden/>
          </w:rPr>
          <w:fldChar w:fldCharType="begin"/>
        </w:r>
        <w:r w:rsidR="00296F59">
          <w:rPr>
            <w:noProof/>
            <w:webHidden/>
          </w:rPr>
          <w:instrText xml:space="preserve"> PAGEREF _Toc57990946 \h </w:instrText>
        </w:r>
        <w:r w:rsidR="00296F59">
          <w:rPr>
            <w:noProof/>
            <w:webHidden/>
          </w:rPr>
        </w:r>
        <w:r w:rsidR="00296F59">
          <w:rPr>
            <w:noProof/>
            <w:webHidden/>
          </w:rPr>
          <w:fldChar w:fldCharType="separate"/>
        </w:r>
        <w:r w:rsidR="00CE27D0">
          <w:rPr>
            <w:noProof/>
            <w:webHidden/>
          </w:rPr>
          <w:t>68</w:t>
        </w:r>
        <w:r w:rsidR="00296F59">
          <w:rPr>
            <w:noProof/>
            <w:webHidden/>
          </w:rPr>
          <w:fldChar w:fldCharType="end"/>
        </w:r>
      </w:hyperlink>
    </w:p>
    <w:p w14:paraId="4D6DA799" w14:textId="2CC9BB6E" w:rsidR="00296F59" w:rsidRDefault="00295D5A" w:rsidP="00296F59">
      <w:pPr>
        <w:pStyle w:val="TableofFigures"/>
        <w:tabs>
          <w:tab w:val="left" w:pos="1276"/>
          <w:tab w:val="right" w:leader="dot" w:pos="8211"/>
        </w:tabs>
        <w:ind w:left="1276" w:hanging="1276"/>
        <w:jc w:val="left"/>
        <w:rPr>
          <w:rFonts w:asciiTheme="minorHAnsi" w:eastAsiaTheme="minorEastAsia" w:hAnsiTheme="minorHAnsi" w:cstheme="minorBidi"/>
          <w:noProof/>
          <w:sz w:val="22"/>
          <w:szCs w:val="22"/>
          <w:lang w:val="en-TZ" w:eastAsia="en-TZ"/>
        </w:rPr>
      </w:pPr>
      <w:hyperlink w:anchor="_Toc57990947" w:history="1">
        <w:r w:rsidR="00296F59" w:rsidRPr="002D5170">
          <w:rPr>
            <w:rStyle w:val="Hyperlink"/>
            <w:noProof/>
          </w:rPr>
          <w:t xml:space="preserve">Table 3.7: </w:t>
        </w:r>
        <w:r w:rsidR="00296F59">
          <w:rPr>
            <w:rStyle w:val="Hyperlink"/>
            <w:noProof/>
          </w:rPr>
          <w:tab/>
        </w:r>
        <w:r w:rsidR="00296F59" w:rsidRPr="002D5170">
          <w:rPr>
            <w:rStyle w:val="Hyperlink"/>
            <w:noProof/>
          </w:rPr>
          <w:t>A summary of validity and reliability at confirmatory factor analysis</w:t>
        </w:r>
        <w:r w:rsidR="00296F59">
          <w:rPr>
            <w:noProof/>
            <w:webHidden/>
          </w:rPr>
          <w:tab/>
        </w:r>
        <w:r w:rsidR="00296F59">
          <w:rPr>
            <w:noProof/>
            <w:webHidden/>
          </w:rPr>
          <w:fldChar w:fldCharType="begin"/>
        </w:r>
        <w:r w:rsidR="00296F59">
          <w:rPr>
            <w:noProof/>
            <w:webHidden/>
          </w:rPr>
          <w:instrText xml:space="preserve"> PAGEREF _Toc57990947 \h </w:instrText>
        </w:r>
        <w:r w:rsidR="00296F59">
          <w:rPr>
            <w:noProof/>
            <w:webHidden/>
          </w:rPr>
        </w:r>
        <w:r w:rsidR="00296F59">
          <w:rPr>
            <w:noProof/>
            <w:webHidden/>
          </w:rPr>
          <w:fldChar w:fldCharType="separate"/>
        </w:r>
        <w:r w:rsidR="00CE27D0">
          <w:rPr>
            <w:noProof/>
            <w:webHidden/>
          </w:rPr>
          <w:t>69</w:t>
        </w:r>
        <w:r w:rsidR="00296F59">
          <w:rPr>
            <w:noProof/>
            <w:webHidden/>
          </w:rPr>
          <w:fldChar w:fldCharType="end"/>
        </w:r>
      </w:hyperlink>
    </w:p>
    <w:p w14:paraId="02C38049" w14:textId="6943F36D" w:rsidR="00296F59" w:rsidRDefault="00295D5A" w:rsidP="00296F59">
      <w:pPr>
        <w:pStyle w:val="TableofFigures"/>
        <w:tabs>
          <w:tab w:val="left" w:pos="1276"/>
          <w:tab w:val="right" w:leader="dot" w:pos="8211"/>
        </w:tabs>
        <w:ind w:left="1276" w:hanging="1276"/>
        <w:jc w:val="left"/>
        <w:rPr>
          <w:rFonts w:asciiTheme="minorHAnsi" w:eastAsiaTheme="minorEastAsia" w:hAnsiTheme="minorHAnsi" w:cstheme="minorBidi"/>
          <w:noProof/>
          <w:sz w:val="22"/>
          <w:szCs w:val="22"/>
          <w:lang w:val="en-TZ" w:eastAsia="en-TZ"/>
        </w:rPr>
      </w:pPr>
      <w:hyperlink w:anchor="_Toc57990948" w:history="1">
        <w:r w:rsidR="00296F59" w:rsidRPr="002D5170">
          <w:rPr>
            <w:rStyle w:val="Hyperlink"/>
            <w:noProof/>
          </w:rPr>
          <w:t xml:space="preserve">Table 3.8: </w:t>
        </w:r>
        <w:r w:rsidR="00296F59">
          <w:rPr>
            <w:rStyle w:val="Hyperlink"/>
            <w:noProof/>
          </w:rPr>
          <w:tab/>
        </w:r>
        <w:r w:rsidR="00296F59" w:rsidRPr="002D5170">
          <w:rPr>
            <w:rStyle w:val="Hyperlink"/>
            <w:noProof/>
          </w:rPr>
          <w:t>Summary for missing value</w:t>
        </w:r>
        <w:r w:rsidR="00296F59">
          <w:rPr>
            <w:noProof/>
            <w:webHidden/>
          </w:rPr>
          <w:tab/>
        </w:r>
        <w:r w:rsidR="00296F59">
          <w:rPr>
            <w:noProof/>
            <w:webHidden/>
          </w:rPr>
          <w:fldChar w:fldCharType="begin"/>
        </w:r>
        <w:r w:rsidR="00296F59">
          <w:rPr>
            <w:noProof/>
            <w:webHidden/>
          </w:rPr>
          <w:instrText xml:space="preserve"> PAGEREF _Toc57990948 \h </w:instrText>
        </w:r>
        <w:r w:rsidR="00296F59">
          <w:rPr>
            <w:noProof/>
            <w:webHidden/>
          </w:rPr>
        </w:r>
        <w:r w:rsidR="00296F59">
          <w:rPr>
            <w:noProof/>
            <w:webHidden/>
          </w:rPr>
          <w:fldChar w:fldCharType="separate"/>
        </w:r>
        <w:r w:rsidR="00CE27D0">
          <w:rPr>
            <w:noProof/>
            <w:webHidden/>
          </w:rPr>
          <w:t>70</w:t>
        </w:r>
        <w:r w:rsidR="00296F59">
          <w:rPr>
            <w:noProof/>
            <w:webHidden/>
          </w:rPr>
          <w:fldChar w:fldCharType="end"/>
        </w:r>
      </w:hyperlink>
    </w:p>
    <w:p w14:paraId="18DF56C8" w14:textId="68DCA810" w:rsidR="00296F59" w:rsidRPr="00296F59" w:rsidRDefault="00296F59" w:rsidP="00296F59">
      <w:pPr>
        <w:tabs>
          <w:tab w:val="left" w:pos="1276"/>
          <w:tab w:val="right" w:leader="dot" w:pos="8211"/>
        </w:tabs>
        <w:ind w:left="1276" w:hanging="1276"/>
        <w:jc w:val="left"/>
        <w:rPr>
          <w:noProof/>
          <w:lang w:val="en-GB" w:eastAsia="ko-KR"/>
        </w:rPr>
      </w:pPr>
      <w:r>
        <w:rPr>
          <w:lang w:val="en-GB" w:eastAsia="ko-KR"/>
        </w:rPr>
        <w:fldChar w:fldCharType="end"/>
      </w:r>
      <w:r>
        <w:rPr>
          <w:b/>
        </w:rPr>
        <w:fldChar w:fldCharType="begin"/>
      </w:r>
      <w:r>
        <w:rPr>
          <w:b/>
        </w:rPr>
        <w:instrText xml:space="preserve"> TOC \h \z \c "Table 4." </w:instrText>
      </w:r>
      <w:r>
        <w:rPr>
          <w:b/>
        </w:rPr>
        <w:fldChar w:fldCharType="separate"/>
      </w:r>
      <w:hyperlink w:anchor="_Toc57990949" w:history="1">
        <w:r w:rsidRPr="005E18FB">
          <w:rPr>
            <w:rStyle w:val="Hyperlink"/>
            <w:noProof/>
          </w:rPr>
          <w:t xml:space="preserve">Table 4.1: </w:t>
        </w:r>
        <w:r>
          <w:rPr>
            <w:rStyle w:val="Hyperlink"/>
            <w:noProof/>
          </w:rPr>
          <w:tab/>
        </w:r>
        <w:r w:rsidRPr="005E18FB">
          <w:rPr>
            <w:rStyle w:val="Hyperlink"/>
            <w:noProof/>
          </w:rPr>
          <w:t>Profile sample distribution</w:t>
        </w:r>
        <w:r>
          <w:rPr>
            <w:noProof/>
            <w:webHidden/>
          </w:rPr>
          <w:tab/>
        </w:r>
        <w:r>
          <w:rPr>
            <w:noProof/>
            <w:webHidden/>
          </w:rPr>
          <w:fldChar w:fldCharType="begin"/>
        </w:r>
        <w:r>
          <w:rPr>
            <w:noProof/>
            <w:webHidden/>
          </w:rPr>
          <w:instrText xml:space="preserve"> PAGEREF _Toc57990949 \h </w:instrText>
        </w:r>
        <w:r>
          <w:rPr>
            <w:noProof/>
            <w:webHidden/>
          </w:rPr>
        </w:r>
        <w:r>
          <w:rPr>
            <w:noProof/>
            <w:webHidden/>
          </w:rPr>
          <w:fldChar w:fldCharType="separate"/>
        </w:r>
        <w:r w:rsidR="00CE27D0">
          <w:rPr>
            <w:noProof/>
            <w:webHidden/>
          </w:rPr>
          <w:t>78</w:t>
        </w:r>
        <w:r>
          <w:rPr>
            <w:noProof/>
            <w:webHidden/>
          </w:rPr>
          <w:fldChar w:fldCharType="end"/>
        </w:r>
      </w:hyperlink>
    </w:p>
    <w:p w14:paraId="4B10E51D" w14:textId="4AEC8556" w:rsidR="00296F59" w:rsidRDefault="00295D5A" w:rsidP="00296F59">
      <w:pPr>
        <w:pStyle w:val="TableofFigures"/>
        <w:tabs>
          <w:tab w:val="left" w:pos="1276"/>
          <w:tab w:val="right" w:leader="dot" w:pos="8211"/>
        </w:tabs>
        <w:ind w:left="1276" w:hanging="1276"/>
        <w:jc w:val="left"/>
        <w:rPr>
          <w:rFonts w:asciiTheme="minorHAnsi" w:eastAsiaTheme="minorEastAsia" w:hAnsiTheme="minorHAnsi" w:cstheme="minorBidi"/>
          <w:noProof/>
          <w:sz w:val="22"/>
          <w:szCs w:val="22"/>
          <w:lang w:val="en-TZ" w:eastAsia="en-TZ"/>
        </w:rPr>
      </w:pPr>
      <w:hyperlink w:anchor="_Toc57990950" w:history="1">
        <w:r w:rsidR="00296F59" w:rsidRPr="005E18FB">
          <w:rPr>
            <w:rStyle w:val="Hyperlink"/>
            <w:noProof/>
          </w:rPr>
          <w:t xml:space="preserve">Table 4.2: </w:t>
        </w:r>
        <w:r w:rsidR="00296F59">
          <w:rPr>
            <w:rStyle w:val="Hyperlink"/>
            <w:noProof/>
          </w:rPr>
          <w:tab/>
        </w:r>
        <w:r w:rsidR="00296F59" w:rsidRPr="005E18FB">
          <w:rPr>
            <w:rStyle w:val="Hyperlink"/>
            <w:noProof/>
          </w:rPr>
          <w:t>Selected exploratory factor analysis output of Items dropped</w:t>
        </w:r>
        <w:r w:rsidR="00296F59">
          <w:rPr>
            <w:noProof/>
            <w:webHidden/>
          </w:rPr>
          <w:tab/>
        </w:r>
        <w:r w:rsidR="00296F59">
          <w:rPr>
            <w:noProof/>
            <w:webHidden/>
          </w:rPr>
          <w:fldChar w:fldCharType="begin"/>
        </w:r>
        <w:r w:rsidR="00296F59">
          <w:rPr>
            <w:noProof/>
            <w:webHidden/>
          </w:rPr>
          <w:instrText xml:space="preserve"> PAGEREF _Toc57990950 \h </w:instrText>
        </w:r>
        <w:r w:rsidR="00296F59">
          <w:rPr>
            <w:noProof/>
            <w:webHidden/>
          </w:rPr>
        </w:r>
        <w:r w:rsidR="00296F59">
          <w:rPr>
            <w:noProof/>
            <w:webHidden/>
          </w:rPr>
          <w:fldChar w:fldCharType="separate"/>
        </w:r>
        <w:r w:rsidR="00CE27D0">
          <w:rPr>
            <w:noProof/>
            <w:webHidden/>
          </w:rPr>
          <w:t>83</w:t>
        </w:r>
        <w:r w:rsidR="00296F59">
          <w:rPr>
            <w:noProof/>
            <w:webHidden/>
          </w:rPr>
          <w:fldChar w:fldCharType="end"/>
        </w:r>
      </w:hyperlink>
    </w:p>
    <w:p w14:paraId="623254B0" w14:textId="72C488A4" w:rsidR="00296F59" w:rsidRDefault="00295D5A" w:rsidP="00296F59">
      <w:pPr>
        <w:pStyle w:val="TableofFigures"/>
        <w:tabs>
          <w:tab w:val="left" w:pos="1276"/>
          <w:tab w:val="right" w:leader="dot" w:pos="8211"/>
        </w:tabs>
        <w:ind w:left="1276" w:hanging="1276"/>
        <w:jc w:val="left"/>
        <w:rPr>
          <w:rFonts w:asciiTheme="minorHAnsi" w:eastAsiaTheme="minorEastAsia" w:hAnsiTheme="minorHAnsi" w:cstheme="minorBidi"/>
          <w:noProof/>
          <w:sz w:val="22"/>
          <w:szCs w:val="22"/>
          <w:lang w:val="en-TZ" w:eastAsia="en-TZ"/>
        </w:rPr>
      </w:pPr>
      <w:hyperlink w:anchor="_Toc57990951" w:history="1">
        <w:r w:rsidR="00296F59" w:rsidRPr="005E18FB">
          <w:rPr>
            <w:rStyle w:val="Hyperlink"/>
            <w:noProof/>
          </w:rPr>
          <w:t xml:space="preserve">Table 4.3: </w:t>
        </w:r>
        <w:r w:rsidR="00296F59">
          <w:rPr>
            <w:rStyle w:val="Hyperlink"/>
            <w:noProof/>
          </w:rPr>
          <w:tab/>
        </w:r>
        <w:r w:rsidR="00296F59" w:rsidRPr="005E18FB">
          <w:rPr>
            <w:rStyle w:val="Hyperlink"/>
            <w:noProof/>
          </w:rPr>
          <w:t>Exploratory factor analysis rotated component matrix</w:t>
        </w:r>
        <w:r w:rsidR="00296F59" w:rsidRPr="005E18FB">
          <w:rPr>
            <w:rStyle w:val="Hyperlink"/>
            <w:noProof/>
            <w:vertAlign w:val="superscript"/>
          </w:rPr>
          <w:t>a</w:t>
        </w:r>
        <w:r w:rsidR="00296F59">
          <w:rPr>
            <w:noProof/>
            <w:webHidden/>
          </w:rPr>
          <w:tab/>
        </w:r>
        <w:r w:rsidR="00296F59">
          <w:rPr>
            <w:noProof/>
            <w:webHidden/>
          </w:rPr>
          <w:fldChar w:fldCharType="begin"/>
        </w:r>
        <w:r w:rsidR="00296F59">
          <w:rPr>
            <w:noProof/>
            <w:webHidden/>
          </w:rPr>
          <w:instrText xml:space="preserve"> PAGEREF _Toc57990951 \h </w:instrText>
        </w:r>
        <w:r w:rsidR="00296F59">
          <w:rPr>
            <w:noProof/>
            <w:webHidden/>
          </w:rPr>
        </w:r>
        <w:r w:rsidR="00296F59">
          <w:rPr>
            <w:noProof/>
            <w:webHidden/>
          </w:rPr>
          <w:fldChar w:fldCharType="separate"/>
        </w:r>
        <w:r w:rsidR="00CE27D0">
          <w:rPr>
            <w:noProof/>
            <w:webHidden/>
          </w:rPr>
          <w:t>84</w:t>
        </w:r>
        <w:r w:rsidR="00296F59">
          <w:rPr>
            <w:noProof/>
            <w:webHidden/>
          </w:rPr>
          <w:fldChar w:fldCharType="end"/>
        </w:r>
      </w:hyperlink>
    </w:p>
    <w:p w14:paraId="3FE7C4E5" w14:textId="3911F120" w:rsidR="00296F59" w:rsidRDefault="00295D5A" w:rsidP="00296F59">
      <w:pPr>
        <w:pStyle w:val="TableofFigures"/>
        <w:tabs>
          <w:tab w:val="left" w:pos="1276"/>
          <w:tab w:val="right" w:leader="dot" w:pos="8211"/>
        </w:tabs>
        <w:ind w:left="1276" w:hanging="1276"/>
        <w:jc w:val="left"/>
        <w:rPr>
          <w:rFonts w:asciiTheme="minorHAnsi" w:eastAsiaTheme="minorEastAsia" w:hAnsiTheme="minorHAnsi" w:cstheme="minorBidi"/>
          <w:noProof/>
          <w:sz w:val="22"/>
          <w:szCs w:val="22"/>
          <w:lang w:val="en-TZ" w:eastAsia="en-TZ"/>
        </w:rPr>
      </w:pPr>
      <w:hyperlink w:anchor="_Toc57990952" w:history="1">
        <w:r w:rsidR="00296F59" w:rsidRPr="005E18FB">
          <w:rPr>
            <w:rStyle w:val="Hyperlink"/>
            <w:noProof/>
          </w:rPr>
          <w:t xml:space="preserve">Table 4.4: </w:t>
        </w:r>
        <w:r w:rsidR="00296F59">
          <w:rPr>
            <w:rStyle w:val="Hyperlink"/>
            <w:noProof/>
          </w:rPr>
          <w:tab/>
        </w:r>
        <w:r w:rsidR="00296F59" w:rsidRPr="005E18FB">
          <w:rPr>
            <w:rStyle w:val="Hyperlink"/>
            <w:noProof/>
          </w:rPr>
          <w:t>Descriptive statistics for customer retention</w:t>
        </w:r>
        <w:r w:rsidR="00296F59">
          <w:rPr>
            <w:noProof/>
            <w:webHidden/>
          </w:rPr>
          <w:tab/>
        </w:r>
        <w:r w:rsidR="00296F59">
          <w:rPr>
            <w:noProof/>
            <w:webHidden/>
          </w:rPr>
          <w:fldChar w:fldCharType="begin"/>
        </w:r>
        <w:r w:rsidR="00296F59">
          <w:rPr>
            <w:noProof/>
            <w:webHidden/>
          </w:rPr>
          <w:instrText xml:space="preserve"> PAGEREF _Toc57990952 \h </w:instrText>
        </w:r>
        <w:r w:rsidR="00296F59">
          <w:rPr>
            <w:noProof/>
            <w:webHidden/>
          </w:rPr>
        </w:r>
        <w:r w:rsidR="00296F59">
          <w:rPr>
            <w:noProof/>
            <w:webHidden/>
          </w:rPr>
          <w:fldChar w:fldCharType="separate"/>
        </w:r>
        <w:r w:rsidR="00CE27D0">
          <w:rPr>
            <w:noProof/>
            <w:webHidden/>
          </w:rPr>
          <w:t>93</w:t>
        </w:r>
        <w:r w:rsidR="00296F59">
          <w:rPr>
            <w:noProof/>
            <w:webHidden/>
          </w:rPr>
          <w:fldChar w:fldCharType="end"/>
        </w:r>
      </w:hyperlink>
    </w:p>
    <w:p w14:paraId="397960AE" w14:textId="6DBDBD3E" w:rsidR="00296F59" w:rsidRDefault="00295D5A" w:rsidP="00296F59">
      <w:pPr>
        <w:pStyle w:val="TableofFigures"/>
        <w:tabs>
          <w:tab w:val="left" w:pos="1276"/>
          <w:tab w:val="right" w:leader="dot" w:pos="8211"/>
        </w:tabs>
        <w:ind w:left="1276" w:hanging="1276"/>
        <w:jc w:val="left"/>
        <w:rPr>
          <w:rFonts w:asciiTheme="minorHAnsi" w:eastAsiaTheme="minorEastAsia" w:hAnsiTheme="minorHAnsi" w:cstheme="minorBidi"/>
          <w:noProof/>
          <w:sz w:val="22"/>
          <w:szCs w:val="22"/>
          <w:lang w:val="en-TZ" w:eastAsia="en-TZ"/>
        </w:rPr>
      </w:pPr>
      <w:hyperlink w:anchor="_Toc57990953" w:history="1">
        <w:r w:rsidR="00296F59" w:rsidRPr="005E18FB">
          <w:rPr>
            <w:rStyle w:val="Hyperlink"/>
            <w:noProof/>
          </w:rPr>
          <w:t xml:space="preserve">Table 4.5: </w:t>
        </w:r>
        <w:r w:rsidR="00296F59">
          <w:rPr>
            <w:rStyle w:val="Hyperlink"/>
            <w:noProof/>
          </w:rPr>
          <w:tab/>
        </w:r>
        <w:r w:rsidR="00296F59" w:rsidRPr="005E18FB">
          <w:rPr>
            <w:rStyle w:val="Hyperlink"/>
            <w:noProof/>
          </w:rPr>
          <w:t>Customer trust path coefficient</w:t>
        </w:r>
        <w:r w:rsidR="00296F59">
          <w:rPr>
            <w:noProof/>
            <w:webHidden/>
          </w:rPr>
          <w:tab/>
        </w:r>
        <w:r w:rsidR="00296F59">
          <w:rPr>
            <w:noProof/>
            <w:webHidden/>
          </w:rPr>
          <w:fldChar w:fldCharType="begin"/>
        </w:r>
        <w:r w:rsidR="00296F59">
          <w:rPr>
            <w:noProof/>
            <w:webHidden/>
          </w:rPr>
          <w:instrText xml:space="preserve"> PAGEREF _Toc57990953 \h </w:instrText>
        </w:r>
        <w:r w:rsidR="00296F59">
          <w:rPr>
            <w:noProof/>
            <w:webHidden/>
          </w:rPr>
        </w:r>
        <w:r w:rsidR="00296F59">
          <w:rPr>
            <w:noProof/>
            <w:webHidden/>
          </w:rPr>
          <w:fldChar w:fldCharType="separate"/>
        </w:r>
        <w:r w:rsidR="00CE27D0">
          <w:rPr>
            <w:noProof/>
            <w:webHidden/>
          </w:rPr>
          <w:t>94</w:t>
        </w:r>
        <w:r w:rsidR="00296F59">
          <w:rPr>
            <w:noProof/>
            <w:webHidden/>
          </w:rPr>
          <w:fldChar w:fldCharType="end"/>
        </w:r>
      </w:hyperlink>
    </w:p>
    <w:p w14:paraId="007EC4BD" w14:textId="00CBDD36" w:rsidR="00296F59" w:rsidRDefault="00295D5A" w:rsidP="00296F59">
      <w:pPr>
        <w:pStyle w:val="TableofFigures"/>
        <w:tabs>
          <w:tab w:val="left" w:pos="1276"/>
          <w:tab w:val="right" w:leader="dot" w:pos="8211"/>
        </w:tabs>
        <w:ind w:left="1276" w:hanging="1276"/>
        <w:jc w:val="left"/>
        <w:rPr>
          <w:rFonts w:asciiTheme="minorHAnsi" w:eastAsiaTheme="minorEastAsia" w:hAnsiTheme="minorHAnsi" w:cstheme="minorBidi"/>
          <w:noProof/>
          <w:sz w:val="22"/>
          <w:szCs w:val="22"/>
          <w:lang w:val="en-TZ" w:eastAsia="en-TZ"/>
        </w:rPr>
      </w:pPr>
      <w:hyperlink w:anchor="_Toc57990954" w:history="1">
        <w:r w:rsidR="00296F59" w:rsidRPr="005E18FB">
          <w:rPr>
            <w:rStyle w:val="Hyperlink"/>
            <w:noProof/>
          </w:rPr>
          <w:t xml:space="preserve">Table 4.6: </w:t>
        </w:r>
        <w:r w:rsidR="00296F59">
          <w:rPr>
            <w:rStyle w:val="Hyperlink"/>
            <w:noProof/>
          </w:rPr>
          <w:tab/>
        </w:r>
        <w:r w:rsidR="00296F59" w:rsidRPr="005E18FB">
          <w:rPr>
            <w:rStyle w:val="Hyperlink"/>
            <w:noProof/>
          </w:rPr>
          <w:t>Descriptive Statistics for relationship commitment</w:t>
        </w:r>
        <w:r w:rsidR="00296F59">
          <w:rPr>
            <w:noProof/>
            <w:webHidden/>
          </w:rPr>
          <w:tab/>
        </w:r>
        <w:r w:rsidR="00296F59">
          <w:rPr>
            <w:noProof/>
            <w:webHidden/>
          </w:rPr>
          <w:fldChar w:fldCharType="begin"/>
        </w:r>
        <w:r w:rsidR="00296F59">
          <w:rPr>
            <w:noProof/>
            <w:webHidden/>
          </w:rPr>
          <w:instrText xml:space="preserve"> PAGEREF _Toc57990954 \h </w:instrText>
        </w:r>
        <w:r w:rsidR="00296F59">
          <w:rPr>
            <w:noProof/>
            <w:webHidden/>
          </w:rPr>
        </w:r>
        <w:r w:rsidR="00296F59">
          <w:rPr>
            <w:noProof/>
            <w:webHidden/>
          </w:rPr>
          <w:fldChar w:fldCharType="separate"/>
        </w:r>
        <w:r w:rsidR="00CE27D0">
          <w:rPr>
            <w:noProof/>
            <w:webHidden/>
          </w:rPr>
          <w:t>96</w:t>
        </w:r>
        <w:r w:rsidR="00296F59">
          <w:rPr>
            <w:noProof/>
            <w:webHidden/>
          </w:rPr>
          <w:fldChar w:fldCharType="end"/>
        </w:r>
      </w:hyperlink>
    </w:p>
    <w:p w14:paraId="1A4E2BC1" w14:textId="0B759FDB" w:rsidR="00296F59" w:rsidRDefault="00295D5A" w:rsidP="00296F59">
      <w:pPr>
        <w:pStyle w:val="TableofFigures"/>
        <w:tabs>
          <w:tab w:val="left" w:pos="1276"/>
          <w:tab w:val="right" w:leader="dot" w:pos="8211"/>
        </w:tabs>
        <w:ind w:left="1276" w:hanging="1276"/>
        <w:jc w:val="left"/>
        <w:rPr>
          <w:rFonts w:asciiTheme="minorHAnsi" w:eastAsiaTheme="minorEastAsia" w:hAnsiTheme="minorHAnsi" w:cstheme="minorBidi"/>
          <w:noProof/>
          <w:sz w:val="22"/>
          <w:szCs w:val="22"/>
          <w:lang w:val="en-TZ" w:eastAsia="en-TZ"/>
        </w:rPr>
      </w:pPr>
      <w:hyperlink w:anchor="_Toc57990955" w:history="1">
        <w:r w:rsidR="00296F59" w:rsidRPr="005E18FB">
          <w:rPr>
            <w:rStyle w:val="Hyperlink"/>
            <w:noProof/>
          </w:rPr>
          <w:t xml:space="preserve">Table 4.7: </w:t>
        </w:r>
        <w:r w:rsidR="00296F59">
          <w:rPr>
            <w:rStyle w:val="Hyperlink"/>
            <w:noProof/>
          </w:rPr>
          <w:tab/>
        </w:r>
        <w:r w:rsidR="00296F59" w:rsidRPr="005E18FB">
          <w:rPr>
            <w:rStyle w:val="Hyperlink"/>
            <w:noProof/>
          </w:rPr>
          <w:t>Relationship commitment path coefficient</w:t>
        </w:r>
        <w:r w:rsidR="00296F59">
          <w:rPr>
            <w:noProof/>
            <w:webHidden/>
          </w:rPr>
          <w:tab/>
        </w:r>
        <w:r w:rsidR="00296F59">
          <w:rPr>
            <w:noProof/>
            <w:webHidden/>
          </w:rPr>
          <w:fldChar w:fldCharType="begin"/>
        </w:r>
        <w:r w:rsidR="00296F59">
          <w:rPr>
            <w:noProof/>
            <w:webHidden/>
          </w:rPr>
          <w:instrText xml:space="preserve"> PAGEREF _Toc57990955 \h </w:instrText>
        </w:r>
        <w:r w:rsidR="00296F59">
          <w:rPr>
            <w:noProof/>
            <w:webHidden/>
          </w:rPr>
        </w:r>
        <w:r w:rsidR="00296F59">
          <w:rPr>
            <w:noProof/>
            <w:webHidden/>
          </w:rPr>
          <w:fldChar w:fldCharType="separate"/>
        </w:r>
        <w:r w:rsidR="00CE27D0">
          <w:rPr>
            <w:noProof/>
            <w:webHidden/>
          </w:rPr>
          <w:t>96</w:t>
        </w:r>
        <w:r w:rsidR="00296F59">
          <w:rPr>
            <w:noProof/>
            <w:webHidden/>
          </w:rPr>
          <w:fldChar w:fldCharType="end"/>
        </w:r>
      </w:hyperlink>
    </w:p>
    <w:p w14:paraId="43F13B38" w14:textId="31DD50D8" w:rsidR="00296F59" w:rsidRDefault="00295D5A" w:rsidP="00296F59">
      <w:pPr>
        <w:pStyle w:val="TableofFigures"/>
        <w:tabs>
          <w:tab w:val="left" w:pos="1276"/>
          <w:tab w:val="right" w:leader="dot" w:pos="8211"/>
        </w:tabs>
        <w:ind w:left="1276" w:hanging="1276"/>
        <w:jc w:val="left"/>
        <w:rPr>
          <w:rFonts w:asciiTheme="minorHAnsi" w:eastAsiaTheme="minorEastAsia" w:hAnsiTheme="minorHAnsi" w:cstheme="minorBidi"/>
          <w:noProof/>
          <w:sz w:val="22"/>
          <w:szCs w:val="22"/>
          <w:lang w:val="en-TZ" w:eastAsia="en-TZ"/>
        </w:rPr>
      </w:pPr>
      <w:hyperlink w:anchor="_Toc57990956" w:history="1">
        <w:r w:rsidR="00296F59" w:rsidRPr="005E18FB">
          <w:rPr>
            <w:rStyle w:val="Hyperlink"/>
            <w:noProof/>
          </w:rPr>
          <w:t xml:space="preserve">Table 4.8: </w:t>
        </w:r>
        <w:r w:rsidR="00296F59">
          <w:rPr>
            <w:rStyle w:val="Hyperlink"/>
            <w:noProof/>
          </w:rPr>
          <w:tab/>
        </w:r>
        <w:r w:rsidR="00296F59" w:rsidRPr="005E18FB">
          <w:rPr>
            <w:rStyle w:val="Hyperlink"/>
            <w:noProof/>
          </w:rPr>
          <w:t>Descriptive statistics</w:t>
        </w:r>
        <w:r w:rsidR="00296F59">
          <w:rPr>
            <w:noProof/>
            <w:webHidden/>
          </w:rPr>
          <w:tab/>
        </w:r>
        <w:r w:rsidR="00296F59">
          <w:rPr>
            <w:noProof/>
            <w:webHidden/>
          </w:rPr>
          <w:fldChar w:fldCharType="begin"/>
        </w:r>
        <w:r w:rsidR="00296F59">
          <w:rPr>
            <w:noProof/>
            <w:webHidden/>
          </w:rPr>
          <w:instrText xml:space="preserve"> PAGEREF _Toc57990956 \h </w:instrText>
        </w:r>
        <w:r w:rsidR="00296F59">
          <w:rPr>
            <w:noProof/>
            <w:webHidden/>
          </w:rPr>
        </w:r>
        <w:r w:rsidR="00296F59">
          <w:rPr>
            <w:noProof/>
            <w:webHidden/>
          </w:rPr>
          <w:fldChar w:fldCharType="separate"/>
        </w:r>
        <w:r w:rsidR="00CE27D0">
          <w:rPr>
            <w:noProof/>
            <w:webHidden/>
          </w:rPr>
          <w:t>98</w:t>
        </w:r>
        <w:r w:rsidR="00296F59">
          <w:rPr>
            <w:noProof/>
            <w:webHidden/>
          </w:rPr>
          <w:fldChar w:fldCharType="end"/>
        </w:r>
      </w:hyperlink>
    </w:p>
    <w:p w14:paraId="1879A9DA" w14:textId="6BE06DE9" w:rsidR="00296F59" w:rsidRDefault="00295D5A" w:rsidP="00296F59">
      <w:pPr>
        <w:pStyle w:val="TableofFigures"/>
        <w:tabs>
          <w:tab w:val="left" w:pos="1276"/>
          <w:tab w:val="right" w:leader="dot" w:pos="8211"/>
        </w:tabs>
        <w:ind w:left="1276" w:hanging="1276"/>
        <w:jc w:val="left"/>
        <w:rPr>
          <w:rFonts w:asciiTheme="minorHAnsi" w:eastAsiaTheme="minorEastAsia" w:hAnsiTheme="minorHAnsi" w:cstheme="minorBidi"/>
          <w:noProof/>
          <w:sz w:val="22"/>
          <w:szCs w:val="22"/>
          <w:lang w:val="en-TZ" w:eastAsia="en-TZ"/>
        </w:rPr>
      </w:pPr>
      <w:hyperlink w:anchor="_Toc57990957" w:history="1">
        <w:r w:rsidR="00296F59" w:rsidRPr="005E18FB">
          <w:rPr>
            <w:rStyle w:val="Hyperlink"/>
            <w:noProof/>
          </w:rPr>
          <w:t xml:space="preserve">Table 4.9: </w:t>
        </w:r>
        <w:r w:rsidR="00296F59">
          <w:rPr>
            <w:rStyle w:val="Hyperlink"/>
            <w:noProof/>
          </w:rPr>
          <w:tab/>
        </w:r>
        <w:r w:rsidR="00296F59" w:rsidRPr="005E18FB">
          <w:rPr>
            <w:rStyle w:val="Hyperlink"/>
            <w:noProof/>
          </w:rPr>
          <w:t>Service Quality Path Coefficient</w:t>
        </w:r>
        <w:r w:rsidR="00296F59">
          <w:rPr>
            <w:noProof/>
            <w:webHidden/>
          </w:rPr>
          <w:tab/>
        </w:r>
        <w:r w:rsidR="00296F59">
          <w:rPr>
            <w:noProof/>
            <w:webHidden/>
          </w:rPr>
          <w:fldChar w:fldCharType="begin"/>
        </w:r>
        <w:r w:rsidR="00296F59">
          <w:rPr>
            <w:noProof/>
            <w:webHidden/>
          </w:rPr>
          <w:instrText xml:space="preserve"> PAGEREF _Toc57990957 \h </w:instrText>
        </w:r>
        <w:r w:rsidR="00296F59">
          <w:rPr>
            <w:noProof/>
            <w:webHidden/>
          </w:rPr>
        </w:r>
        <w:r w:rsidR="00296F59">
          <w:rPr>
            <w:noProof/>
            <w:webHidden/>
          </w:rPr>
          <w:fldChar w:fldCharType="separate"/>
        </w:r>
        <w:r w:rsidR="00CE27D0">
          <w:rPr>
            <w:noProof/>
            <w:webHidden/>
          </w:rPr>
          <w:t>98</w:t>
        </w:r>
        <w:r w:rsidR="00296F59">
          <w:rPr>
            <w:noProof/>
            <w:webHidden/>
          </w:rPr>
          <w:fldChar w:fldCharType="end"/>
        </w:r>
      </w:hyperlink>
    </w:p>
    <w:p w14:paraId="1AD74E55" w14:textId="0E75CB8B" w:rsidR="00453518" w:rsidRPr="001D5E0A" w:rsidRDefault="00296F59" w:rsidP="00296F59">
      <w:pPr>
        <w:pStyle w:val="Heading1"/>
        <w:tabs>
          <w:tab w:val="left" w:pos="1276"/>
          <w:tab w:val="right" w:leader="dot" w:pos="8211"/>
        </w:tabs>
        <w:ind w:left="1276" w:hanging="1276"/>
        <w:jc w:val="left"/>
        <w:rPr>
          <w:b w:val="0"/>
        </w:rPr>
      </w:pPr>
      <w:r>
        <w:rPr>
          <w:b w:val="0"/>
        </w:rPr>
        <w:fldChar w:fldCharType="end"/>
      </w:r>
    </w:p>
    <w:p w14:paraId="50E4DC92" w14:textId="529E61E5" w:rsidR="00BF3F5B" w:rsidRPr="001D5E0A" w:rsidRDefault="00BF3F5B" w:rsidP="001D5E0A">
      <w:pPr>
        <w:jc w:val="left"/>
        <w:rPr>
          <w:rFonts w:eastAsia="Batang"/>
          <w:iCs/>
          <w:lang w:val="en-GB" w:eastAsia="ko-KR"/>
        </w:rPr>
      </w:pPr>
      <w:r w:rsidRPr="001D5E0A">
        <w:br w:type="page"/>
      </w:r>
    </w:p>
    <w:p w14:paraId="3D05BF45" w14:textId="6B81794C" w:rsidR="00296F59" w:rsidRDefault="00296F59" w:rsidP="00296F59">
      <w:pPr>
        <w:pStyle w:val="Heading1"/>
        <w:jc w:val="center"/>
        <w:rPr>
          <w:bCs/>
        </w:rPr>
      </w:pPr>
      <w:bookmarkStart w:id="108" w:name="_Toc57991459"/>
      <w:bookmarkEnd w:id="104"/>
      <w:bookmarkEnd w:id="105"/>
      <w:bookmarkEnd w:id="106"/>
      <w:r w:rsidRPr="00296F59">
        <w:rPr>
          <w:bCs/>
        </w:rPr>
        <w:lastRenderedPageBreak/>
        <w:t xml:space="preserve">LIST OF </w:t>
      </w:r>
      <w:r>
        <w:rPr>
          <w:bCs/>
        </w:rPr>
        <w:t>FIGURES</w:t>
      </w:r>
      <w:bookmarkEnd w:id="108"/>
      <w:r w:rsidRPr="00296F59">
        <w:rPr>
          <w:bCs/>
        </w:rPr>
        <w:t xml:space="preserve"> </w:t>
      </w:r>
    </w:p>
    <w:p w14:paraId="6E07DEEA" w14:textId="515F526D" w:rsidR="00296F59" w:rsidRDefault="00296F59" w:rsidP="00296F59">
      <w:pPr>
        <w:pStyle w:val="TableofFigures"/>
        <w:tabs>
          <w:tab w:val="left" w:pos="1276"/>
          <w:tab w:val="right" w:leader="dot" w:pos="8211"/>
        </w:tabs>
        <w:ind w:left="1276" w:hanging="1276"/>
        <w:rPr>
          <w:rFonts w:asciiTheme="minorHAnsi" w:eastAsiaTheme="minorEastAsia" w:hAnsiTheme="minorHAnsi" w:cstheme="minorBidi"/>
          <w:noProof/>
          <w:sz w:val="22"/>
          <w:szCs w:val="22"/>
          <w:lang w:val="en-TZ" w:eastAsia="en-TZ"/>
        </w:rPr>
      </w:pPr>
      <w:r>
        <w:rPr>
          <w:lang w:val="en-GB" w:eastAsia="ko-KR"/>
        </w:rPr>
        <w:fldChar w:fldCharType="begin"/>
      </w:r>
      <w:r>
        <w:rPr>
          <w:lang w:val="en-GB" w:eastAsia="ko-KR"/>
        </w:rPr>
        <w:instrText xml:space="preserve"> TOC \h \z \c "Figure 2." </w:instrText>
      </w:r>
      <w:r>
        <w:rPr>
          <w:lang w:val="en-GB" w:eastAsia="ko-KR"/>
        </w:rPr>
        <w:fldChar w:fldCharType="separate"/>
      </w:r>
      <w:hyperlink r:id="rId9" w:anchor="_Toc57990986" w:history="1">
        <w:r w:rsidRPr="008E6383">
          <w:rPr>
            <w:rStyle w:val="Hyperlink"/>
            <w:noProof/>
          </w:rPr>
          <w:t xml:space="preserve">Figure 2.1: </w:t>
        </w:r>
        <w:r>
          <w:rPr>
            <w:rStyle w:val="Hyperlink"/>
            <w:noProof/>
          </w:rPr>
          <w:tab/>
        </w:r>
        <w:r w:rsidRPr="008E6383">
          <w:rPr>
            <w:rStyle w:val="Hyperlink"/>
            <w:noProof/>
          </w:rPr>
          <w:t>Conceptual framework of the study variables</w:t>
        </w:r>
        <w:r>
          <w:rPr>
            <w:noProof/>
            <w:webHidden/>
          </w:rPr>
          <w:tab/>
        </w:r>
        <w:r>
          <w:rPr>
            <w:noProof/>
            <w:webHidden/>
          </w:rPr>
          <w:fldChar w:fldCharType="begin"/>
        </w:r>
        <w:r>
          <w:rPr>
            <w:noProof/>
            <w:webHidden/>
          </w:rPr>
          <w:instrText xml:space="preserve"> PAGEREF _Toc57990986 \h </w:instrText>
        </w:r>
        <w:r>
          <w:rPr>
            <w:noProof/>
            <w:webHidden/>
          </w:rPr>
        </w:r>
        <w:r>
          <w:rPr>
            <w:noProof/>
            <w:webHidden/>
          </w:rPr>
          <w:fldChar w:fldCharType="separate"/>
        </w:r>
        <w:r w:rsidR="00CE27D0">
          <w:rPr>
            <w:noProof/>
            <w:webHidden/>
          </w:rPr>
          <w:t>44</w:t>
        </w:r>
        <w:r>
          <w:rPr>
            <w:noProof/>
            <w:webHidden/>
          </w:rPr>
          <w:fldChar w:fldCharType="end"/>
        </w:r>
      </w:hyperlink>
    </w:p>
    <w:p w14:paraId="4307CBFF" w14:textId="3A4CB849" w:rsidR="00296F59" w:rsidRPr="00296F59" w:rsidRDefault="00296F59" w:rsidP="00296F59">
      <w:pPr>
        <w:tabs>
          <w:tab w:val="left" w:pos="1276"/>
          <w:tab w:val="right" w:leader="dot" w:pos="8211"/>
        </w:tabs>
        <w:ind w:left="1276" w:hanging="1276"/>
        <w:rPr>
          <w:noProof/>
        </w:rPr>
      </w:pPr>
      <w:r>
        <w:rPr>
          <w:lang w:val="en-GB" w:eastAsia="ko-KR"/>
        </w:rPr>
        <w:fldChar w:fldCharType="end"/>
      </w:r>
      <w:r>
        <w:rPr>
          <w:lang w:val="en-GB" w:eastAsia="ko-KR"/>
        </w:rPr>
        <w:fldChar w:fldCharType="begin"/>
      </w:r>
      <w:r>
        <w:rPr>
          <w:lang w:val="en-GB" w:eastAsia="ko-KR"/>
        </w:rPr>
        <w:instrText xml:space="preserve"> TOC \h \z \c "Figure 4." </w:instrText>
      </w:r>
      <w:r>
        <w:rPr>
          <w:lang w:val="en-GB" w:eastAsia="ko-KR"/>
        </w:rPr>
        <w:fldChar w:fldCharType="separate"/>
      </w:r>
      <w:hyperlink w:anchor="_Toc57991007" w:history="1">
        <w:r w:rsidRPr="00BC152C">
          <w:rPr>
            <w:rStyle w:val="Hyperlink"/>
            <w:noProof/>
          </w:rPr>
          <w:t xml:space="preserve">Figure 4.1: </w:t>
        </w:r>
        <w:r>
          <w:rPr>
            <w:rStyle w:val="Hyperlink"/>
            <w:noProof/>
          </w:rPr>
          <w:tab/>
        </w:r>
        <w:r w:rsidRPr="00BC152C">
          <w:rPr>
            <w:rStyle w:val="Hyperlink"/>
            <w:noProof/>
          </w:rPr>
          <w:t>Measurement model for customer retention</w:t>
        </w:r>
        <w:r>
          <w:rPr>
            <w:noProof/>
            <w:webHidden/>
          </w:rPr>
          <w:tab/>
        </w:r>
        <w:r>
          <w:rPr>
            <w:noProof/>
            <w:webHidden/>
          </w:rPr>
          <w:fldChar w:fldCharType="begin"/>
        </w:r>
        <w:r>
          <w:rPr>
            <w:noProof/>
            <w:webHidden/>
          </w:rPr>
          <w:instrText xml:space="preserve"> PAGEREF _Toc57991007 \h </w:instrText>
        </w:r>
        <w:r>
          <w:rPr>
            <w:noProof/>
            <w:webHidden/>
          </w:rPr>
        </w:r>
        <w:r>
          <w:rPr>
            <w:noProof/>
            <w:webHidden/>
          </w:rPr>
          <w:fldChar w:fldCharType="separate"/>
        </w:r>
        <w:r w:rsidR="00CE27D0">
          <w:rPr>
            <w:noProof/>
            <w:webHidden/>
          </w:rPr>
          <w:t>87</w:t>
        </w:r>
        <w:r>
          <w:rPr>
            <w:noProof/>
            <w:webHidden/>
          </w:rPr>
          <w:fldChar w:fldCharType="end"/>
        </w:r>
      </w:hyperlink>
    </w:p>
    <w:p w14:paraId="1D29BE9F" w14:textId="295CFCCC" w:rsidR="00296F59" w:rsidRDefault="00295D5A" w:rsidP="00296F59">
      <w:pPr>
        <w:pStyle w:val="TableofFigures"/>
        <w:tabs>
          <w:tab w:val="left" w:pos="1276"/>
          <w:tab w:val="right" w:leader="dot" w:pos="8211"/>
        </w:tabs>
        <w:ind w:left="1276" w:hanging="1276"/>
        <w:rPr>
          <w:rFonts w:asciiTheme="minorHAnsi" w:eastAsiaTheme="minorEastAsia" w:hAnsiTheme="minorHAnsi" w:cstheme="minorBidi"/>
          <w:noProof/>
          <w:sz w:val="22"/>
          <w:szCs w:val="22"/>
          <w:lang w:val="en-TZ" w:eastAsia="en-TZ"/>
        </w:rPr>
      </w:pPr>
      <w:hyperlink w:anchor="_Toc57991008" w:history="1">
        <w:r w:rsidR="00296F59" w:rsidRPr="00BC152C">
          <w:rPr>
            <w:rStyle w:val="Hyperlink"/>
            <w:noProof/>
          </w:rPr>
          <w:t xml:space="preserve">Figure 4.2: </w:t>
        </w:r>
        <w:r w:rsidR="00296F59">
          <w:rPr>
            <w:rStyle w:val="Hyperlink"/>
            <w:noProof/>
          </w:rPr>
          <w:tab/>
        </w:r>
        <w:r w:rsidR="00296F59" w:rsidRPr="00BC152C">
          <w:rPr>
            <w:rStyle w:val="Hyperlink"/>
            <w:noProof/>
          </w:rPr>
          <w:t>Customer trust measurement model</w:t>
        </w:r>
        <w:r w:rsidR="00296F59">
          <w:rPr>
            <w:noProof/>
            <w:webHidden/>
          </w:rPr>
          <w:tab/>
        </w:r>
        <w:r w:rsidR="00296F59">
          <w:rPr>
            <w:noProof/>
            <w:webHidden/>
          </w:rPr>
          <w:fldChar w:fldCharType="begin"/>
        </w:r>
        <w:r w:rsidR="00296F59">
          <w:rPr>
            <w:noProof/>
            <w:webHidden/>
          </w:rPr>
          <w:instrText xml:space="preserve"> PAGEREF _Toc57991008 \h </w:instrText>
        </w:r>
        <w:r w:rsidR="00296F59">
          <w:rPr>
            <w:noProof/>
            <w:webHidden/>
          </w:rPr>
        </w:r>
        <w:r w:rsidR="00296F59">
          <w:rPr>
            <w:noProof/>
            <w:webHidden/>
          </w:rPr>
          <w:fldChar w:fldCharType="separate"/>
        </w:r>
        <w:r w:rsidR="00CE27D0">
          <w:rPr>
            <w:noProof/>
            <w:webHidden/>
          </w:rPr>
          <w:t>88</w:t>
        </w:r>
        <w:r w:rsidR="00296F59">
          <w:rPr>
            <w:noProof/>
            <w:webHidden/>
          </w:rPr>
          <w:fldChar w:fldCharType="end"/>
        </w:r>
      </w:hyperlink>
    </w:p>
    <w:p w14:paraId="65828A17" w14:textId="0FB61927" w:rsidR="00296F59" w:rsidRDefault="00295D5A" w:rsidP="00296F59">
      <w:pPr>
        <w:pStyle w:val="TableofFigures"/>
        <w:tabs>
          <w:tab w:val="left" w:pos="1276"/>
          <w:tab w:val="right" w:leader="dot" w:pos="8211"/>
        </w:tabs>
        <w:ind w:left="1276" w:hanging="1276"/>
        <w:rPr>
          <w:rFonts w:asciiTheme="minorHAnsi" w:eastAsiaTheme="minorEastAsia" w:hAnsiTheme="minorHAnsi" w:cstheme="minorBidi"/>
          <w:noProof/>
          <w:sz w:val="22"/>
          <w:szCs w:val="22"/>
          <w:lang w:val="en-TZ" w:eastAsia="en-TZ"/>
        </w:rPr>
      </w:pPr>
      <w:hyperlink w:anchor="_Toc57991009" w:history="1">
        <w:r w:rsidR="00296F59" w:rsidRPr="00BC152C">
          <w:rPr>
            <w:rStyle w:val="Hyperlink"/>
            <w:noProof/>
          </w:rPr>
          <w:t xml:space="preserve">Figure 4.3: </w:t>
        </w:r>
        <w:r w:rsidR="00296F59">
          <w:rPr>
            <w:rStyle w:val="Hyperlink"/>
            <w:noProof/>
          </w:rPr>
          <w:tab/>
        </w:r>
        <w:r w:rsidR="00296F59" w:rsidRPr="00BC152C">
          <w:rPr>
            <w:rStyle w:val="Hyperlink"/>
            <w:noProof/>
          </w:rPr>
          <w:t>Measurement model for relationship commitment</w:t>
        </w:r>
        <w:r w:rsidR="00296F59">
          <w:rPr>
            <w:noProof/>
            <w:webHidden/>
          </w:rPr>
          <w:tab/>
        </w:r>
        <w:r w:rsidR="00296F59">
          <w:rPr>
            <w:noProof/>
            <w:webHidden/>
          </w:rPr>
          <w:fldChar w:fldCharType="begin"/>
        </w:r>
        <w:r w:rsidR="00296F59">
          <w:rPr>
            <w:noProof/>
            <w:webHidden/>
          </w:rPr>
          <w:instrText xml:space="preserve"> PAGEREF _Toc57991009 \h </w:instrText>
        </w:r>
        <w:r w:rsidR="00296F59">
          <w:rPr>
            <w:noProof/>
            <w:webHidden/>
          </w:rPr>
        </w:r>
        <w:r w:rsidR="00296F59">
          <w:rPr>
            <w:noProof/>
            <w:webHidden/>
          </w:rPr>
          <w:fldChar w:fldCharType="separate"/>
        </w:r>
        <w:r w:rsidR="00CE27D0">
          <w:rPr>
            <w:noProof/>
            <w:webHidden/>
          </w:rPr>
          <w:t>88</w:t>
        </w:r>
        <w:r w:rsidR="00296F59">
          <w:rPr>
            <w:noProof/>
            <w:webHidden/>
          </w:rPr>
          <w:fldChar w:fldCharType="end"/>
        </w:r>
      </w:hyperlink>
    </w:p>
    <w:p w14:paraId="5BF87443" w14:textId="1DE477C6" w:rsidR="00296F59" w:rsidRDefault="00295D5A" w:rsidP="00296F59">
      <w:pPr>
        <w:pStyle w:val="TableofFigures"/>
        <w:tabs>
          <w:tab w:val="left" w:pos="1276"/>
          <w:tab w:val="right" w:leader="dot" w:pos="8211"/>
        </w:tabs>
        <w:ind w:left="1276" w:hanging="1276"/>
        <w:rPr>
          <w:rFonts w:asciiTheme="minorHAnsi" w:eastAsiaTheme="minorEastAsia" w:hAnsiTheme="minorHAnsi" w:cstheme="minorBidi"/>
          <w:noProof/>
          <w:sz w:val="22"/>
          <w:szCs w:val="22"/>
          <w:lang w:val="en-TZ" w:eastAsia="en-TZ"/>
        </w:rPr>
      </w:pPr>
      <w:hyperlink w:anchor="_Toc57991010" w:history="1">
        <w:r w:rsidR="00296F59" w:rsidRPr="00BC152C">
          <w:rPr>
            <w:rStyle w:val="Hyperlink"/>
            <w:noProof/>
          </w:rPr>
          <w:t xml:space="preserve">Figure 4.4: </w:t>
        </w:r>
        <w:r w:rsidR="00296F59">
          <w:rPr>
            <w:rStyle w:val="Hyperlink"/>
            <w:noProof/>
          </w:rPr>
          <w:tab/>
        </w:r>
        <w:r w:rsidR="00296F59" w:rsidRPr="00BC152C">
          <w:rPr>
            <w:rStyle w:val="Hyperlink"/>
            <w:noProof/>
          </w:rPr>
          <w:t>Measurement Model for Service Quality</w:t>
        </w:r>
        <w:r w:rsidR="00296F59">
          <w:rPr>
            <w:noProof/>
            <w:webHidden/>
          </w:rPr>
          <w:tab/>
        </w:r>
        <w:r w:rsidR="00296F59">
          <w:rPr>
            <w:noProof/>
            <w:webHidden/>
          </w:rPr>
          <w:fldChar w:fldCharType="begin"/>
        </w:r>
        <w:r w:rsidR="00296F59">
          <w:rPr>
            <w:noProof/>
            <w:webHidden/>
          </w:rPr>
          <w:instrText xml:space="preserve"> PAGEREF _Toc57991010 \h </w:instrText>
        </w:r>
        <w:r w:rsidR="00296F59">
          <w:rPr>
            <w:noProof/>
            <w:webHidden/>
          </w:rPr>
        </w:r>
        <w:r w:rsidR="00296F59">
          <w:rPr>
            <w:noProof/>
            <w:webHidden/>
          </w:rPr>
          <w:fldChar w:fldCharType="separate"/>
        </w:r>
        <w:r w:rsidR="00CE27D0">
          <w:rPr>
            <w:noProof/>
            <w:webHidden/>
          </w:rPr>
          <w:t>89</w:t>
        </w:r>
        <w:r w:rsidR="00296F59">
          <w:rPr>
            <w:noProof/>
            <w:webHidden/>
          </w:rPr>
          <w:fldChar w:fldCharType="end"/>
        </w:r>
      </w:hyperlink>
    </w:p>
    <w:p w14:paraId="65911B5C" w14:textId="3155D3C4" w:rsidR="00296F59" w:rsidRDefault="00295D5A" w:rsidP="00296F59">
      <w:pPr>
        <w:pStyle w:val="TableofFigures"/>
        <w:tabs>
          <w:tab w:val="left" w:pos="1276"/>
          <w:tab w:val="right" w:leader="dot" w:pos="8211"/>
        </w:tabs>
        <w:ind w:left="1276" w:hanging="1276"/>
        <w:rPr>
          <w:rFonts w:asciiTheme="minorHAnsi" w:eastAsiaTheme="minorEastAsia" w:hAnsiTheme="minorHAnsi" w:cstheme="minorBidi"/>
          <w:noProof/>
          <w:sz w:val="22"/>
          <w:szCs w:val="22"/>
          <w:lang w:val="en-TZ" w:eastAsia="en-TZ"/>
        </w:rPr>
      </w:pPr>
      <w:hyperlink w:anchor="_Toc57991011" w:history="1">
        <w:r w:rsidR="00296F59" w:rsidRPr="00BC152C">
          <w:rPr>
            <w:rStyle w:val="Hyperlink"/>
            <w:noProof/>
          </w:rPr>
          <w:t xml:space="preserve">Figure 4.5: </w:t>
        </w:r>
        <w:r w:rsidR="00296F59">
          <w:rPr>
            <w:rStyle w:val="Hyperlink"/>
            <w:noProof/>
          </w:rPr>
          <w:tab/>
        </w:r>
        <w:r w:rsidR="00296F59" w:rsidRPr="00BC152C">
          <w:rPr>
            <w:rStyle w:val="Hyperlink"/>
            <w:noProof/>
          </w:rPr>
          <w:t>Standardized measurement model</w:t>
        </w:r>
        <w:r w:rsidR="00296F59">
          <w:rPr>
            <w:noProof/>
            <w:webHidden/>
          </w:rPr>
          <w:tab/>
        </w:r>
        <w:r w:rsidR="00296F59">
          <w:rPr>
            <w:noProof/>
            <w:webHidden/>
          </w:rPr>
          <w:fldChar w:fldCharType="begin"/>
        </w:r>
        <w:r w:rsidR="00296F59">
          <w:rPr>
            <w:noProof/>
            <w:webHidden/>
          </w:rPr>
          <w:instrText xml:space="preserve"> PAGEREF _Toc57991011 \h </w:instrText>
        </w:r>
        <w:r w:rsidR="00296F59">
          <w:rPr>
            <w:noProof/>
            <w:webHidden/>
          </w:rPr>
        </w:r>
        <w:r w:rsidR="00296F59">
          <w:rPr>
            <w:noProof/>
            <w:webHidden/>
          </w:rPr>
          <w:fldChar w:fldCharType="separate"/>
        </w:r>
        <w:r w:rsidR="00CE27D0">
          <w:rPr>
            <w:noProof/>
            <w:webHidden/>
          </w:rPr>
          <w:t>91</w:t>
        </w:r>
        <w:r w:rsidR="00296F59">
          <w:rPr>
            <w:noProof/>
            <w:webHidden/>
          </w:rPr>
          <w:fldChar w:fldCharType="end"/>
        </w:r>
      </w:hyperlink>
    </w:p>
    <w:p w14:paraId="0AD37D47" w14:textId="3FC6488E" w:rsidR="00296F59" w:rsidRDefault="00295D5A" w:rsidP="00296F59">
      <w:pPr>
        <w:pStyle w:val="TableofFigures"/>
        <w:tabs>
          <w:tab w:val="left" w:pos="1276"/>
          <w:tab w:val="right" w:leader="dot" w:pos="8211"/>
        </w:tabs>
        <w:ind w:left="1276" w:hanging="1276"/>
        <w:rPr>
          <w:rFonts w:asciiTheme="minorHAnsi" w:eastAsiaTheme="minorEastAsia" w:hAnsiTheme="minorHAnsi" w:cstheme="minorBidi"/>
          <w:noProof/>
          <w:sz w:val="22"/>
          <w:szCs w:val="22"/>
          <w:lang w:val="en-TZ" w:eastAsia="en-TZ"/>
        </w:rPr>
      </w:pPr>
      <w:hyperlink w:anchor="_Toc57991012" w:history="1">
        <w:r w:rsidR="00296F59" w:rsidRPr="00BC152C">
          <w:rPr>
            <w:rStyle w:val="Hyperlink"/>
            <w:noProof/>
          </w:rPr>
          <w:t xml:space="preserve">Figure 4.6: </w:t>
        </w:r>
        <w:r w:rsidR="00296F59">
          <w:rPr>
            <w:rStyle w:val="Hyperlink"/>
            <w:noProof/>
          </w:rPr>
          <w:tab/>
        </w:r>
        <w:r w:rsidR="00296F59" w:rsidRPr="00BC152C">
          <w:rPr>
            <w:rStyle w:val="Hyperlink"/>
            <w:noProof/>
          </w:rPr>
          <w:t>Structural model</w:t>
        </w:r>
        <w:r w:rsidR="00296F59">
          <w:rPr>
            <w:noProof/>
            <w:webHidden/>
          </w:rPr>
          <w:tab/>
        </w:r>
        <w:r w:rsidR="00296F59">
          <w:rPr>
            <w:noProof/>
            <w:webHidden/>
          </w:rPr>
          <w:fldChar w:fldCharType="begin"/>
        </w:r>
        <w:r w:rsidR="00296F59">
          <w:rPr>
            <w:noProof/>
            <w:webHidden/>
          </w:rPr>
          <w:instrText xml:space="preserve"> PAGEREF _Toc57991012 \h </w:instrText>
        </w:r>
        <w:r w:rsidR="00296F59">
          <w:rPr>
            <w:noProof/>
            <w:webHidden/>
          </w:rPr>
        </w:r>
        <w:r w:rsidR="00296F59">
          <w:rPr>
            <w:noProof/>
            <w:webHidden/>
          </w:rPr>
          <w:fldChar w:fldCharType="separate"/>
        </w:r>
        <w:r w:rsidR="00CE27D0">
          <w:rPr>
            <w:noProof/>
            <w:webHidden/>
          </w:rPr>
          <w:t>92</w:t>
        </w:r>
        <w:r w:rsidR="00296F59">
          <w:rPr>
            <w:noProof/>
            <w:webHidden/>
          </w:rPr>
          <w:fldChar w:fldCharType="end"/>
        </w:r>
      </w:hyperlink>
    </w:p>
    <w:p w14:paraId="61175703" w14:textId="6C02D974" w:rsidR="00296F59" w:rsidRPr="00296F59" w:rsidRDefault="00296F59" w:rsidP="00296F59">
      <w:pPr>
        <w:tabs>
          <w:tab w:val="left" w:pos="1276"/>
          <w:tab w:val="right" w:leader="dot" w:pos="8211"/>
        </w:tabs>
        <w:ind w:left="1276" w:hanging="1276"/>
        <w:rPr>
          <w:lang w:val="en-GB" w:eastAsia="ko-KR"/>
        </w:rPr>
      </w:pPr>
      <w:r>
        <w:rPr>
          <w:lang w:val="en-GB" w:eastAsia="ko-KR"/>
        </w:rPr>
        <w:fldChar w:fldCharType="end"/>
      </w:r>
    </w:p>
    <w:p w14:paraId="3863F7EA" w14:textId="77777777" w:rsidR="001048C6" w:rsidRPr="008251A7" w:rsidRDefault="001048C6" w:rsidP="00400970">
      <w:pPr>
        <w:contextualSpacing/>
        <w:rPr>
          <w:lang w:val="en-GB"/>
        </w:rPr>
      </w:pPr>
    </w:p>
    <w:p w14:paraId="6E2AAD56" w14:textId="77777777" w:rsidR="001048C6" w:rsidRPr="008251A7" w:rsidRDefault="001048C6" w:rsidP="00400970">
      <w:pPr>
        <w:contextualSpacing/>
        <w:rPr>
          <w:lang w:val="en-GB"/>
        </w:rPr>
      </w:pPr>
    </w:p>
    <w:p w14:paraId="7648BA91" w14:textId="77777777" w:rsidR="001048C6" w:rsidRPr="008251A7" w:rsidRDefault="001048C6" w:rsidP="00400970">
      <w:pPr>
        <w:contextualSpacing/>
        <w:rPr>
          <w:lang w:val="en-GB"/>
        </w:rPr>
      </w:pPr>
    </w:p>
    <w:p w14:paraId="5F2A5678" w14:textId="77777777" w:rsidR="001048C6" w:rsidRPr="008251A7" w:rsidRDefault="001048C6" w:rsidP="00400970">
      <w:pPr>
        <w:contextualSpacing/>
        <w:rPr>
          <w:lang w:val="en-GB"/>
        </w:rPr>
      </w:pPr>
    </w:p>
    <w:p w14:paraId="764414EE" w14:textId="77777777" w:rsidR="00FF6AA5" w:rsidRPr="008251A7" w:rsidRDefault="00FF6AA5" w:rsidP="00400970">
      <w:pPr>
        <w:contextualSpacing/>
        <w:rPr>
          <w:lang w:val="en-GB"/>
        </w:rPr>
      </w:pPr>
    </w:p>
    <w:p w14:paraId="2CE3D869" w14:textId="77777777" w:rsidR="001048C6" w:rsidRPr="008251A7" w:rsidRDefault="001048C6" w:rsidP="00400970">
      <w:pPr>
        <w:contextualSpacing/>
        <w:rPr>
          <w:lang w:val="en-GB"/>
        </w:rPr>
      </w:pPr>
    </w:p>
    <w:p w14:paraId="3BF207FD" w14:textId="77777777" w:rsidR="001048C6" w:rsidRPr="008251A7" w:rsidRDefault="001048C6" w:rsidP="00400970">
      <w:pPr>
        <w:contextualSpacing/>
        <w:rPr>
          <w:lang w:val="en-GB"/>
        </w:rPr>
      </w:pPr>
    </w:p>
    <w:p w14:paraId="2488230C" w14:textId="77777777" w:rsidR="00BF3F5B" w:rsidRPr="008251A7" w:rsidRDefault="00BF3F5B">
      <w:pPr>
        <w:spacing w:line="240" w:lineRule="auto"/>
        <w:jc w:val="left"/>
        <w:rPr>
          <w:rFonts w:eastAsia="Batang"/>
          <w:b/>
          <w:iCs/>
          <w:lang w:val="en-GB" w:eastAsia="ko-KR"/>
        </w:rPr>
      </w:pPr>
      <w:bookmarkStart w:id="109" w:name="_Toc46672248"/>
      <w:bookmarkStart w:id="110" w:name="_Toc46672722"/>
      <w:bookmarkStart w:id="111" w:name="_Toc47518923"/>
      <w:r w:rsidRPr="008251A7">
        <w:br w:type="page"/>
      </w:r>
    </w:p>
    <w:p w14:paraId="4F295890" w14:textId="5230B7A5" w:rsidR="001048C6" w:rsidRPr="008251A7" w:rsidRDefault="00B67133" w:rsidP="00B67133">
      <w:pPr>
        <w:pStyle w:val="Heading1"/>
        <w:jc w:val="center"/>
      </w:pPr>
      <w:bookmarkStart w:id="112" w:name="_Toc57991460"/>
      <w:r w:rsidRPr="008251A7">
        <w:lastRenderedPageBreak/>
        <w:t xml:space="preserve">LIST OF </w:t>
      </w:r>
      <w:r w:rsidR="00D20D8F" w:rsidRPr="008251A7">
        <w:t>ABBREVIATIONS AND ACRONYMS</w:t>
      </w:r>
      <w:bookmarkEnd w:id="109"/>
      <w:bookmarkEnd w:id="110"/>
      <w:bookmarkEnd w:id="111"/>
      <w:bookmarkEnd w:id="112"/>
    </w:p>
    <w:p w14:paraId="31A52E66" w14:textId="77777777" w:rsidR="00B67133" w:rsidRPr="008251A7" w:rsidRDefault="00B67133" w:rsidP="00BF3F5B">
      <w:pPr>
        <w:tabs>
          <w:tab w:val="left" w:pos="1701"/>
        </w:tabs>
        <w:ind w:left="1701" w:hanging="1701"/>
        <w:contextualSpacing/>
        <w:rPr>
          <w:lang w:val="en-GB"/>
        </w:rPr>
      </w:pPr>
      <w:r w:rsidRPr="008251A7">
        <w:rPr>
          <w:lang w:val="en-GB"/>
        </w:rPr>
        <w:t>4G                       Fourth Generation Cellular Network</w:t>
      </w:r>
    </w:p>
    <w:p w14:paraId="28F1BD52" w14:textId="5A5C7843" w:rsidR="00B67133" w:rsidRPr="008251A7" w:rsidRDefault="00B67133" w:rsidP="00BF3F5B">
      <w:pPr>
        <w:tabs>
          <w:tab w:val="left" w:pos="1701"/>
        </w:tabs>
        <w:ind w:left="1701" w:hanging="1701"/>
        <w:contextualSpacing/>
        <w:rPr>
          <w:lang w:val="en-GB"/>
        </w:rPr>
      </w:pPr>
      <w:r w:rsidRPr="008251A7">
        <w:rPr>
          <w:lang w:val="en-GB"/>
        </w:rPr>
        <w:t>AVE</w:t>
      </w:r>
      <w:r w:rsidRPr="008251A7">
        <w:rPr>
          <w:lang w:val="en-GB"/>
        </w:rPr>
        <w:tab/>
        <w:t>Average Variance Extracted</w:t>
      </w:r>
    </w:p>
    <w:p w14:paraId="5CF8CA74" w14:textId="287E7B6E" w:rsidR="00B67133" w:rsidRPr="008251A7" w:rsidRDefault="00B67133" w:rsidP="00BF3F5B">
      <w:pPr>
        <w:tabs>
          <w:tab w:val="left" w:pos="1701"/>
        </w:tabs>
        <w:ind w:left="1701" w:hanging="1701"/>
        <w:contextualSpacing/>
        <w:rPr>
          <w:lang w:val="en-GB"/>
        </w:rPr>
      </w:pPr>
      <w:r w:rsidRPr="008251A7">
        <w:rPr>
          <w:lang w:val="en-GB"/>
        </w:rPr>
        <w:t xml:space="preserve">CT </w:t>
      </w:r>
      <w:r w:rsidRPr="008251A7">
        <w:rPr>
          <w:lang w:val="en-GB"/>
        </w:rPr>
        <w:tab/>
        <w:t>Customer Trust</w:t>
      </w:r>
    </w:p>
    <w:p w14:paraId="4F7BB1E9" w14:textId="77777777" w:rsidR="00B67133" w:rsidRPr="008251A7" w:rsidRDefault="00B67133" w:rsidP="00BF3F5B">
      <w:pPr>
        <w:tabs>
          <w:tab w:val="left" w:pos="1701"/>
        </w:tabs>
        <w:ind w:left="1701" w:hanging="1701"/>
        <w:contextualSpacing/>
        <w:rPr>
          <w:lang w:val="en-GB"/>
        </w:rPr>
      </w:pPr>
      <w:r w:rsidRPr="008251A7">
        <w:rPr>
          <w:lang w:val="en-GB"/>
        </w:rPr>
        <w:t>CFA</w:t>
      </w:r>
      <w:r w:rsidRPr="008251A7">
        <w:rPr>
          <w:lang w:val="en-GB"/>
        </w:rPr>
        <w:tab/>
        <w:t xml:space="preserve">Confirmatory Factor Analysis </w:t>
      </w:r>
    </w:p>
    <w:p w14:paraId="57651574" w14:textId="77777777" w:rsidR="00B67133" w:rsidRPr="008251A7" w:rsidRDefault="00B67133" w:rsidP="00BF3F5B">
      <w:pPr>
        <w:tabs>
          <w:tab w:val="left" w:pos="1701"/>
        </w:tabs>
        <w:ind w:left="1701" w:hanging="1701"/>
        <w:contextualSpacing/>
        <w:rPr>
          <w:lang w:val="en-GB"/>
        </w:rPr>
      </w:pPr>
      <w:r w:rsidRPr="008251A7">
        <w:rPr>
          <w:lang w:val="en-GB"/>
        </w:rPr>
        <w:t>CR</w:t>
      </w:r>
      <w:r w:rsidRPr="008251A7">
        <w:rPr>
          <w:lang w:val="en-GB"/>
        </w:rPr>
        <w:tab/>
        <w:t>Composite Reliability</w:t>
      </w:r>
    </w:p>
    <w:p w14:paraId="5BF4ECDD" w14:textId="77777777" w:rsidR="00B67133" w:rsidRPr="008251A7" w:rsidRDefault="00B67133" w:rsidP="00BF3F5B">
      <w:pPr>
        <w:tabs>
          <w:tab w:val="left" w:pos="1701"/>
        </w:tabs>
        <w:ind w:left="1701" w:hanging="1701"/>
        <w:contextualSpacing/>
        <w:rPr>
          <w:lang w:val="en-GB"/>
        </w:rPr>
      </w:pPr>
      <w:r w:rsidRPr="008251A7">
        <w:rPr>
          <w:lang w:val="en-GB"/>
        </w:rPr>
        <w:t>CRM</w:t>
      </w:r>
      <w:r w:rsidRPr="008251A7">
        <w:rPr>
          <w:lang w:val="en-GB"/>
        </w:rPr>
        <w:tab/>
        <w:t>Customer Relationship Marketing</w:t>
      </w:r>
    </w:p>
    <w:p w14:paraId="5E2FBF70" w14:textId="77777777" w:rsidR="00B67133" w:rsidRPr="008251A7" w:rsidRDefault="00B67133" w:rsidP="00BF3F5B">
      <w:pPr>
        <w:tabs>
          <w:tab w:val="left" w:pos="1701"/>
        </w:tabs>
        <w:ind w:left="1701" w:hanging="1701"/>
        <w:contextualSpacing/>
        <w:rPr>
          <w:lang w:val="en-GB"/>
        </w:rPr>
      </w:pPr>
      <w:r w:rsidRPr="008251A7">
        <w:rPr>
          <w:lang w:val="en-GB"/>
        </w:rPr>
        <w:t>eCRM</w:t>
      </w:r>
      <w:r w:rsidRPr="008251A7">
        <w:rPr>
          <w:lang w:val="en-GB"/>
        </w:rPr>
        <w:tab/>
        <w:t>Electronic Customer Relationship Management</w:t>
      </w:r>
    </w:p>
    <w:p w14:paraId="68D00DC4" w14:textId="77777777" w:rsidR="00B67133" w:rsidRPr="008251A7" w:rsidRDefault="00B67133" w:rsidP="00BF3F5B">
      <w:pPr>
        <w:tabs>
          <w:tab w:val="left" w:pos="1701"/>
        </w:tabs>
        <w:ind w:left="1701" w:hanging="1701"/>
        <w:contextualSpacing/>
        <w:rPr>
          <w:lang w:val="en-GB"/>
        </w:rPr>
      </w:pPr>
      <w:r w:rsidRPr="008251A7">
        <w:rPr>
          <w:lang w:val="en-GB"/>
        </w:rPr>
        <w:t>H1</w:t>
      </w:r>
      <w:r w:rsidRPr="008251A7">
        <w:rPr>
          <w:lang w:val="en-GB"/>
        </w:rPr>
        <w:tab/>
        <w:t>Hypothesis 1</w:t>
      </w:r>
    </w:p>
    <w:p w14:paraId="10AD0F7E" w14:textId="77777777" w:rsidR="00B67133" w:rsidRPr="008251A7" w:rsidRDefault="00B67133" w:rsidP="00BF3F5B">
      <w:pPr>
        <w:tabs>
          <w:tab w:val="left" w:pos="1701"/>
        </w:tabs>
        <w:ind w:left="1701" w:hanging="1701"/>
        <w:contextualSpacing/>
        <w:rPr>
          <w:lang w:val="en-GB"/>
        </w:rPr>
      </w:pPr>
      <w:r w:rsidRPr="008251A7">
        <w:rPr>
          <w:lang w:val="en-GB"/>
        </w:rPr>
        <w:t>H2</w:t>
      </w:r>
      <w:r w:rsidRPr="008251A7">
        <w:rPr>
          <w:lang w:val="en-GB"/>
        </w:rPr>
        <w:tab/>
        <w:t>Hypothesis 2</w:t>
      </w:r>
    </w:p>
    <w:p w14:paraId="5A380ED7" w14:textId="77777777" w:rsidR="00B67133" w:rsidRPr="008251A7" w:rsidRDefault="00B67133" w:rsidP="00BF3F5B">
      <w:pPr>
        <w:tabs>
          <w:tab w:val="left" w:pos="1701"/>
        </w:tabs>
        <w:ind w:left="1701" w:hanging="1701"/>
        <w:contextualSpacing/>
        <w:rPr>
          <w:lang w:val="en-GB"/>
        </w:rPr>
      </w:pPr>
      <w:r w:rsidRPr="008251A7">
        <w:rPr>
          <w:lang w:val="en-GB"/>
        </w:rPr>
        <w:t>H3</w:t>
      </w:r>
      <w:r w:rsidRPr="008251A7">
        <w:rPr>
          <w:lang w:val="en-GB"/>
        </w:rPr>
        <w:tab/>
        <w:t>Hypothesis 3</w:t>
      </w:r>
    </w:p>
    <w:p w14:paraId="339E458B" w14:textId="175203AE" w:rsidR="00B67133" w:rsidRPr="008251A7" w:rsidRDefault="00B67133" w:rsidP="00BF3F5B">
      <w:pPr>
        <w:tabs>
          <w:tab w:val="left" w:pos="1701"/>
        </w:tabs>
        <w:ind w:left="1701" w:hanging="1701"/>
        <w:contextualSpacing/>
        <w:rPr>
          <w:lang w:val="en-GB"/>
        </w:rPr>
      </w:pPr>
      <w:r w:rsidRPr="008251A7">
        <w:rPr>
          <w:lang w:val="en-GB"/>
        </w:rPr>
        <w:t>ICT</w:t>
      </w:r>
      <w:r w:rsidRPr="008251A7">
        <w:rPr>
          <w:lang w:val="en-GB"/>
        </w:rPr>
        <w:tab/>
        <w:t>Information and Communication Technologies</w:t>
      </w:r>
    </w:p>
    <w:p w14:paraId="59DEAD80" w14:textId="77777777" w:rsidR="00B67133" w:rsidRPr="008251A7" w:rsidRDefault="00B67133" w:rsidP="00BF3F5B">
      <w:pPr>
        <w:tabs>
          <w:tab w:val="left" w:pos="1701"/>
        </w:tabs>
        <w:ind w:left="1701" w:hanging="1701"/>
        <w:contextualSpacing/>
        <w:rPr>
          <w:lang w:val="en-GB"/>
        </w:rPr>
      </w:pPr>
      <w:r w:rsidRPr="008251A7">
        <w:rPr>
          <w:lang w:val="en-GB"/>
        </w:rPr>
        <w:t>KMO                   Kaiser Meyer Olkin Test</w:t>
      </w:r>
    </w:p>
    <w:p w14:paraId="4EB2F6B1" w14:textId="77777777" w:rsidR="00B67133" w:rsidRPr="008251A7" w:rsidRDefault="00B67133" w:rsidP="00BF3F5B">
      <w:pPr>
        <w:tabs>
          <w:tab w:val="left" w:pos="1701"/>
        </w:tabs>
        <w:ind w:left="1701" w:hanging="1701"/>
        <w:contextualSpacing/>
        <w:rPr>
          <w:lang w:val="en-GB"/>
        </w:rPr>
      </w:pPr>
      <w:r w:rsidRPr="008251A7">
        <w:rPr>
          <w:lang w:val="en-GB"/>
        </w:rPr>
        <w:t>PLC</w:t>
      </w:r>
      <w:r w:rsidRPr="008251A7">
        <w:rPr>
          <w:lang w:val="en-GB"/>
        </w:rPr>
        <w:tab/>
        <w:t>Public Limited Company</w:t>
      </w:r>
    </w:p>
    <w:p w14:paraId="42AED36B" w14:textId="77777777" w:rsidR="00B67133" w:rsidRPr="008251A7" w:rsidRDefault="00B67133" w:rsidP="00BF3F5B">
      <w:pPr>
        <w:tabs>
          <w:tab w:val="left" w:pos="1701"/>
        </w:tabs>
        <w:ind w:left="1701" w:hanging="1701"/>
        <w:contextualSpacing/>
        <w:rPr>
          <w:lang w:val="en-GB"/>
        </w:rPr>
      </w:pPr>
      <w:r w:rsidRPr="008251A7">
        <w:rPr>
          <w:lang w:val="en-GB"/>
        </w:rPr>
        <w:t>RC                       Relationship Commitment</w:t>
      </w:r>
    </w:p>
    <w:p w14:paraId="47F19805" w14:textId="77777777" w:rsidR="00B67133" w:rsidRPr="008251A7" w:rsidRDefault="00B67133" w:rsidP="00BF3F5B">
      <w:pPr>
        <w:tabs>
          <w:tab w:val="left" w:pos="1701"/>
        </w:tabs>
        <w:ind w:left="1701" w:hanging="1701"/>
        <w:contextualSpacing/>
        <w:rPr>
          <w:lang w:val="en-GB"/>
        </w:rPr>
      </w:pPr>
      <w:r w:rsidRPr="008251A7">
        <w:rPr>
          <w:lang w:val="en-GB"/>
        </w:rPr>
        <w:t xml:space="preserve">SEM                    Structural Equation Modelling </w:t>
      </w:r>
    </w:p>
    <w:p w14:paraId="1A61E417" w14:textId="77777777" w:rsidR="00B67133" w:rsidRPr="008251A7" w:rsidRDefault="00B67133" w:rsidP="00BF3F5B">
      <w:pPr>
        <w:tabs>
          <w:tab w:val="left" w:pos="1701"/>
        </w:tabs>
        <w:ind w:left="1701" w:hanging="1701"/>
        <w:contextualSpacing/>
        <w:rPr>
          <w:lang w:val="en-GB"/>
        </w:rPr>
      </w:pPr>
      <w:r w:rsidRPr="008251A7">
        <w:rPr>
          <w:lang w:val="en-GB"/>
        </w:rPr>
        <w:t>SERVQUAL       Service Quality</w:t>
      </w:r>
    </w:p>
    <w:p w14:paraId="38780BE4" w14:textId="77777777" w:rsidR="00B67133" w:rsidRPr="008251A7" w:rsidRDefault="00B67133" w:rsidP="00BF3F5B">
      <w:pPr>
        <w:tabs>
          <w:tab w:val="left" w:pos="1701"/>
        </w:tabs>
        <w:ind w:left="1701" w:hanging="1701"/>
        <w:contextualSpacing/>
        <w:rPr>
          <w:lang w:val="en-GB"/>
        </w:rPr>
      </w:pPr>
      <w:r w:rsidRPr="008251A7">
        <w:rPr>
          <w:lang w:val="en-GB"/>
        </w:rPr>
        <w:t>SPSS                   Statistical Package for Social Sciences</w:t>
      </w:r>
    </w:p>
    <w:p w14:paraId="706CF2E1" w14:textId="77777777" w:rsidR="00B67133" w:rsidRPr="008251A7" w:rsidRDefault="00B67133" w:rsidP="00BF3F5B">
      <w:pPr>
        <w:tabs>
          <w:tab w:val="left" w:pos="1701"/>
        </w:tabs>
        <w:ind w:left="1701" w:hanging="1701"/>
        <w:contextualSpacing/>
        <w:rPr>
          <w:lang w:val="en-GB"/>
        </w:rPr>
      </w:pPr>
      <w:r w:rsidRPr="008251A7">
        <w:rPr>
          <w:lang w:val="en-GB"/>
        </w:rPr>
        <w:t>TCRA                 Tanzania Communications Regulatory Authority</w:t>
      </w:r>
    </w:p>
    <w:p w14:paraId="1EAEA5C4" w14:textId="77777777" w:rsidR="00B67133" w:rsidRPr="008251A7" w:rsidRDefault="00B67133" w:rsidP="00BF3F5B">
      <w:pPr>
        <w:tabs>
          <w:tab w:val="left" w:pos="1701"/>
        </w:tabs>
        <w:ind w:left="1701" w:hanging="1701"/>
        <w:contextualSpacing/>
        <w:rPr>
          <w:lang w:val="en-GB"/>
        </w:rPr>
      </w:pPr>
      <w:r w:rsidRPr="008251A7">
        <w:rPr>
          <w:lang w:val="en-GB"/>
        </w:rPr>
        <w:t>URT</w:t>
      </w:r>
      <w:r w:rsidRPr="008251A7">
        <w:rPr>
          <w:lang w:val="en-GB"/>
        </w:rPr>
        <w:tab/>
        <w:t>United Republic of Tanzania</w:t>
      </w:r>
    </w:p>
    <w:p w14:paraId="2D1A05C7" w14:textId="77777777" w:rsidR="00B67133" w:rsidRPr="008251A7" w:rsidRDefault="00B67133" w:rsidP="00BF3F5B">
      <w:pPr>
        <w:tabs>
          <w:tab w:val="left" w:pos="1701"/>
        </w:tabs>
        <w:ind w:left="1701" w:hanging="1701"/>
        <w:contextualSpacing/>
        <w:rPr>
          <w:lang w:val="en-GB"/>
        </w:rPr>
      </w:pPr>
      <w:r w:rsidRPr="008251A7">
        <w:rPr>
          <w:lang w:val="en-GB"/>
        </w:rPr>
        <w:t>USA                    United State of America</w:t>
      </w:r>
    </w:p>
    <w:p w14:paraId="46150DF5" w14:textId="77777777" w:rsidR="006F360B" w:rsidRPr="008251A7" w:rsidRDefault="006F360B" w:rsidP="00400970">
      <w:pPr>
        <w:contextualSpacing/>
        <w:rPr>
          <w:lang w:val="en-GB"/>
        </w:rPr>
        <w:sectPr w:rsidR="006F360B" w:rsidRPr="008251A7" w:rsidSect="00BF3F5B">
          <w:headerReference w:type="default" r:id="rId10"/>
          <w:footnotePr>
            <w:numFmt w:val="lowerRoman"/>
          </w:footnotePr>
          <w:endnotePr>
            <w:numFmt w:val="decimal"/>
          </w:endnotePr>
          <w:pgSz w:w="11907" w:h="16840" w:code="9"/>
          <w:pgMar w:top="2268" w:right="1418" w:bottom="1418" w:left="2268" w:header="720" w:footer="720" w:gutter="0"/>
          <w:pgNumType w:fmt="lowerRoman"/>
          <w:cols w:space="720"/>
          <w:titlePg/>
          <w:docGrid w:linePitch="360"/>
        </w:sectPr>
      </w:pPr>
    </w:p>
    <w:p w14:paraId="5B014049" w14:textId="77777777" w:rsidR="00EC1125" w:rsidRPr="008251A7" w:rsidRDefault="00D20D8F" w:rsidP="00B67133">
      <w:pPr>
        <w:pStyle w:val="Heading1"/>
        <w:jc w:val="center"/>
      </w:pPr>
      <w:bookmarkStart w:id="113" w:name="_Toc46672249"/>
      <w:bookmarkStart w:id="114" w:name="_Toc46672723"/>
      <w:bookmarkStart w:id="115" w:name="_Toc47518924"/>
      <w:bookmarkStart w:id="116" w:name="_Toc57991461"/>
      <w:r w:rsidRPr="008251A7">
        <w:lastRenderedPageBreak/>
        <w:t>CHAPTER ONE</w:t>
      </w:r>
      <w:bookmarkEnd w:id="113"/>
      <w:bookmarkEnd w:id="114"/>
      <w:bookmarkEnd w:id="115"/>
      <w:bookmarkEnd w:id="116"/>
    </w:p>
    <w:p w14:paraId="5A0C2661" w14:textId="6AEDA60F" w:rsidR="00AF7544" w:rsidRPr="008251A7" w:rsidRDefault="00D20D8F" w:rsidP="00B67133">
      <w:pPr>
        <w:pStyle w:val="Heading1"/>
        <w:jc w:val="center"/>
      </w:pPr>
      <w:bookmarkStart w:id="117" w:name="_Toc46672250"/>
      <w:bookmarkStart w:id="118" w:name="_Toc46672724"/>
      <w:bookmarkStart w:id="119" w:name="_Toc47518925"/>
      <w:bookmarkStart w:id="120" w:name="_Toc57991462"/>
      <w:r w:rsidRPr="008251A7">
        <w:t>INTRODUCTION</w:t>
      </w:r>
      <w:bookmarkEnd w:id="117"/>
      <w:bookmarkEnd w:id="118"/>
      <w:bookmarkEnd w:id="119"/>
      <w:bookmarkEnd w:id="120"/>
    </w:p>
    <w:p w14:paraId="52987678" w14:textId="77777777" w:rsidR="00B67133" w:rsidRPr="008251A7" w:rsidRDefault="00B67133" w:rsidP="00B67133">
      <w:pPr>
        <w:rPr>
          <w:lang w:val="en-GB" w:eastAsia="ko-KR"/>
        </w:rPr>
      </w:pPr>
    </w:p>
    <w:p w14:paraId="1F294CBA" w14:textId="31015BE4" w:rsidR="00AF7544" w:rsidRPr="008251A7" w:rsidRDefault="00D20D8F" w:rsidP="00B67133">
      <w:pPr>
        <w:pStyle w:val="Heading1"/>
        <w:numPr>
          <w:ilvl w:val="1"/>
          <w:numId w:val="23"/>
        </w:numPr>
        <w:ind w:left="567" w:hanging="567"/>
      </w:pPr>
      <w:bookmarkStart w:id="121" w:name="_Toc46672251"/>
      <w:bookmarkStart w:id="122" w:name="_Toc46672725"/>
      <w:bookmarkStart w:id="123" w:name="_Toc47518926"/>
      <w:bookmarkStart w:id="124" w:name="_Toc57991463"/>
      <w:r w:rsidRPr="008251A7">
        <w:t xml:space="preserve">Background </w:t>
      </w:r>
      <w:r w:rsidR="007E4A70" w:rsidRPr="008251A7">
        <w:t>of the Study</w:t>
      </w:r>
      <w:bookmarkEnd w:id="121"/>
      <w:bookmarkEnd w:id="122"/>
      <w:bookmarkEnd w:id="123"/>
      <w:bookmarkEnd w:id="124"/>
    </w:p>
    <w:p w14:paraId="105D0FF5" w14:textId="15926542" w:rsidR="00414925" w:rsidRPr="008251A7" w:rsidRDefault="00815A2A" w:rsidP="00400970">
      <w:pPr>
        <w:rPr>
          <w:lang w:val="en-GB"/>
        </w:rPr>
      </w:pPr>
      <w:r w:rsidRPr="008251A7">
        <w:rPr>
          <w:lang w:val="en-GB"/>
        </w:rPr>
        <w:t>The world has taken cognizance of customer relationship marketing as one of the best and contemporary marketing strategies for telecommunication companies to sat</w:t>
      </w:r>
      <w:r w:rsidR="00726EF8" w:rsidRPr="008251A7">
        <w:rPr>
          <w:lang w:val="en-GB"/>
        </w:rPr>
        <w:t>isfy needs and retain customers (</w:t>
      </w:r>
      <w:r w:rsidR="00726EF8" w:rsidRPr="008251A7">
        <w:t xml:space="preserve">Soltani, and Navimipour, 2016). </w:t>
      </w:r>
      <w:r w:rsidRPr="008251A7">
        <w:rPr>
          <w:lang w:val="en-GB"/>
        </w:rPr>
        <w:t xml:space="preserve">  </w:t>
      </w:r>
      <w:r w:rsidR="002B26BB" w:rsidRPr="008251A7">
        <w:rPr>
          <w:lang w:val="en-GB"/>
        </w:rPr>
        <w:t xml:space="preserve">Accordingly, </w:t>
      </w:r>
      <w:r w:rsidR="00F6440B" w:rsidRPr="008251A7">
        <w:rPr>
          <w:bCs/>
          <w:lang w:val="en-GB"/>
        </w:rPr>
        <w:t>Al-Hersh, Aburoub and</w:t>
      </w:r>
      <w:r w:rsidR="00D20D8F" w:rsidRPr="008251A7">
        <w:rPr>
          <w:bCs/>
          <w:lang w:val="en-GB"/>
        </w:rPr>
        <w:t xml:space="preserve"> Saaty (2014) </w:t>
      </w:r>
      <w:r w:rsidR="00D20D8F" w:rsidRPr="008251A7">
        <w:rPr>
          <w:lang w:val="en-GB"/>
        </w:rPr>
        <w:t xml:space="preserve">point out that, the adoption of customer relationship marketing strategy in the telecommunication industry has triggered an improvement in trust, commitment, and quality of services offered to customers. This leads to opportunities for companies to increase their sales, revenue generation, and retention of their market share which </w:t>
      </w:r>
      <w:r w:rsidRPr="008251A7">
        <w:rPr>
          <w:lang w:val="en-GB"/>
        </w:rPr>
        <w:t xml:space="preserve">characterizes the current global revolution in communication and innovation. </w:t>
      </w:r>
    </w:p>
    <w:p w14:paraId="2C434442" w14:textId="77777777" w:rsidR="007B72AD" w:rsidRPr="008251A7" w:rsidRDefault="007B72AD" w:rsidP="00400970">
      <w:pPr>
        <w:rPr>
          <w:lang w:val="en-GB"/>
        </w:rPr>
      </w:pPr>
    </w:p>
    <w:p w14:paraId="26EE3F3F" w14:textId="2B9E630E" w:rsidR="002B26BB" w:rsidRPr="008251A7" w:rsidRDefault="00414925" w:rsidP="00400970">
      <w:pPr>
        <w:rPr>
          <w:lang w:val="en-GB"/>
        </w:rPr>
      </w:pPr>
      <w:r w:rsidRPr="008251A7">
        <w:rPr>
          <w:lang w:val="en-GB"/>
        </w:rPr>
        <w:t xml:space="preserve">According to </w:t>
      </w:r>
      <w:r w:rsidR="00F6440B" w:rsidRPr="008251A7">
        <w:rPr>
          <w:lang w:val="en-GB"/>
        </w:rPr>
        <w:t>Jayanthaa and</w:t>
      </w:r>
      <w:r w:rsidR="00E64DDB" w:rsidRPr="008251A7">
        <w:rPr>
          <w:lang w:val="en-GB"/>
        </w:rPr>
        <w:t xml:space="preserve"> Geethab (2018), customer relationship marketing assisted the Sri Lankan telecommunication firms to improve their sales volumes.</w:t>
      </w:r>
      <w:r w:rsidR="00FB5A72" w:rsidRPr="008251A7">
        <w:rPr>
          <w:lang w:val="en-GB"/>
        </w:rPr>
        <w:t xml:space="preserve"> </w:t>
      </w:r>
      <w:r w:rsidR="001E0BB5" w:rsidRPr="008251A7">
        <w:rPr>
          <w:lang w:val="en-GB"/>
        </w:rPr>
        <w:t>C</w:t>
      </w:r>
      <w:r w:rsidR="00815A2A" w:rsidRPr="008251A7">
        <w:rPr>
          <w:lang w:val="en-GB"/>
        </w:rPr>
        <w:t xml:space="preserve">ustomer relationship marketing </w:t>
      </w:r>
      <w:r w:rsidR="001E0BB5" w:rsidRPr="008251A7">
        <w:rPr>
          <w:lang w:val="en-GB"/>
        </w:rPr>
        <w:t xml:space="preserve">when effectively used, </w:t>
      </w:r>
      <w:r w:rsidR="00D20D8F" w:rsidRPr="008251A7">
        <w:rPr>
          <w:lang w:val="en-GB"/>
        </w:rPr>
        <w:t>plays an integral part in developing mutual benefits and relationships bet</w:t>
      </w:r>
      <w:r w:rsidR="001E0BB5" w:rsidRPr="008251A7">
        <w:rPr>
          <w:lang w:val="en-GB"/>
        </w:rPr>
        <w:t>ween business and its customers. In addition,</w:t>
      </w:r>
      <w:r w:rsidR="00D20D8F" w:rsidRPr="008251A7">
        <w:rPr>
          <w:lang w:val="en-GB"/>
        </w:rPr>
        <w:t xml:space="preserve"> it stands as a key component of the development and improvement of the commercial sector</w:t>
      </w:r>
      <w:r w:rsidR="00B0538D" w:rsidRPr="008251A7">
        <w:rPr>
          <w:lang w:val="en-GB"/>
        </w:rPr>
        <w:t xml:space="preserve"> (ibid)</w:t>
      </w:r>
      <w:r w:rsidR="00D20D8F" w:rsidRPr="008251A7">
        <w:rPr>
          <w:lang w:val="en-GB"/>
        </w:rPr>
        <w:t xml:space="preserve">.  </w:t>
      </w:r>
    </w:p>
    <w:p w14:paraId="764AEA12" w14:textId="77777777" w:rsidR="007B72AD" w:rsidRPr="008251A7" w:rsidRDefault="007B72AD" w:rsidP="00400970">
      <w:pPr>
        <w:rPr>
          <w:lang w:val="en-GB"/>
        </w:rPr>
      </w:pPr>
    </w:p>
    <w:p w14:paraId="240901E8" w14:textId="3302BA83" w:rsidR="002B26BB" w:rsidRPr="008251A7" w:rsidRDefault="00D20D8F" w:rsidP="00400970">
      <w:pPr>
        <w:rPr>
          <w:lang w:val="en-GB"/>
        </w:rPr>
      </w:pPr>
      <w:r w:rsidRPr="008251A7">
        <w:rPr>
          <w:lang w:val="en-GB"/>
        </w:rPr>
        <w:t xml:space="preserve">Similarly, Chindo (2013) observed that in the Nigerian context; the telecommunication sector needs to focus much on the benefits that come along with customer relationship marketing. The implementation of customer relationship marketing can assist the </w:t>
      </w:r>
      <w:r w:rsidRPr="008251A7">
        <w:rPr>
          <w:lang w:val="en-GB"/>
        </w:rPr>
        <w:lastRenderedPageBreak/>
        <w:t xml:space="preserve">business to maintain a good relationship with customers and retain them. </w:t>
      </w:r>
      <w:r w:rsidR="007D5907" w:rsidRPr="008251A7">
        <w:rPr>
          <w:lang w:val="en-GB"/>
        </w:rPr>
        <w:t>The companies in the telecommunication sector fully adopted customer relationship marketing as it serves as a key contributor for companies to enjoy both economic benefits and growth of the nation’s GDP</w:t>
      </w:r>
      <w:r w:rsidR="00F6440B" w:rsidRPr="008251A7">
        <w:rPr>
          <w:iCs/>
          <w:lang w:val="en-GB"/>
        </w:rPr>
        <w:t xml:space="preserve"> (Ogbechi, Okafor and </w:t>
      </w:r>
      <w:r w:rsidR="007D5907" w:rsidRPr="008251A7">
        <w:rPr>
          <w:iCs/>
          <w:lang w:val="en-GB"/>
        </w:rPr>
        <w:t>Orukotan,2018).</w:t>
      </w:r>
      <w:r w:rsidR="007D5907" w:rsidRPr="008251A7">
        <w:rPr>
          <w:lang w:val="en-GB"/>
        </w:rPr>
        <w:t xml:space="preserve"> </w:t>
      </w:r>
    </w:p>
    <w:p w14:paraId="0ABA04BE" w14:textId="77777777" w:rsidR="007B72AD" w:rsidRPr="008251A7" w:rsidRDefault="007B72AD" w:rsidP="00400970">
      <w:pPr>
        <w:rPr>
          <w:lang w:val="en-GB"/>
        </w:rPr>
      </w:pPr>
    </w:p>
    <w:p w14:paraId="0E714E38" w14:textId="1D5495A3" w:rsidR="00815A2A" w:rsidRPr="008251A7" w:rsidRDefault="007D5907" w:rsidP="00400970">
      <w:pPr>
        <w:rPr>
          <w:lang w:val="en-GB"/>
        </w:rPr>
      </w:pPr>
      <w:r w:rsidRPr="008251A7">
        <w:rPr>
          <w:lang w:val="en-GB"/>
        </w:rPr>
        <w:t xml:space="preserve">In Tanzania as in other countries, the telecommunication industry reduces the costs of doing business and increases productivity by deploying effective customer relationship marketing (SigitParawansa,2018).  </w:t>
      </w:r>
      <w:r w:rsidR="00D20D8F" w:rsidRPr="008251A7">
        <w:rPr>
          <w:lang w:val="en-GB"/>
        </w:rPr>
        <w:t xml:space="preserve">Companies use customer relationship marketing to create customer trust, commitment, and build a long-lasting relationship through quality and attractive package to </w:t>
      </w:r>
      <w:r w:rsidR="00F6440B" w:rsidRPr="008251A7">
        <w:rPr>
          <w:lang w:val="en-GB"/>
        </w:rPr>
        <w:t>retain customers (Sife, Kiondo and</w:t>
      </w:r>
      <w:r w:rsidR="00D20D8F" w:rsidRPr="008251A7">
        <w:rPr>
          <w:lang w:val="en-GB"/>
        </w:rPr>
        <w:t xml:space="preserve"> Lyimo-Macha, 2010).</w:t>
      </w:r>
    </w:p>
    <w:p w14:paraId="50FD52EC" w14:textId="77777777" w:rsidR="007B72AD" w:rsidRPr="008251A7" w:rsidRDefault="007B72AD" w:rsidP="00400970">
      <w:pPr>
        <w:rPr>
          <w:lang w:val="en-GB"/>
        </w:rPr>
      </w:pPr>
    </w:p>
    <w:p w14:paraId="3400E78E" w14:textId="2163173B" w:rsidR="00236033" w:rsidRPr="008251A7" w:rsidRDefault="00D20D8F" w:rsidP="00400970">
      <w:pPr>
        <w:rPr>
          <w:lang w:val="en-GB"/>
        </w:rPr>
      </w:pPr>
      <w:r w:rsidRPr="008251A7">
        <w:rPr>
          <w:lang w:val="en-GB"/>
        </w:rPr>
        <w:t xml:space="preserve">Due to the high growth of the telecommunication sector, the companies </w:t>
      </w:r>
      <w:r w:rsidR="00C5640D" w:rsidRPr="008251A7">
        <w:rPr>
          <w:lang w:val="en-GB"/>
        </w:rPr>
        <w:t>exhibit a high competition rate. M</w:t>
      </w:r>
      <w:r w:rsidRPr="008251A7">
        <w:rPr>
          <w:lang w:val="en-GB"/>
        </w:rPr>
        <w:t>ost telecommunication companies in the world have been forced to adopt customer</w:t>
      </w:r>
      <w:r w:rsidR="00C5640D" w:rsidRPr="008251A7">
        <w:rPr>
          <w:lang w:val="en-GB"/>
        </w:rPr>
        <w:t xml:space="preserve"> relationship marketing</w:t>
      </w:r>
      <w:r w:rsidRPr="008251A7">
        <w:rPr>
          <w:lang w:val="en-GB"/>
        </w:rPr>
        <w:t xml:space="preserve"> in the effort to retain their customers through </w:t>
      </w:r>
      <w:r w:rsidRPr="008251A7">
        <w:rPr>
          <w:i/>
          <w:lang w:val="en-GB"/>
        </w:rPr>
        <w:t>inter alia</w:t>
      </w:r>
      <w:r w:rsidRPr="008251A7">
        <w:rPr>
          <w:lang w:val="en-GB"/>
        </w:rPr>
        <w:t xml:space="preserve"> offering different packages</w:t>
      </w:r>
      <w:r w:rsidR="00C5640D" w:rsidRPr="008251A7">
        <w:rPr>
          <w:lang w:val="en-GB"/>
        </w:rPr>
        <w:t xml:space="preserve"> (</w:t>
      </w:r>
      <w:r w:rsidR="00C5640D" w:rsidRPr="008251A7">
        <w:t xml:space="preserve">Soltani, and Navimipour, 2016). </w:t>
      </w:r>
      <w:r w:rsidR="00F6440B" w:rsidRPr="008251A7">
        <w:rPr>
          <w:lang w:val="en-GB"/>
        </w:rPr>
        <w:t>According to</w:t>
      </w:r>
      <w:r w:rsidRPr="008251A7">
        <w:rPr>
          <w:lang w:val="en-GB"/>
        </w:rPr>
        <w:t xml:space="preserve"> Tinas</w:t>
      </w:r>
      <w:r w:rsidR="00F6440B" w:rsidRPr="008251A7">
        <w:rPr>
          <w:lang w:val="en-GB"/>
        </w:rPr>
        <w:t>he and</w:t>
      </w:r>
      <w:r w:rsidR="007D5907" w:rsidRPr="008251A7">
        <w:rPr>
          <w:lang w:val="en-GB"/>
        </w:rPr>
        <w:t xml:space="preserve"> Eustina (2016) as a result of the rapid growth in competition and changing consumer landscape, businesses in the </w:t>
      </w:r>
      <w:r w:rsidR="00C5640D" w:rsidRPr="008251A7">
        <w:rPr>
          <w:lang w:val="en-GB"/>
        </w:rPr>
        <w:t>telecommunicatio</w:t>
      </w:r>
      <w:r w:rsidR="007D5907" w:rsidRPr="008251A7">
        <w:rPr>
          <w:lang w:val="en-GB"/>
        </w:rPr>
        <w:t>n sector have witnessed a strategic move away from offensive marketing aimed at getting new customers to ‘defensive marketing with a focus</w:t>
      </w:r>
      <w:r w:rsidR="00F6440B" w:rsidRPr="008251A7">
        <w:rPr>
          <w:lang w:val="en-GB"/>
        </w:rPr>
        <w:t xml:space="preserve"> on customer retention. </w:t>
      </w:r>
    </w:p>
    <w:p w14:paraId="717EF0B2" w14:textId="77777777" w:rsidR="007B72AD" w:rsidRPr="008251A7" w:rsidRDefault="007B72AD" w:rsidP="00400970">
      <w:pPr>
        <w:rPr>
          <w:lang w:val="en-GB"/>
        </w:rPr>
      </w:pPr>
    </w:p>
    <w:p w14:paraId="3E0ADB30" w14:textId="2DE4DAB2" w:rsidR="001048C6" w:rsidRPr="008251A7" w:rsidRDefault="00F6440B" w:rsidP="00400970">
      <w:pPr>
        <w:rPr>
          <w:lang w:val="en-GB"/>
        </w:rPr>
      </w:pPr>
      <w:r w:rsidRPr="008251A7">
        <w:rPr>
          <w:lang w:val="en-GB"/>
        </w:rPr>
        <w:t xml:space="preserve">Molapo and </w:t>
      </w:r>
      <w:r w:rsidR="007D5907" w:rsidRPr="008251A7">
        <w:rPr>
          <w:lang w:val="en-GB"/>
        </w:rPr>
        <w:t xml:space="preserve">Mukwada (2011) advocates that in today’s competition, the business companies recognized customer relationship marketing as key tool customer retention. Customer relationship marketing widely used to sustain customer trust, enhance </w:t>
      </w:r>
      <w:r w:rsidR="007D5907" w:rsidRPr="008251A7">
        <w:rPr>
          <w:lang w:val="en-GB"/>
        </w:rPr>
        <w:lastRenderedPageBreak/>
        <w:t xml:space="preserve">relationship commitment and quality of the services offered. As argued by Rukhsana </w:t>
      </w:r>
      <w:r w:rsidR="007D5907" w:rsidRPr="008251A7">
        <w:rPr>
          <w:i/>
          <w:lang w:val="en-GB"/>
        </w:rPr>
        <w:t>et al</w:t>
      </w:r>
      <w:r w:rsidR="007D5907" w:rsidRPr="008251A7">
        <w:rPr>
          <w:lang w:val="en-GB"/>
        </w:rPr>
        <w:t xml:space="preserve">. (2018) customer retention is the result of a company’s efforts to build a long-lasting relationship with customers and maintain their positions in the telecommunication industry. </w:t>
      </w:r>
    </w:p>
    <w:p w14:paraId="3FA6A639" w14:textId="77777777" w:rsidR="007B72AD" w:rsidRPr="008251A7" w:rsidRDefault="007B72AD" w:rsidP="00400970">
      <w:pPr>
        <w:rPr>
          <w:lang w:val="en-GB"/>
        </w:rPr>
      </w:pPr>
    </w:p>
    <w:p w14:paraId="203C3C14" w14:textId="1464587C" w:rsidR="009D7514" w:rsidRPr="008251A7" w:rsidRDefault="007D5907" w:rsidP="00400970">
      <w:pPr>
        <w:contextualSpacing/>
        <w:rPr>
          <w:lang w:val="en-GB"/>
        </w:rPr>
      </w:pPr>
      <w:r w:rsidRPr="008251A7">
        <w:rPr>
          <w:lang w:val="en-GB"/>
        </w:rPr>
        <w:t>In realizing the contribution of the telecommunication industry to the economy and the importance of customer relationship marketing on customer retention, both government and business firms are investing in creating favorable policies as parts of the initiatives to ensure customer retention.</w:t>
      </w:r>
      <w:r w:rsidRPr="008251A7">
        <w:rPr>
          <w:rFonts w:eastAsia="BatangChe"/>
          <w:spacing w:val="1"/>
          <w:lang w:val="en-GB"/>
        </w:rPr>
        <w:t xml:space="preserve"> For instance, in the US </w:t>
      </w:r>
      <w:r w:rsidRPr="008251A7">
        <w:rPr>
          <w:lang w:val="en-GB"/>
        </w:rPr>
        <w:t xml:space="preserve">telecommunications network, companies </w:t>
      </w:r>
      <w:r w:rsidRPr="008251A7">
        <w:rPr>
          <w:rFonts w:eastAsia="BatangChe"/>
          <w:spacing w:val="1"/>
          <w:lang w:val="en-GB"/>
        </w:rPr>
        <w:t>such as Verizon Communications Inc, AT&amp;T Inc, and Softbank Group Corp invested heavily in customer relationship marketing to create long term relationship with customers (</w:t>
      </w:r>
      <w:r w:rsidR="009D7514" w:rsidRPr="008251A7">
        <w:rPr>
          <w:lang w:val="en-GB"/>
        </w:rPr>
        <w:t>Powell, Mihan and</w:t>
      </w:r>
      <w:r w:rsidR="00C95468" w:rsidRPr="008251A7">
        <w:rPr>
          <w:lang w:val="en-GB"/>
        </w:rPr>
        <w:t xml:space="preserve"> </w:t>
      </w:r>
      <w:r w:rsidRPr="008251A7">
        <w:rPr>
          <w:lang w:val="en-GB"/>
        </w:rPr>
        <w:t xml:space="preserve">Weinert, 2014). </w:t>
      </w:r>
      <w:r w:rsidRPr="008251A7">
        <w:rPr>
          <w:rFonts w:eastAsia="BatangChe"/>
          <w:spacing w:val="1"/>
          <w:lang w:val="en-GB"/>
        </w:rPr>
        <w:t xml:space="preserve">Likewise, the telecommunication networks in the UK, such as Vodafone, T-mobile and Virgin mobile adopted customer trust schemes by improving the company image and trust for retaining customers and consequently selling more of their products </w:t>
      </w:r>
      <w:r w:rsidRPr="008251A7">
        <w:rPr>
          <w:lang w:val="en-GB"/>
        </w:rPr>
        <w:t>(Rahimi, 2014).</w:t>
      </w:r>
    </w:p>
    <w:p w14:paraId="47E113A3" w14:textId="77777777" w:rsidR="009D7514" w:rsidRPr="008251A7" w:rsidRDefault="009D7514" w:rsidP="00400970">
      <w:pPr>
        <w:contextualSpacing/>
        <w:rPr>
          <w:lang w:val="en-GB"/>
        </w:rPr>
      </w:pPr>
    </w:p>
    <w:p w14:paraId="3CE9A9D9" w14:textId="4EDDB0FC" w:rsidR="005464CC" w:rsidRPr="008251A7" w:rsidRDefault="00FF6AA5" w:rsidP="00400970">
      <w:pPr>
        <w:contextualSpacing/>
        <w:rPr>
          <w:lang w:val="en-GB"/>
        </w:rPr>
      </w:pPr>
      <w:r w:rsidRPr="008251A7">
        <w:rPr>
          <w:lang w:val="en-GB"/>
        </w:rPr>
        <w:t>In the context of Asia,</w:t>
      </w:r>
      <w:r w:rsidR="009D7514" w:rsidRPr="008251A7">
        <w:rPr>
          <w:lang w:val="en-GB"/>
        </w:rPr>
        <w:t xml:space="preserve"> the study by Djajanto, Nimran and</w:t>
      </w:r>
      <w:r w:rsidRPr="008251A7">
        <w:rPr>
          <w:lang w:val="en-GB"/>
        </w:rPr>
        <w:t xml:space="preserve"> Kumadji (2014) identified that </w:t>
      </w:r>
      <w:r w:rsidR="009D7514" w:rsidRPr="008251A7">
        <w:rPr>
          <w:rFonts w:eastAsia="BatangChe"/>
          <w:spacing w:val="1"/>
          <w:lang w:val="en-GB"/>
        </w:rPr>
        <w:t xml:space="preserve">telecommunication </w:t>
      </w:r>
      <w:r w:rsidRPr="008251A7">
        <w:rPr>
          <w:rFonts w:eastAsia="BatangChe"/>
          <w:spacing w:val="1"/>
          <w:lang w:val="en-GB"/>
        </w:rPr>
        <w:t xml:space="preserve">firms are implementing customer-centric initiatives to retain customers through reliable services. </w:t>
      </w:r>
      <w:r w:rsidRPr="008251A7">
        <w:rPr>
          <w:lang w:val="en-GB"/>
        </w:rPr>
        <w:t>Concerning the A</w:t>
      </w:r>
      <w:r w:rsidRPr="008251A7">
        <w:rPr>
          <w:spacing w:val="-1"/>
          <w:lang w:val="en-GB"/>
        </w:rPr>
        <w:t>f</w:t>
      </w:r>
      <w:r w:rsidRPr="008251A7">
        <w:rPr>
          <w:lang w:val="en-GB"/>
        </w:rPr>
        <w:t>ri</w:t>
      </w:r>
      <w:r w:rsidRPr="008251A7">
        <w:rPr>
          <w:spacing w:val="-1"/>
          <w:lang w:val="en-GB"/>
        </w:rPr>
        <w:t>ca</w:t>
      </w:r>
      <w:r w:rsidRPr="008251A7">
        <w:rPr>
          <w:lang w:val="en-GB"/>
        </w:rPr>
        <w:t xml:space="preserve">n </w:t>
      </w:r>
      <w:r w:rsidRPr="008251A7">
        <w:rPr>
          <w:spacing w:val="7"/>
          <w:lang w:val="en-GB"/>
        </w:rPr>
        <w:t xml:space="preserve">telecommunication </w:t>
      </w:r>
      <w:r w:rsidRPr="008251A7">
        <w:rPr>
          <w:lang w:val="en-GB"/>
        </w:rPr>
        <w:t xml:space="preserve">market, </w:t>
      </w:r>
      <w:r w:rsidR="009D7514" w:rsidRPr="008251A7">
        <w:rPr>
          <w:spacing w:val="4"/>
          <w:lang w:val="en-GB"/>
        </w:rPr>
        <w:t>Dubihlela and</w:t>
      </w:r>
      <w:r w:rsidRPr="008251A7">
        <w:rPr>
          <w:spacing w:val="4"/>
          <w:lang w:val="en-GB"/>
        </w:rPr>
        <w:t xml:space="preserve"> Molise-Khosa (2014) advocate </w:t>
      </w:r>
      <w:r w:rsidRPr="008251A7">
        <w:rPr>
          <w:spacing w:val="7"/>
          <w:lang w:val="en-GB"/>
        </w:rPr>
        <w:t>that</w:t>
      </w:r>
      <w:r w:rsidRPr="008251A7">
        <w:rPr>
          <w:lang w:val="en-GB"/>
        </w:rPr>
        <w:t xml:space="preserve"> call center initiatives in telecommunication are increasingly adopted to ensure that there are quality and reliability on service provision for imp</w:t>
      </w:r>
      <w:r w:rsidR="005464CC" w:rsidRPr="008251A7">
        <w:rPr>
          <w:lang w:val="en-GB"/>
        </w:rPr>
        <w:t xml:space="preserve">roved customer retention. </w:t>
      </w:r>
    </w:p>
    <w:p w14:paraId="29DB91F5" w14:textId="77777777" w:rsidR="00E166E6" w:rsidRPr="008251A7" w:rsidRDefault="00E166E6" w:rsidP="00400970">
      <w:pPr>
        <w:contextualSpacing/>
        <w:rPr>
          <w:lang w:val="en-GB"/>
        </w:rPr>
      </w:pPr>
    </w:p>
    <w:p w14:paraId="0E0EA0AD" w14:textId="77439E16" w:rsidR="00680C92" w:rsidRPr="008251A7" w:rsidRDefault="009D7514" w:rsidP="00400970">
      <w:pPr>
        <w:contextualSpacing/>
        <w:rPr>
          <w:lang w:val="en-GB"/>
        </w:rPr>
      </w:pPr>
      <w:r w:rsidRPr="008251A7">
        <w:rPr>
          <w:rFonts w:eastAsia="Calibri"/>
          <w:lang w:val="en-GB"/>
        </w:rPr>
        <w:lastRenderedPageBreak/>
        <w:t>Mkono and</w:t>
      </w:r>
      <w:r w:rsidR="00FF6AA5" w:rsidRPr="008251A7">
        <w:rPr>
          <w:rFonts w:eastAsia="Calibri"/>
          <w:lang w:val="en-GB"/>
        </w:rPr>
        <w:t xml:space="preserve"> Kapinga (2014)</w:t>
      </w:r>
      <w:r w:rsidR="00FF6AA5" w:rsidRPr="008251A7">
        <w:rPr>
          <w:lang w:val="en-GB"/>
        </w:rPr>
        <w:t xml:space="preserve"> confirmed that the majority of telecommunication firms in Tanza</w:t>
      </w:r>
      <w:r w:rsidR="005464CC" w:rsidRPr="008251A7">
        <w:rPr>
          <w:lang w:val="en-GB"/>
        </w:rPr>
        <w:t>nia, including Vodacom Tanzania</w:t>
      </w:r>
      <w:r w:rsidR="00FF6AA5" w:rsidRPr="008251A7">
        <w:rPr>
          <w:lang w:val="en-GB"/>
        </w:rPr>
        <w:t xml:space="preserve"> are increasingly offering </w:t>
      </w:r>
      <w:r w:rsidR="00FF6AA5" w:rsidRPr="008251A7">
        <w:rPr>
          <w:spacing w:val="2"/>
          <w:lang w:val="en-GB"/>
        </w:rPr>
        <w:t>competitive service packages to customers</w:t>
      </w:r>
      <w:r w:rsidR="00FF6AA5" w:rsidRPr="008251A7">
        <w:rPr>
          <w:lang w:val="en-GB"/>
        </w:rPr>
        <w:t>.</w:t>
      </w:r>
      <w:r w:rsidR="00FF6AA5" w:rsidRPr="008251A7">
        <w:rPr>
          <w:spacing w:val="4"/>
          <w:lang w:val="en-GB"/>
        </w:rPr>
        <w:t xml:space="preserve"> For instance, Vodacom Tanzania initiated and improved </w:t>
      </w:r>
      <w:r w:rsidR="00FF6AA5" w:rsidRPr="008251A7">
        <w:rPr>
          <w:lang w:val="en-GB"/>
        </w:rPr>
        <w:t>mobile payment, internet services, and call tariffs to maintain the quality of the services offered. The efforts focused on relationship marketing to improve the quality of the services as well as creating a win-win situation, from which both customers and Vodacom could uplift and maintain a good relationship with customers (Lancaster, 2017). On the other hand, the government of Tanzania initiated the ICT policy in 2016 as part of its effort to support the initiatives carried out by telecommunication firms. The government ICT policy intends to support the telecommunication sector on offering quality services and maintain a good relationship between customers and telecommunication firms (URT, 2016).</w:t>
      </w:r>
    </w:p>
    <w:p w14:paraId="7814B9D6" w14:textId="77777777" w:rsidR="007B72AD" w:rsidRPr="008251A7" w:rsidRDefault="007B72AD" w:rsidP="00400970">
      <w:pPr>
        <w:contextualSpacing/>
        <w:rPr>
          <w:lang w:val="en-GB"/>
        </w:rPr>
      </w:pPr>
    </w:p>
    <w:p w14:paraId="690CE6DE" w14:textId="5D5A22CC" w:rsidR="00065D14" w:rsidRPr="008251A7" w:rsidRDefault="00065D14" w:rsidP="00400970">
      <w:pPr>
        <w:contextualSpacing/>
        <w:rPr>
          <w:rStyle w:val="hgkelc"/>
        </w:rPr>
      </w:pPr>
      <w:bookmarkStart w:id="125" w:name="_Toc493810788"/>
      <w:r w:rsidRPr="008251A7">
        <w:rPr>
          <w:lang w:val="en-GB"/>
        </w:rPr>
        <w:t>Despite of the tremendous work done by scholars and the government policies on improving the customer relationship marketing practices, little has been done to resolve the customer retention problem. The existence of the customer retention problem remained as a key problem on business prosperity. The existence of customer retention problem among companies, it exhibits that there is a need for further studies. The further studies have to focus on the gap established in the literature, since the studies represented conflicting findings on relationship marketing factors that can influence cus</w:t>
      </w:r>
      <w:r w:rsidR="005464CC" w:rsidRPr="008251A7">
        <w:rPr>
          <w:lang w:val="en-GB"/>
        </w:rPr>
        <w:t xml:space="preserve">tomer retention. For instance, </w:t>
      </w:r>
      <w:r w:rsidRPr="008251A7">
        <w:rPr>
          <w:lang w:val="en-GB"/>
        </w:rPr>
        <w:t xml:space="preserve">scholars such as (Soimo, Wagoki &amp; Okello, 2015; Mukherjee &amp;Nath, 2007) explained trust as a critical factor of customer relationship marketing, when the companies wanted to ensure the customers are retained. Notably, Chee (2019) contrast by showing that relationship commitment is </w:t>
      </w:r>
      <w:r w:rsidRPr="008251A7">
        <w:rPr>
          <w:lang w:val="en-GB"/>
        </w:rPr>
        <w:lastRenderedPageBreak/>
        <w:t xml:space="preserve">the key factor on maintaining and building a </w:t>
      </w:r>
      <w:r w:rsidR="007B72AD" w:rsidRPr="008251A7">
        <w:rPr>
          <w:lang w:val="en-GB"/>
        </w:rPr>
        <w:t>long-lasting</w:t>
      </w:r>
      <w:r w:rsidRPr="008251A7">
        <w:rPr>
          <w:lang w:val="en-GB"/>
        </w:rPr>
        <w:t xml:space="preserve"> relationship between the business and its customers. On the other hand, scholars including (Bataineh, Al-Abdallah, Salhab &amp;</w:t>
      </w:r>
      <w:r w:rsidR="001557D2" w:rsidRPr="008251A7">
        <w:rPr>
          <w:lang w:val="en-GB"/>
        </w:rPr>
        <w:t xml:space="preserve"> Shoter, 2015; </w:t>
      </w:r>
      <w:r w:rsidRPr="008251A7">
        <w:rPr>
          <w:lang w:val="en-GB"/>
        </w:rPr>
        <w:t xml:space="preserve">Rajah &amp; Al-Islami, 2014) indicates that </w:t>
      </w:r>
      <w:r w:rsidRPr="008251A7">
        <w:rPr>
          <w:rStyle w:val="hgkelc"/>
        </w:rPr>
        <w:t xml:space="preserve">the </w:t>
      </w:r>
      <w:r w:rsidRPr="008251A7">
        <w:rPr>
          <w:rStyle w:val="hgkelc"/>
          <w:bCs/>
        </w:rPr>
        <w:t>commitment</w:t>
      </w:r>
      <w:r w:rsidRPr="008251A7">
        <w:rPr>
          <w:rStyle w:val="hgkelc"/>
        </w:rPr>
        <w:t>-</w:t>
      </w:r>
      <w:r w:rsidRPr="008251A7">
        <w:rPr>
          <w:rStyle w:val="hgkelc"/>
          <w:bCs/>
        </w:rPr>
        <w:t>trust theory</w:t>
      </w:r>
      <w:r w:rsidRPr="008251A7">
        <w:rPr>
          <w:rStyle w:val="hgkelc"/>
        </w:rPr>
        <w:t xml:space="preserve"> of relationship marketing </w:t>
      </w:r>
      <w:r w:rsidRPr="008251A7">
        <w:rPr>
          <w:rStyle w:val="hgkelc"/>
          <w:bCs/>
        </w:rPr>
        <w:t>has</w:t>
      </w:r>
      <w:r w:rsidRPr="008251A7">
        <w:rPr>
          <w:rStyle w:val="hgkelc"/>
        </w:rPr>
        <w:t xml:space="preserve"> two fundamental factors ie customer </w:t>
      </w:r>
      <w:r w:rsidRPr="008251A7">
        <w:rPr>
          <w:rStyle w:val="hgkelc"/>
          <w:bCs/>
        </w:rPr>
        <w:t>trust</w:t>
      </w:r>
      <w:r w:rsidRPr="008251A7">
        <w:rPr>
          <w:rStyle w:val="hgkelc"/>
        </w:rPr>
        <w:t xml:space="preserve"> and </w:t>
      </w:r>
      <w:r w:rsidRPr="008251A7">
        <w:rPr>
          <w:rStyle w:val="hgkelc"/>
          <w:bCs/>
        </w:rPr>
        <w:t>commitment</w:t>
      </w:r>
      <w:r w:rsidRPr="008251A7">
        <w:rPr>
          <w:rStyle w:val="hgkelc"/>
        </w:rPr>
        <w:t>, but loyalty stands as mediating factor.</w:t>
      </w:r>
    </w:p>
    <w:p w14:paraId="430270ED" w14:textId="77777777" w:rsidR="007B72AD" w:rsidRPr="008251A7" w:rsidRDefault="007B72AD" w:rsidP="00400970">
      <w:pPr>
        <w:contextualSpacing/>
        <w:rPr>
          <w:rStyle w:val="hgkelc"/>
          <w:lang w:val="en-GB"/>
        </w:rPr>
      </w:pPr>
    </w:p>
    <w:p w14:paraId="2F01B34F" w14:textId="77777777" w:rsidR="00065D14" w:rsidRPr="008251A7" w:rsidRDefault="00065D14" w:rsidP="00400970">
      <w:pPr>
        <w:rPr>
          <w:lang w:val="en-GB"/>
        </w:rPr>
      </w:pPr>
      <w:r w:rsidRPr="008251A7">
        <w:rPr>
          <w:lang w:val="en-GB"/>
        </w:rPr>
        <w:t>However, the studies such as Mensah &amp; Moongela (2017) and Nsiah &amp; Mensah (2014)  is explaining that the service quality model</w:t>
      </w:r>
      <w:r w:rsidRPr="008251A7">
        <w:rPr>
          <w:rStyle w:val="hgkelc"/>
          <w:b/>
          <w:bCs/>
        </w:rPr>
        <w:t xml:space="preserve"> </w:t>
      </w:r>
      <w:r w:rsidRPr="008251A7">
        <w:rPr>
          <w:rStyle w:val="hgkelc"/>
        </w:rPr>
        <w:t>treats customer</w:t>
      </w:r>
      <w:r w:rsidRPr="008251A7">
        <w:rPr>
          <w:rStyle w:val="hgkelc"/>
          <w:bCs/>
        </w:rPr>
        <w:t xml:space="preserve"> retention</w:t>
      </w:r>
      <w:r w:rsidRPr="008251A7">
        <w:rPr>
          <w:rStyle w:val="hgkelc"/>
        </w:rPr>
        <w:t xml:space="preserve"> as the mediating factor which can lead into </w:t>
      </w:r>
      <w:r w:rsidRPr="008251A7">
        <w:rPr>
          <w:rStyle w:val="hgkelc"/>
          <w:bCs/>
        </w:rPr>
        <w:t>customer</w:t>
      </w:r>
      <w:r w:rsidRPr="008251A7">
        <w:rPr>
          <w:rStyle w:val="hgkelc"/>
        </w:rPr>
        <w:t xml:space="preserve"> commitment and </w:t>
      </w:r>
      <w:r w:rsidRPr="008251A7">
        <w:rPr>
          <w:rStyle w:val="hgkelc"/>
          <w:bCs/>
        </w:rPr>
        <w:t>loyalty</w:t>
      </w:r>
      <w:r w:rsidRPr="008251A7">
        <w:rPr>
          <w:rStyle w:val="hgkelc"/>
        </w:rPr>
        <w:t>.</w:t>
      </w:r>
      <w:r w:rsidRPr="008251A7">
        <w:rPr>
          <w:lang w:val="en-GB"/>
        </w:rPr>
        <w:t xml:space="preserve">Given this conflicting view, it is difficult to determine the critical factors of customer relationship marketing tend to influence customer retention in the telecommunication industry. It is due to the reason that, the existing studies set to predict the impact of relationship marketing based on two theories namely: commitment- trust theory and service quality model, to determine the influence relationship marketing on customer retention (Rajah &amp;Al-Islami, 2014). In order for the current study to respond to challenge on how the conflicting findings associated with ongoing customer retention problem. The current study tries to analyse the factors stated in two theories (ie service quality and commitment trust) for testing the influence of customer relationship marketing on customer retention. </w:t>
      </w:r>
    </w:p>
    <w:p w14:paraId="6F489D50" w14:textId="77777777" w:rsidR="007D5907" w:rsidRPr="008251A7" w:rsidRDefault="007D5907" w:rsidP="00400970">
      <w:pPr>
        <w:pStyle w:val="Heading1"/>
      </w:pPr>
      <w:bookmarkStart w:id="126" w:name="_Toc46672252"/>
      <w:bookmarkStart w:id="127" w:name="_Toc46672726"/>
    </w:p>
    <w:p w14:paraId="431EC47E" w14:textId="65F5E245" w:rsidR="007D5907" w:rsidRPr="008251A7" w:rsidRDefault="001048C6" w:rsidP="00B67133">
      <w:pPr>
        <w:pStyle w:val="Heading1"/>
        <w:numPr>
          <w:ilvl w:val="1"/>
          <w:numId w:val="23"/>
        </w:numPr>
        <w:ind w:left="567" w:hanging="567"/>
      </w:pPr>
      <w:bookmarkStart w:id="128" w:name="_Toc47518927"/>
      <w:bookmarkStart w:id="129" w:name="_Toc57991464"/>
      <w:r w:rsidRPr="008251A7">
        <w:t>Statement</w:t>
      </w:r>
      <w:r w:rsidR="0034346C" w:rsidRPr="008251A7">
        <w:t xml:space="preserve"> of the </w:t>
      </w:r>
      <w:r w:rsidR="00B94856" w:rsidRPr="008251A7">
        <w:t>P</w:t>
      </w:r>
      <w:r w:rsidR="0034346C" w:rsidRPr="008251A7">
        <w:t>roblem</w:t>
      </w:r>
      <w:bookmarkEnd w:id="126"/>
      <w:bookmarkEnd w:id="127"/>
      <w:bookmarkEnd w:id="128"/>
      <w:bookmarkEnd w:id="129"/>
    </w:p>
    <w:p w14:paraId="0E64FA55" w14:textId="77777777" w:rsidR="001048C6" w:rsidRPr="008251A7" w:rsidRDefault="001048C6" w:rsidP="00400970">
      <w:pPr>
        <w:rPr>
          <w:lang w:val="en-GB"/>
        </w:rPr>
      </w:pPr>
      <w:r w:rsidRPr="008251A7">
        <w:rPr>
          <w:lang w:val="en-GB"/>
        </w:rPr>
        <w:t xml:space="preserve">There </w:t>
      </w:r>
      <w:r w:rsidR="0034346C" w:rsidRPr="008251A7">
        <w:rPr>
          <w:lang w:val="en-GB"/>
        </w:rPr>
        <w:t>has been an ongoing trend</w:t>
      </w:r>
      <w:r w:rsidRPr="008251A7">
        <w:rPr>
          <w:lang w:val="en-GB"/>
        </w:rPr>
        <w:t xml:space="preserve"> for telecommunication industries to engage</w:t>
      </w:r>
      <w:r w:rsidR="00D621AA" w:rsidRPr="008251A7">
        <w:rPr>
          <w:lang w:val="en-GB"/>
        </w:rPr>
        <w:t xml:space="preserve"> in</w:t>
      </w:r>
      <w:r w:rsidRPr="008251A7">
        <w:rPr>
          <w:lang w:val="en-GB"/>
        </w:rPr>
        <w:t xml:space="preserve"> various efforts to improve customer retention through improved relationship marketing. These efforts </w:t>
      </w:r>
      <w:r w:rsidR="00D20D8F" w:rsidRPr="008251A7">
        <w:rPr>
          <w:lang w:val="en-GB"/>
        </w:rPr>
        <w:t xml:space="preserve">have gone well to improve government policy and business strategies to </w:t>
      </w:r>
      <w:r w:rsidR="00D20D8F" w:rsidRPr="008251A7">
        <w:rPr>
          <w:lang w:val="en-GB"/>
        </w:rPr>
        <w:lastRenderedPageBreak/>
        <w:t xml:space="preserve">increase customer retention through relationship marketing. In turn, the companies with </w:t>
      </w:r>
      <w:r w:rsidR="003C4ECC" w:rsidRPr="008251A7">
        <w:rPr>
          <w:lang w:val="en-GB"/>
        </w:rPr>
        <w:t>these new customer relationship strategies</w:t>
      </w:r>
      <w:r w:rsidR="00D20D8F" w:rsidRPr="008251A7">
        <w:rPr>
          <w:lang w:val="en-GB"/>
        </w:rPr>
        <w:t xml:space="preserve"> help to curb customers’ retention challenge (Lancaster, 2</w:t>
      </w:r>
      <w:r w:rsidR="00D20D8F" w:rsidRPr="008251A7">
        <w:rPr>
          <w:spacing w:val="2"/>
          <w:lang w:val="en-GB"/>
        </w:rPr>
        <w:t>0</w:t>
      </w:r>
      <w:r w:rsidR="00D20D8F" w:rsidRPr="008251A7">
        <w:rPr>
          <w:lang w:val="en-GB"/>
        </w:rPr>
        <w:t>17</w:t>
      </w:r>
      <w:r w:rsidR="00D20D8F" w:rsidRPr="008251A7">
        <w:rPr>
          <w:bCs/>
          <w:lang w:val="en-GB"/>
        </w:rPr>
        <w:t>; Tanzania Telecommunications Report, 2016</w:t>
      </w:r>
      <w:r w:rsidR="00D20D8F" w:rsidRPr="008251A7">
        <w:rPr>
          <w:lang w:val="en-GB"/>
        </w:rPr>
        <w:t>). To advocate for the efforts taken by firms in the telecommunication industry to retain customers, the government initiated the ICT policy 2016, intended to enhance customer relationship marketing through improved quality of service delivery (URT, 2016). Vodacom Tanzania Limited has located abundant resources towards staffing and staff training to offer quality services and retain customers (Vodacom Tanzania report, 2017). For instance, a study done by Nawaz and Usman (2014) points out that most of the telecommunication companies in Pakistan is investing heavily in customer relationship marketing to curb customer retention challenges.</w:t>
      </w:r>
    </w:p>
    <w:p w14:paraId="52E43936" w14:textId="77777777" w:rsidR="001048C6" w:rsidRPr="008251A7" w:rsidRDefault="001048C6" w:rsidP="00400970">
      <w:pPr>
        <w:rPr>
          <w:lang w:val="en-GB"/>
        </w:rPr>
      </w:pPr>
    </w:p>
    <w:p w14:paraId="1873BE83" w14:textId="3B858F0C" w:rsidR="00680C92" w:rsidRPr="008251A7" w:rsidRDefault="00D20D8F" w:rsidP="00400970">
      <w:pPr>
        <w:rPr>
          <w:lang w:val="en-GB"/>
        </w:rPr>
      </w:pPr>
      <w:r w:rsidRPr="008251A7">
        <w:rPr>
          <w:lang w:val="en-GB"/>
        </w:rPr>
        <w:t xml:space="preserve">On the other hand, Magasi (2015) indicates that the companies </w:t>
      </w:r>
      <w:r w:rsidR="00E7769F" w:rsidRPr="008251A7">
        <w:rPr>
          <w:lang w:val="en-GB"/>
        </w:rPr>
        <w:t>that take the</w:t>
      </w:r>
      <w:r w:rsidRPr="008251A7">
        <w:rPr>
          <w:lang w:val="en-GB"/>
        </w:rPr>
        <w:t xml:space="preserve"> initiatives </w:t>
      </w:r>
      <w:r w:rsidR="00E7769F" w:rsidRPr="008251A7">
        <w:rPr>
          <w:lang w:val="en-GB"/>
        </w:rPr>
        <w:t xml:space="preserve">to enhance </w:t>
      </w:r>
      <w:r w:rsidRPr="008251A7">
        <w:rPr>
          <w:lang w:val="en-GB"/>
        </w:rPr>
        <w:t>service quality,</w:t>
      </w:r>
      <w:r w:rsidR="00E7769F" w:rsidRPr="008251A7">
        <w:rPr>
          <w:lang w:val="en-GB"/>
        </w:rPr>
        <w:t xml:space="preserve"> create trust </w:t>
      </w:r>
      <w:r w:rsidRPr="008251A7">
        <w:rPr>
          <w:lang w:val="en-GB"/>
        </w:rPr>
        <w:t xml:space="preserve">and relationship commitment </w:t>
      </w:r>
      <w:r w:rsidR="00E7769F" w:rsidRPr="008251A7">
        <w:rPr>
          <w:lang w:val="en-GB"/>
        </w:rPr>
        <w:t>tend</w:t>
      </w:r>
      <w:r w:rsidRPr="008251A7">
        <w:rPr>
          <w:lang w:val="en-GB"/>
        </w:rPr>
        <w:t xml:space="preserve"> to retain customers. The initiatives </w:t>
      </w:r>
      <w:r w:rsidR="00E7769F" w:rsidRPr="008251A7">
        <w:rPr>
          <w:lang w:val="en-GB"/>
        </w:rPr>
        <w:t>should capitalize</w:t>
      </w:r>
      <w:r w:rsidRPr="008251A7">
        <w:rPr>
          <w:lang w:val="en-GB"/>
        </w:rPr>
        <w:t xml:space="preserve"> on relationship marketing campaigns intending to </w:t>
      </w:r>
      <w:r w:rsidR="00E7769F" w:rsidRPr="008251A7">
        <w:rPr>
          <w:lang w:val="en-GB"/>
        </w:rPr>
        <w:t>uphold</w:t>
      </w:r>
      <w:r w:rsidRPr="008251A7">
        <w:rPr>
          <w:lang w:val="en-GB"/>
        </w:rPr>
        <w:t xml:space="preserve"> customer retention and good relationship. </w:t>
      </w:r>
      <w:r w:rsidR="00E7769F" w:rsidRPr="008251A7">
        <w:rPr>
          <w:lang w:val="en-GB"/>
        </w:rPr>
        <w:t>On a similar manner</w:t>
      </w:r>
      <w:r w:rsidRPr="008251A7">
        <w:rPr>
          <w:lang w:val="en-GB"/>
        </w:rPr>
        <w:t xml:space="preserve">, Vodacom </w:t>
      </w:r>
      <w:r w:rsidR="00E7769F" w:rsidRPr="008251A7">
        <w:rPr>
          <w:lang w:val="en-GB"/>
        </w:rPr>
        <w:t>Ltd</w:t>
      </w:r>
      <w:r w:rsidRPr="008251A7">
        <w:rPr>
          <w:lang w:val="en-GB"/>
        </w:rPr>
        <w:t xml:space="preserve"> expected to maintain its sales volume and market share, but in turn, the company exhibited a customer retention problem. </w:t>
      </w:r>
      <w:r w:rsidR="00E7769F" w:rsidRPr="008251A7">
        <w:rPr>
          <w:lang w:val="en-GB"/>
        </w:rPr>
        <w:t>Consequently, t</w:t>
      </w:r>
      <w:r w:rsidR="00A2406B" w:rsidRPr="008251A7">
        <w:rPr>
          <w:lang w:val="en-GB"/>
        </w:rPr>
        <w:t xml:space="preserve">he company shares dropped from 36.7% to 32% in 2015, the problem is also challenging the business operation and the plan to foster the social-economic development of the country in general (Vodacom Tanzania PLC, 2019). </w:t>
      </w:r>
      <w:r w:rsidRPr="008251A7">
        <w:rPr>
          <w:lang w:val="en-GB"/>
        </w:rPr>
        <w:t xml:space="preserve">Ofori-Dwumfuo, Owusu-Ansah &amp; Nartey (2013) added that the Ghanaian telecommunication companies are also facing challenges related to the customer retention problem. It was further explained that if a </w:t>
      </w:r>
      <w:r w:rsidRPr="008251A7">
        <w:rPr>
          <w:lang w:val="en-GB"/>
        </w:rPr>
        <w:lastRenderedPageBreak/>
        <w:t>customer retention problem is not resolved, the companies are likely to face a serious drop in market shares, sales volume, and revenue.</w:t>
      </w:r>
    </w:p>
    <w:p w14:paraId="0DCD9AA0" w14:textId="77777777" w:rsidR="007F70B4" w:rsidRPr="008251A7" w:rsidRDefault="007F70B4" w:rsidP="00400970">
      <w:pPr>
        <w:rPr>
          <w:lang w:val="en-GB"/>
        </w:rPr>
      </w:pPr>
    </w:p>
    <w:p w14:paraId="2B605EAA" w14:textId="5DB01B0D" w:rsidR="00A2406B" w:rsidRPr="008251A7" w:rsidRDefault="00A2406B" w:rsidP="00400970">
      <w:pPr>
        <w:rPr>
          <w:lang w:val="en-GB"/>
        </w:rPr>
      </w:pPr>
      <w:r w:rsidRPr="008251A7">
        <w:rPr>
          <w:lang w:val="en-GB"/>
        </w:rPr>
        <w:t xml:space="preserve">In the Tanzanian context, the study done by Magasi (2016) explains how service quality can influence the customer retention through loyalty as a mediating </w:t>
      </w:r>
      <w:r w:rsidR="007F70B4" w:rsidRPr="008251A7">
        <w:rPr>
          <w:lang w:val="en-GB"/>
        </w:rPr>
        <w:t>factor. Moreover</w:t>
      </w:r>
      <w:r w:rsidRPr="008251A7">
        <w:rPr>
          <w:lang w:val="en-GB"/>
        </w:rPr>
        <w:t xml:space="preserve">, </w:t>
      </w:r>
      <w:r w:rsidRPr="008251A7">
        <w:t xml:space="preserve">Nsiah&amp;Mensah (2014) </w:t>
      </w:r>
      <w:r w:rsidRPr="008251A7">
        <w:rPr>
          <w:lang w:val="en-GB"/>
        </w:rPr>
        <w:t xml:space="preserve">observed that both service quality model and commitment-trust are theories developed to address customer retention; however they are composed with customer loyalty as a mediating factor. Nevertheless, Mahmoud, Hinson &amp;Adika (2018) indicates that it is difficult to analyze directly the significant influence of relationship marketing without loyalty as a mediating factor. But, Mukherjee &amp;Nath (2007) contrast by arguing that customer trust and relationship commitment can directly influence customer retention without loyalty as a mediating factor. Yet, little is known from available studies on whether the customer relationship marketing factors can directly influence customer retention. </w:t>
      </w:r>
    </w:p>
    <w:p w14:paraId="2B1C66A4" w14:textId="77777777" w:rsidR="00680C92" w:rsidRPr="008251A7" w:rsidRDefault="00680C92" w:rsidP="00400970">
      <w:pPr>
        <w:rPr>
          <w:lang w:val="en-GB"/>
        </w:rPr>
      </w:pPr>
    </w:p>
    <w:p w14:paraId="7B9A74F8" w14:textId="77777777" w:rsidR="008E3D69" w:rsidRPr="008251A7" w:rsidRDefault="00A2406B" w:rsidP="00400970">
      <w:pPr>
        <w:rPr>
          <w:lang w:val="en-GB"/>
        </w:rPr>
      </w:pPr>
      <w:r w:rsidRPr="008251A7">
        <w:rPr>
          <w:lang w:val="en-GB"/>
        </w:rPr>
        <w:t xml:space="preserve">Given this inconsistency in the findings and inadequate explanation from the theories to analyse the direct influence of customer relationship marketing on customer retention; the current study intends to adopt the factors from service quality and commitment-trust theories. The study focuses to establish how relationship marketing factors can directly influence the customer retention. The existing studies present extensive use of loyalty as mediating factor, the current study analyses factors influencing customer retention in the context of the Tanzania telecommunication industry without considering the mediating factor.   </w:t>
      </w:r>
    </w:p>
    <w:p w14:paraId="6F8654AA" w14:textId="24F65C11" w:rsidR="001048C6" w:rsidRPr="008251A7" w:rsidRDefault="00D20D8F" w:rsidP="00B67133">
      <w:pPr>
        <w:pStyle w:val="Heading1"/>
        <w:numPr>
          <w:ilvl w:val="1"/>
          <w:numId w:val="23"/>
        </w:numPr>
        <w:ind w:left="567" w:hanging="567"/>
      </w:pPr>
      <w:bookmarkStart w:id="130" w:name="_Toc493810778"/>
      <w:bookmarkStart w:id="131" w:name="_Toc46672253"/>
      <w:bookmarkStart w:id="132" w:name="_Toc46672727"/>
      <w:bookmarkStart w:id="133" w:name="_Toc47518928"/>
      <w:bookmarkStart w:id="134" w:name="_Toc57991465"/>
      <w:r w:rsidRPr="008251A7">
        <w:lastRenderedPageBreak/>
        <w:t>Research Objectives</w:t>
      </w:r>
      <w:bookmarkEnd w:id="130"/>
      <w:bookmarkEnd w:id="131"/>
      <w:bookmarkEnd w:id="132"/>
      <w:bookmarkEnd w:id="133"/>
      <w:bookmarkEnd w:id="134"/>
    </w:p>
    <w:p w14:paraId="0F6AE04B" w14:textId="1AE29C0C" w:rsidR="00AF7544" w:rsidRPr="008251A7" w:rsidRDefault="004C5576" w:rsidP="009E479A">
      <w:pPr>
        <w:pStyle w:val="Heading1"/>
        <w:numPr>
          <w:ilvl w:val="2"/>
          <w:numId w:val="23"/>
        </w:numPr>
        <w:ind w:left="567" w:hanging="567"/>
      </w:pPr>
      <w:bookmarkStart w:id="135" w:name="_Toc493810779"/>
      <w:bookmarkStart w:id="136" w:name="_Toc46672254"/>
      <w:bookmarkStart w:id="137" w:name="_Toc46672728"/>
      <w:bookmarkStart w:id="138" w:name="_Toc47518929"/>
      <w:bookmarkStart w:id="139" w:name="_Toc57991466"/>
      <w:r w:rsidRPr="008251A7">
        <w:t>General Research O</w:t>
      </w:r>
      <w:r w:rsidR="00D20D8F" w:rsidRPr="008251A7">
        <w:t>bjective</w:t>
      </w:r>
      <w:bookmarkEnd w:id="135"/>
      <w:bookmarkEnd w:id="136"/>
      <w:bookmarkEnd w:id="137"/>
      <w:bookmarkEnd w:id="138"/>
      <w:bookmarkEnd w:id="139"/>
    </w:p>
    <w:p w14:paraId="122B4B55" w14:textId="51A75AB1" w:rsidR="00B243E1" w:rsidRPr="008251A7" w:rsidRDefault="00E97D9E" w:rsidP="00400970">
      <w:pPr>
        <w:contextualSpacing/>
        <w:rPr>
          <w:lang w:val="en-GB"/>
        </w:rPr>
      </w:pPr>
      <w:r w:rsidRPr="008251A7">
        <w:rPr>
          <w:lang w:val="en-GB"/>
        </w:rPr>
        <w:t>The general objective of this</w:t>
      </w:r>
      <w:r w:rsidR="001048C6" w:rsidRPr="008251A7">
        <w:rPr>
          <w:lang w:val="en-GB"/>
        </w:rPr>
        <w:t xml:space="preserve"> study was to investigate the influence of customer rela</w:t>
      </w:r>
      <w:r w:rsidRPr="008251A7">
        <w:rPr>
          <w:lang w:val="en-GB"/>
        </w:rPr>
        <w:t>tionship marketing on customer</w:t>
      </w:r>
      <w:r w:rsidR="00D20D8F" w:rsidRPr="008251A7">
        <w:rPr>
          <w:lang w:val="en-GB"/>
        </w:rPr>
        <w:t xml:space="preserve"> retention </w:t>
      </w:r>
      <w:bookmarkStart w:id="140" w:name="_Toc493810780"/>
      <w:r w:rsidR="00D20D8F" w:rsidRPr="008251A7">
        <w:rPr>
          <w:lang w:val="en-GB"/>
        </w:rPr>
        <w:t xml:space="preserve">in </w:t>
      </w:r>
      <w:r w:rsidR="004C5576" w:rsidRPr="008251A7">
        <w:rPr>
          <w:lang w:val="en-GB"/>
        </w:rPr>
        <w:t>the telecommunications industry of Tanzania</w:t>
      </w:r>
      <w:r w:rsidR="00657295" w:rsidRPr="008251A7">
        <w:rPr>
          <w:lang w:val="en-GB"/>
        </w:rPr>
        <w:t>, the case of Vodacom Ltd</w:t>
      </w:r>
      <w:r w:rsidR="00A2406B" w:rsidRPr="008251A7">
        <w:rPr>
          <w:lang w:val="en-GB"/>
        </w:rPr>
        <w:t>.</w:t>
      </w:r>
    </w:p>
    <w:p w14:paraId="21F5A431" w14:textId="77777777" w:rsidR="00B243E1" w:rsidRPr="008251A7" w:rsidRDefault="00B243E1" w:rsidP="00400970">
      <w:pPr>
        <w:pStyle w:val="Heading1"/>
      </w:pPr>
    </w:p>
    <w:p w14:paraId="67A8BAFF" w14:textId="1A36BA57" w:rsidR="00AF7544" w:rsidRPr="008251A7" w:rsidRDefault="00E747DE" w:rsidP="009E479A">
      <w:pPr>
        <w:pStyle w:val="Heading1"/>
        <w:numPr>
          <w:ilvl w:val="2"/>
          <w:numId w:val="23"/>
        </w:numPr>
        <w:ind w:left="567" w:hanging="567"/>
      </w:pPr>
      <w:bookmarkStart w:id="141" w:name="_Toc46672255"/>
      <w:bookmarkStart w:id="142" w:name="_Toc46672729"/>
      <w:bookmarkStart w:id="143" w:name="_Toc47518930"/>
      <w:bookmarkStart w:id="144" w:name="_Toc57991467"/>
      <w:r w:rsidRPr="008251A7">
        <w:t>Specific Research O</w:t>
      </w:r>
      <w:r w:rsidR="00D20D8F" w:rsidRPr="008251A7">
        <w:t>bjectives</w:t>
      </w:r>
      <w:bookmarkEnd w:id="140"/>
      <w:bookmarkEnd w:id="141"/>
      <w:bookmarkEnd w:id="142"/>
      <w:bookmarkEnd w:id="143"/>
      <w:bookmarkEnd w:id="144"/>
    </w:p>
    <w:p w14:paraId="4F1AC89D" w14:textId="77777777" w:rsidR="00E97D9E" w:rsidRPr="008251A7" w:rsidRDefault="00E97D9E" w:rsidP="00400970">
      <w:pPr>
        <w:rPr>
          <w:lang w:val="en-GB"/>
        </w:rPr>
      </w:pPr>
      <w:r w:rsidRPr="008251A7">
        <w:rPr>
          <w:lang w:val="en-GB"/>
        </w:rPr>
        <w:t>The specific objectives of the study were:</w:t>
      </w:r>
    </w:p>
    <w:p w14:paraId="518F122A" w14:textId="04BA2CB6" w:rsidR="001048C6" w:rsidRPr="008251A7" w:rsidRDefault="00D20D8F" w:rsidP="007B72AD">
      <w:pPr>
        <w:pStyle w:val="ListParagraph"/>
        <w:numPr>
          <w:ilvl w:val="0"/>
          <w:numId w:val="26"/>
        </w:numPr>
        <w:spacing w:after="0" w:line="480" w:lineRule="auto"/>
        <w:ind w:left="357" w:hanging="357"/>
        <w:contextualSpacing/>
        <w:rPr>
          <w:rFonts w:ascii="Times New Roman" w:hAnsi="Times New Roman" w:cs="Times New Roman"/>
          <w:sz w:val="24"/>
          <w:szCs w:val="24"/>
          <w:lang w:val="en-GB"/>
        </w:rPr>
      </w:pPr>
      <w:r w:rsidRPr="008251A7">
        <w:rPr>
          <w:rFonts w:ascii="Times New Roman" w:hAnsi="Times New Roman" w:cs="Times New Roman"/>
          <w:sz w:val="24"/>
          <w:szCs w:val="24"/>
          <w:lang w:val="en-GB"/>
        </w:rPr>
        <w:t>To assess the influence of customer trust on customer retention in Vodacom Tanzania Limited.</w:t>
      </w:r>
    </w:p>
    <w:p w14:paraId="78B8BB02" w14:textId="76176AC1" w:rsidR="00E97D9E" w:rsidRPr="008251A7" w:rsidRDefault="00D20D8F" w:rsidP="007B72AD">
      <w:pPr>
        <w:pStyle w:val="ListParagraph"/>
        <w:numPr>
          <w:ilvl w:val="0"/>
          <w:numId w:val="26"/>
        </w:numPr>
        <w:spacing w:after="0" w:line="480" w:lineRule="auto"/>
        <w:ind w:left="357" w:hanging="357"/>
        <w:contextualSpacing/>
        <w:rPr>
          <w:rFonts w:ascii="Times New Roman" w:hAnsi="Times New Roman" w:cs="Times New Roman"/>
          <w:sz w:val="24"/>
          <w:szCs w:val="24"/>
          <w:lang w:val="en-GB"/>
        </w:rPr>
      </w:pPr>
      <w:r w:rsidRPr="008251A7">
        <w:rPr>
          <w:rFonts w:ascii="Times New Roman" w:hAnsi="Times New Roman" w:cs="Times New Roman"/>
          <w:sz w:val="24"/>
          <w:szCs w:val="24"/>
          <w:lang w:val="en-GB"/>
        </w:rPr>
        <w:t xml:space="preserve">To examine the effects of relationship commitment on customer retention in Vodacom Tanzania Limited. </w:t>
      </w:r>
    </w:p>
    <w:p w14:paraId="61EB2F30" w14:textId="7577CA73" w:rsidR="00220640" w:rsidRPr="008251A7" w:rsidRDefault="00D20D8F" w:rsidP="007B72AD">
      <w:pPr>
        <w:pStyle w:val="ListParagraph"/>
        <w:numPr>
          <w:ilvl w:val="0"/>
          <w:numId w:val="26"/>
        </w:numPr>
        <w:spacing w:after="0" w:line="480" w:lineRule="auto"/>
        <w:ind w:left="357" w:hanging="357"/>
        <w:contextualSpacing/>
        <w:rPr>
          <w:rFonts w:ascii="Times New Roman" w:hAnsi="Times New Roman" w:cs="Times New Roman"/>
          <w:sz w:val="24"/>
          <w:szCs w:val="24"/>
          <w:lang w:val="en-GB"/>
        </w:rPr>
      </w:pPr>
      <w:r w:rsidRPr="008251A7">
        <w:rPr>
          <w:rFonts w:ascii="Times New Roman" w:hAnsi="Times New Roman" w:cs="Times New Roman"/>
          <w:sz w:val="24"/>
          <w:szCs w:val="24"/>
          <w:lang w:val="en-GB"/>
        </w:rPr>
        <w:t xml:space="preserve">To determine the influence of service quality on customer retention </w:t>
      </w:r>
      <w:bookmarkStart w:id="145" w:name="_Toc493810781"/>
      <w:r w:rsidRPr="008251A7">
        <w:rPr>
          <w:rFonts w:ascii="Times New Roman" w:hAnsi="Times New Roman" w:cs="Times New Roman"/>
          <w:sz w:val="24"/>
          <w:szCs w:val="24"/>
          <w:lang w:val="en-GB"/>
        </w:rPr>
        <w:t>in Vodacom Tanzania Limited.</w:t>
      </w:r>
    </w:p>
    <w:p w14:paraId="09FDB092" w14:textId="77777777" w:rsidR="007B72AD" w:rsidRPr="008251A7" w:rsidRDefault="007B72AD" w:rsidP="00400970">
      <w:pPr>
        <w:contextualSpacing/>
        <w:rPr>
          <w:lang w:val="en-GB"/>
        </w:rPr>
      </w:pPr>
    </w:p>
    <w:p w14:paraId="0D0E283D" w14:textId="77777777" w:rsidR="00BA0040" w:rsidRPr="008251A7" w:rsidRDefault="00BA0040" w:rsidP="00B67133">
      <w:pPr>
        <w:pStyle w:val="Heading1"/>
        <w:numPr>
          <w:ilvl w:val="1"/>
          <w:numId w:val="23"/>
        </w:numPr>
        <w:ind w:left="567" w:hanging="567"/>
      </w:pPr>
      <w:bookmarkStart w:id="146" w:name="_Toc29980396"/>
      <w:bookmarkStart w:id="147" w:name="_Toc57991468"/>
      <w:r w:rsidRPr="008251A7">
        <w:t>Significance of the Study</w:t>
      </w:r>
      <w:bookmarkEnd w:id="146"/>
      <w:bookmarkEnd w:id="147"/>
    </w:p>
    <w:p w14:paraId="732A6720" w14:textId="4D566951" w:rsidR="00BA0040" w:rsidRPr="008251A7" w:rsidRDefault="00BA0040" w:rsidP="00400970">
      <w:r w:rsidRPr="008251A7">
        <w:t>The study findings would generate new knowledge which is useful to researchers, practi</w:t>
      </w:r>
      <w:r w:rsidR="00137B2B" w:rsidRPr="008251A7">
        <w:t>ti</w:t>
      </w:r>
      <w:r w:rsidRPr="008251A7">
        <w:t xml:space="preserve">oners in the telecommunications industry and policy makers. </w:t>
      </w:r>
      <w:r w:rsidR="00137B2B" w:rsidRPr="008251A7">
        <w:t xml:space="preserve">The study </w:t>
      </w:r>
      <w:r w:rsidRPr="008251A7">
        <w:t>is</w:t>
      </w:r>
      <w:r w:rsidR="00137B2B" w:rsidRPr="008251A7">
        <w:t xml:space="preserve"> also</w:t>
      </w:r>
      <w:r w:rsidRPr="008251A7">
        <w:t xml:space="preserve"> relevant to the community because suggestions which have been provided in this study </w:t>
      </w:r>
      <w:r w:rsidR="00137B2B" w:rsidRPr="008251A7">
        <w:t>will</w:t>
      </w:r>
      <w:r w:rsidR="00F85216" w:rsidRPr="008251A7">
        <w:t xml:space="preserve"> be u</w:t>
      </w:r>
      <w:r w:rsidR="00137B2B" w:rsidRPr="008251A7">
        <w:t>seful in making</w:t>
      </w:r>
      <w:r w:rsidR="00F85216" w:rsidRPr="008251A7">
        <w:t xml:space="preserve"> meaningful managerial decisions that will improve customer satisfaction.</w:t>
      </w:r>
      <w:r w:rsidR="00F6282E" w:rsidRPr="008251A7">
        <w:t xml:space="preserve"> Since customer relationship marketing is growing in importance, findings from this study will improve</w:t>
      </w:r>
      <w:r w:rsidR="00F6282E" w:rsidRPr="008251A7">
        <w:rPr>
          <w:rStyle w:val="hgkelc"/>
        </w:rPr>
        <w:t xml:space="preserve"> business processes by improved relationship with clients, improve </w:t>
      </w:r>
      <w:r w:rsidR="00F6282E" w:rsidRPr="008251A7">
        <w:rPr>
          <w:rStyle w:val="hgkelc"/>
          <w:bCs/>
        </w:rPr>
        <w:t>customer</w:t>
      </w:r>
      <w:r w:rsidR="00F6282E" w:rsidRPr="008251A7">
        <w:rPr>
          <w:rStyle w:val="hgkelc"/>
        </w:rPr>
        <w:t xml:space="preserve"> loyalty and build brand image through appropriate </w:t>
      </w:r>
      <w:r w:rsidR="00F6282E" w:rsidRPr="008251A7">
        <w:rPr>
          <w:rStyle w:val="hgkelc"/>
          <w:bCs/>
        </w:rPr>
        <w:t>marketing</w:t>
      </w:r>
      <w:r w:rsidR="00F6282E" w:rsidRPr="008251A7">
        <w:rPr>
          <w:rStyle w:val="hgkelc"/>
        </w:rPr>
        <w:t xml:space="preserve"> strategies.</w:t>
      </w:r>
    </w:p>
    <w:p w14:paraId="167E4132" w14:textId="6015DD47" w:rsidR="001048C6" w:rsidRPr="008251A7" w:rsidRDefault="00D20D8F" w:rsidP="00B67133">
      <w:pPr>
        <w:pStyle w:val="Heading1"/>
        <w:numPr>
          <w:ilvl w:val="1"/>
          <w:numId w:val="23"/>
        </w:numPr>
        <w:ind w:left="567" w:hanging="567"/>
      </w:pPr>
      <w:bookmarkStart w:id="148" w:name="_Toc46672256"/>
      <w:bookmarkStart w:id="149" w:name="_Toc46672730"/>
      <w:bookmarkStart w:id="150" w:name="_Toc47518931"/>
      <w:bookmarkStart w:id="151" w:name="_Toc57991469"/>
      <w:r w:rsidRPr="008251A7">
        <w:lastRenderedPageBreak/>
        <w:t>Scope of the Study</w:t>
      </w:r>
      <w:bookmarkEnd w:id="148"/>
      <w:bookmarkEnd w:id="149"/>
      <w:bookmarkEnd w:id="150"/>
      <w:bookmarkEnd w:id="151"/>
    </w:p>
    <w:p w14:paraId="0497DF34" w14:textId="77777777" w:rsidR="001048C6" w:rsidRPr="008251A7" w:rsidRDefault="001048C6" w:rsidP="00400970">
      <w:pPr>
        <w:rPr>
          <w:lang w:val="en-GB"/>
        </w:rPr>
      </w:pPr>
      <w:r w:rsidRPr="008251A7">
        <w:rPr>
          <w:lang w:val="en-GB"/>
        </w:rPr>
        <w:t xml:space="preserve">This study </w:t>
      </w:r>
      <w:r w:rsidR="00E97D9E" w:rsidRPr="008251A7">
        <w:rPr>
          <w:lang w:val="en-GB"/>
        </w:rPr>
        <w:t>focuses on Vodacom</w:t>
      </w:r>
      <w:r w:rsidRPr="008251A7">
        <w:rPr>
          <w:lang w:val="en-GB"/>
        </w:rPr>
        <w:t xml:space="preserve"> customers in Dar-es-</w:t>
      </w:r>
      <w:r w:rsidR="00694375" w:rsidRPr="008251A7">
        <w:rPr>
          <w:lang w:val="en-GB"/>
        </w:rPr>
        <w:t>S</w:t>
      </w:r>
      <w:r w:rsidRPr="008251A7">
        <w:rPr>
          <w:lang w:val="en-GB"/>
        </w:rPr>
        <w:t xml:space="preserve">alaam, Tanzania. The selection of </w:t>
      </w:r>
      <w:r w:rsidR="00E97D9E" w:rsidRPr="008251A7">
        <w:rPr>
          <w:lang w:val="en-GB"/>
        </w:rPr>
        <w:t xml:space="preserve">the </w:t>
      </w:r>
      <w:r w:rsidR="00D20D8F" w:rsidRPr="008251A7">
        <w:rPr>
          <w:lang w:val="en-GB"/>
        </w:rPr>
        <w:t xml:space="preserve">relevant customers is based on their experience in receiving services and their involvement in a variety of customer relationship marketing campaigns. Dar-es-Salaam is the major city with a large number of Vodacom customers in a location where there is a high competition among telecommunication companies as compared to other cities in Tanzania. Moreover, the administrative distribution of Vodacom services in Dar-es-Salaam is regionally divided into three regions namely Kinondoni, Temeke, and Ilala. The business administrative distribution was created to provide service control, convenience, and flexibility within a culture of serving customers generally located in Dar-es-Salaam. In the </w:t>
      </w:r>
      <w:r w:rsidR="00D20D8F" w:rsidRPr="008251A7">
        <w:rPr>
          <w:lang w:val="en-GB" w:eastAsia="en-GB"/>
        </w:rPr>
        <w:t xml:space="preserve">Tanzanian context, TCRA report (2016) regards the telecommunication companies as licensed to carry out services such as mobile cellular phone services, radio paging, data communication, and trunked radiotelephones. </w:t>
      </w:r>
      <w:r w:rsidR="00D20D8F" w:rsidRPr="008251A7">
        <w:rPr>
          <w:lang w:val="en-GB"/>
        </w:rPr>
        <w:t>The user of the telecommunication services includes the internet user, phone call subscribers, and mobile banking service users. The Vodacom customer represents the information-intensive customers in the telecommunication industry who are experiencing a high level of customer relationship management programs as compared to other regions in Tanzania. Therefore, this study focused on customer relationship programs such as customer trust, relationship commitment, and service quality influence on customer retention in the Tanzania telecommunication industry.</w:t>
      </w:r>
    </w:p>
    <w:p w14:paraId="515A7EAB" w14:textId="77777777" w:rsidR="001048C6" w:rsidRPr="008251A7" w:rsidRDefault="001048C6" w:rsidP="00400970">
      <w:pPr>
        <w:rPr>
          <w:lang w:val="en-GB"/>
        </w:rPr>
      </w:pPr>
    </w:p>
    <w:p w14:paraId="17BA497B" w14:textId="77777777" w:rsidR="001048C6" w:rsidRPr="008251A7" w:rsidRDefault="00D20D8F" w:rsidP="00400970">
      <w:pPr>
        <w:autoSpaceDE w:val="0"/>
        <w:autoSpaceDN w:val="0"/>
        <w:adjustRightInd w:val="0"/>
        <w:contextualSpacing/>
        <w:rPr>
          <w:bCs/>
          <w:lang w:val="en-GB"/>
        </w:rPr>
      </w:pPr>
      <w:r w:rsidRPr="008251A7">
        <w:rPr>
          <w:lang w:val="en-GB"/>
        </w:rPr>
        <w:t xml:space="preserve">Dar-es-salaam was suitable for this study because the big size of customer relationship marketing activities is carried out by Vodacom Tanzania Ltd targeting to retain customers (Vodacom, 2018). The customers in Dar-es-salaam represent a strategic </w:t>
      </w:r>
      <w:r w:rsidRPr="008251A7">
        <w:rPr>
          <w:lang w:val="en-GB"/>
        </w:rPr>
        <w:lastRenderedPageBreak/>
        <w:t xml:space="preserve">group of the Vodacom customers who are highly targeted by the rivals. This was the reason why Vodacom invested heavily in customer relationship marketing to retain them and protect the rivals otherwise they can be taken by rivals (Vodacom, 2017). Due to the huge customer relationship marketing efforts driven by customer retention problem in Vodacom, the study found out that Vodacom customers are a suitable unit of people that can provide data for the study. The Vodacom branches in Dar-es-salaam are places with potential features due to the following reasons: </w:t>
      </w:r>
      <w:r w:rsidRPr="008251A7">
        <w:rPr>
          <w:bCs/>
          <w:lang w:val="en-GB"/>
        </w:rPr>
        <w:t>The Vodacom customers in Dare-es-salaam are selected due to their high exposure and experience. These customers have varsity experience gained from the company’s efforts trying to retain customers</w:t>
      </w:r>
      <w:r w:rsidRPr="008251A7">
        <w:rPr>
          <w:lang w:val="en-GB"/>
        </w:rPr>
        <w:t xml:space="preserve"> through relationship marketing</w:t>
      </w:r>
      <w:r w:rsidRPr="008251A7">
        <w:rPr>
          <w:bCs/>
          <w:lang w:val="en-GB"/>
        </w:rPr>
        <w:t xml:space="preserve"> campaigns. Thus, the availability of the </w:t>
      </w:r>
      <w:r w:rsidRPr="008251A7">
        <w:rPr>
          <w:lang w:val="en-GB"/>
        </w:rPr>
        <w:t>Customer Relationship Marketing</w:t>
      </w:r>
      <w:r w:rsidRPr="008251A7">
        <w:rPr>
          <w:bCs/>
          <w:lang w:val="en-GB"/>
        </w:rPr>
        <w:t xml:space="preserve"> campaigns as case implemented by Vodacom to retain the customers assisted the researcher to collect adequate data for the study.  </w:t>
      </w:r>
    </w:p>
    <w:p w14:paraId="60A1A19D" w14:textId="77777777" w:rsidR="001048C6" w:rsidRPr="008251A7" w:rsidRDefault="001048C6" w:rsidP="00400970">
      <w:pPr>
        <w:pStyle w:val="Heading1"/>
      </w:pPr>
    </w:p>
    <w:p w14:paraId="33C1EB23" w14:textId="41D6D039" w:rsidR="00AF7544" w:rsidRPr="008251A7" w:rsidRDefault="00D20D8F" w:rsidP="00B67133">
      <w:pPr>
        <w:pStyle w:val="Heading1"/>
        <w:numPr>
          <w:ilvl w:val="1"/>
          <w:numId w:val="23"/>
        </w:numPr>
        <w:ind w:left="567" w:hanging="567"/>
      </w:pPr>
      <w:bookmarkStart w:id="152" w:name="_Toc493810787"/>
      <w:bookmarkStart w:id="153" w:name="_Toc46672257"/>
      <w:bookmarkStart w:id="154" w:name="_Toc46672731"/>
      <w:bookmarkStart w:id="155" w:name="_Toc47518932"/>
      <w:bookmarkStart w:id="156" w:name="_Toc57991470"/>
      <w:bookmarkEnd w:id="145"/>
      <w:r w:rsidRPr="008251A7">
        <w:rPr>
          <w:iCs w:val="0"/>
        </w:rPr>
        <w:t xml:space="preserve">Organization of the </w:t>
      </w:r>
      <w:bookmarkEnd w:id="152"/>
      <w:r w:rsidRPr="008251A7">
        <w:rPr>
          <w:iCs w:val="0"/>
        </w:rPr>
        <w:t>Study</w:t>
      </w:r>
      <w:bookmarkEnd w:id="153"/>
      <w:bookmarkEnd w:id="154"/>
      <w:bookmarkEnd w:id="155"/>
      <w:bookmarkEnd w:id="156"/>
    </w:p>
    <w:p w14:paraId="1999632B" w14:textId="76D705E0" w:rsidR="00B76F99" w:rsidRPr="008251A7" w:rsidRDefault="001048C6" w:rsidP="00400970">
      <w:pPr>
        <w:autoSpaceDE w:val="0"/>
        <w:autoSpaceDN w:val="0"/>
        <w:adjustRightInd w:val="0"/>
        <w:rPr>
          <w:lang w:val="en-GB"/>
        </w:rPr>
      </w:pPr>
      <w:r w:rsidRPr="008251A7">
        <w:rPr>
          <w:lang w:val="en-GB"/>
        </w:rPr>
        <w:t xml:space="preserve">This study is organized </w:t>
      </w:r>
      <w:r w:rsidR="00D04892" w:rsidRPr="008251A7">
        <w:rPr>
          <w:lang w:val="en-GB"/>
        </w:rPr>
        <w:t>into six chapters. Chapter one p</w:t>
      </w:r>
      <w:r w:rsidR="00D20D8F" w:rsidRPr="008251A7">
        <w:rPr>
          <w:lang w:val="en-GB"/>
        </w:rPr>
        <w:t>resents the background of the study, research problem, research objectives, hypothesis, and scope of the study and overall organization of the chapter.</w:t>
      </w:r>
      <w:r w:rsidR="00D04892" w:rsidRPr="008251A7">
        <w:rPr>
          <w:lang w:val="en-GB"/>
        </w:rPr>
        <w:t xml:space="preserve"> Chapter two p</w:t>
      </w:r>
      <w:r w:rsidR="00D20D8F" w:rsidRPr="008251A7">
        <w:rPr>
          <w:lang w:val="en-GB"/>
        </w:rPr>
        <w:t>resents conceptualization of the terms, theoretical and empirical literature reviews, research gap, and conceptual framework. These reviews consider different debates and research efforts concerning the study variable</w:t>
      </w:r>
      <w:bookmarkStart w:id="157" w:name="_Hlk19819515"/>
      <w:r w:rsidR="0031255A" w:rsidRPr="008251A7">
        <w:rPr>
          <w:lang w:val="en-GB"/>
        </w:rPr>
        <w:t xml:space="preserve">s and the conceptual framework. </w:t>
      </w:r>
      <w:r w:rsidR="00D20D8F" w:rsidRPr="008251A7">
        <w:rPr>
          <w:lang w:val="en-GB"/>
        </w:rPr>
        <w:t xml:space="preserve">Chapter </w:t>
      </w:r>
      <w:bookmarkStart w:id="158" w:name="_Hlk19864671"/>
      <w:bookmarkEnd w:id="157"/>
      <w:r w:rsidR="00A75FEF" w:rsidRPr="008251A7">
        <w:rPr>
          <w:lang w:val="en-GB"/>
        </w:rPr>
        <w:t>t</w:t>
      </w:r>
      <w:r w:rsidR="0031255A" w:rsidRPr="008251A7">
        <w:rPr>
          <w:lang w:val="en-GB"/>
        </w:rPr>
        <w:t>hree</w:t>
      </w:r>
      <w:r w:rsidR="00D20D8F" w:rsidRPr="008251A7">
        <w:rPr>
          <w:lang w:val="en-GB"/>
        </w:rPr>
        <w:t xml:space="preserve"> presents the methodology used in thi</w:t>
      </w:r>
      <w:r w:rsidR="0031255A" w:rsidRPr="008251A7">
        <w:rPr>
          <w:lang w:val="en-GB"/>
        </w:rPr>
        <w:t>s study. The c</w:t>
      </w:r>
      <w:r w:rsidR="00D20D8F" w:rsidRPr="008251A7">
        <w:rPr>
          <w:lang w:val="en-GB"/>
        </w:rPr>
        <w:t>hapter puts the study in context and indicates the data collection methods.  The testing of the parametric assumptions, reliability, and validity tests as well as the measurement models are presented in this chapter.</w:t>
      </w:r>
      <w:bookmarkEnd w:id="158"/>
      <w:r w:rsidR="003763C4" w:rsidRPr="008251A7">
        <w:rPr>
          <w:lang w:val="en-GB"/>
        </w:rPr>
        <w:t xml:space="preserve"> </w:t>
      </w:r>
    </w:p>
    <w:p w14:paraId="2226102C" w14:textId="5CBEEC3B" w:rsidR="001048C6" w:rsidRPr="008251A7" w:rsidRDefault="00A75FEF" w:rsidP="00400970">
      <w:pPr>
        <w:autoSpaceDE w:val="0"/>
        <w:autoSpaceDN w:val="0"/>
        <w:adjustRightInd w:val="0"/>
        <w:rPr>
          <w:lang w:val="en-GB"/>
        </w:rPr>
      </w:pPr>
      <w:r w:rsidRPr="008251A7">
        <w:rPr>
          <w:lang w:val="en-GB"/>
        </w:rPr>
        <w:lastRenderedPageBreak/>
        <w:t xml:space="preserve">Study findings are </w:t>
      </w:r>
      <w:r w:rsidR="00D20D8F" w:rsidRPr="008251A7">
        <w:rPr>
          <w:lang w:val="en-GB"/>
        </w:rPr>
        <w:t>represent</w:t>
      </w:r>
      <w:r w:rsidRPr="008251A7">
        <w:rPr>
          <w:lang w:val="en-GB"/>
        </w:rPr>
        <w:t xml:space="preserve">ed in chapter four. </w:t>
      </w:r>
      <w:r w:rsidR="00D20D8F" w:rsidRPr="008251A7">
        <w:rPr>
          <w:lang w:val="en-GB"/>
        </w:rPr>
        <w:t>In this chapter, the information generated from the data analysis tools is put in the context of the information reported by the respondents. Testing of the sample distribution and basic model path coefficients and relationships were both presented.</w:t>
      </w:r>
      <w:r w:rsidR="00B76F99" w:rsidRPr="008251A7">
        <w:rPr>
          <w:lang w:val="en-GB"/>
        </w:rPr>
        <w:t xml:space="preserve"> </w:t>
      </w:r>
      <w:r w:rsidR="00D20D8F" w:rsidRPr="008251A7">
        <w:rPr>
          <w:lang w:val="en-GB"/>
        </w:rPr>
        <w:t xml:space="preserve">Chapter </w:t>
      </w:r>
      <w:r w:rsidR="003763C4" w:rsidRPr="008251A7">
        <w:rPr>
          <w:lang w:val="en-GB"/>
        </w:rPr>
        <w:t>f</w:t>
      </w:r>
      <w:r w:rsidR="00D20D8F" w:rsidRPr="008251A7">
        <w:rPr>
          <w:lang w:val="en-GB"/>
        </w:rPr>
        <w:t>ive presents the discussion of the study findings. The chapter puts into account the study findings and compares with the content of empirical literature, to test the study validity as well as to explain how the discussion of the findings reflects the research hypothesis. Hence, the discussion of the findings on brand loyalty, integrated marketing communication, and service quality was presented.</w:t>
      </w:r>
      <w:r w:rsidR="003763C4" w:rsidRPr="008251A7">
        <w:rPr>
          <w:b/>
          <w:lang w:val="en-GB"/>
        </w:rPr>
        <w:t xml:space="preserve"> </w:t>
      </w:r>
      <w:r w:rsidR="003763C4" w:rsidRPr="008251A7">
        <w:rPr>
          <w:lang w:val="en-GB"/>
        </w:rPr>
        <w:t>Chapter six</w:t>
      </w:r>
      <w:r w:rsidR="00D20D8F" w:rsidRPr="008251A7">
        <w:rPr>
          <w:lang w:val="en-GB"/>
        </w:rPr>
        <w:t xml:space="preserve"> presents th</w:t>
      </w:r>
      <w:r w:rsidRPr="008251A7">
        <w:rPr>
          <w:lang w:val="en-GB"/>
        </w:rPr>
        <w:t xml:space="preserve">e study conclusion, </w:t>
      </w:r>
      <w:r w:rsidR="00D20D8F" w:rsidRPr="008251A7">
        <w:rPr>
          <w:lang w:val="en-GB"/>
        </w:rPr>
        <w:t>recommendation</w:t>
      </w:r>
      <w:r w:rsidRPr="008251A7">
        <w:rPr>
          <w:lang w:val="en-GB"/>
        </w:rPr>
        <w:t xml:space="preserve">, implications and </w:t>
      </w:r>
      <w:r w:rsidR="00997123" w:rsidRPr="008251A7">
        <w:rPr>
          <w:lang w:val="en-GB"/>
        </w:rPr>
        <w:t>area</w:t>
      </w:r>
      <w:r w:rsidR="00D96502" w:rsidRPr="008251A7">
        <w:rPr>
          <w:lang w:val="en-GB"/>
        </w:rPr>
        <w:t>s for future research</w:t>
      </w:r>
      <w:r w:rsidRPr="008251A7">
        <w:rPr>
          <w:lang w:val="en-GB"/>
        </w:rPr>
        <w:t>.</w:t>
      </w:r>
      <w:r w:rsidR="00D20D8F" w:rsidRPr="008251A7">
        <w:rPr>
          <w:lang w:val="en-GB"/>
        </w:rPr>
        <w:t xml:space="preserve"> </w:t>
      </w:r>
    </w:p>
    <w:p w14:paraId="29473084" w14:textId="77777777" w:rsidR="00485323" w:rsidRPr="008251A7" w:rsidRDefault="00485323" w:rsidP="00400970">
      <w:pPr>
        <w:pStyle w:val="Heading1"/>
      </w:pPr>
    </w:p>
    <w:p w14:paraId="2B1D0B33" w14:textId="514F2D67" w:rsidR="00485323" w:rsidRPr="008251A7" w:rsidRDefault="00485323" w:rsidP="00400970">
      <w:pPr>
        <w:rPr>
          <w:lang w:val="en-GB"/>
        </w:rPr>
      </w:pPr>
    </w:p>
    <w:p w14:paraId="658D9B23" w14:textId="7D851FBF" w:rsidR="00A742B7" w:rsidRPr="008251A7" w:rsidRDefault="00A742B7" w:rsidP="00400970">
      <w:pPr>
        <w:rPr>
          <w:lang w:val="en-GB"/>
        </w:rPr>
      </w:pPr>
    </w:p>
    <w:p w14:paraId="771FDB3E" w14:textId="336E68B3" w:rsidR="00A742B7" w:rsidRPr="008251A7" w:rsidRDefault="00A742B7" w:rsidP="00400970">
      <w:pPr>
        <w:rPr>
          <w:lang w:val="en-GB"/>
        </w:rPr>
      </w:pPr>
    </w:p>
    <w:p w14:paraId="2DB373E5" w14:textId="1216E03C" w:rsidR="00A742B7" w:rsidRPr="008251A7" w:rsidRDefault="00A742B7" w:rsidP="00400970">
      <w:pPr>
        <w:rPr>
          <w:lang w:val="en-GB"/>
        </w:rPr>
      </w:pPr>
    </w:p>
    <w:p w14:paraId="12A50B48" w14:textId="7BDF1444" w:rsidR="00A742B7" w:rsidRPr="008251A7" w:rsidRDefault="00A742B7" w:rsidP="00400970">
      <w:pPr>
        <w:rPr>
          <w:lang w:val="en-GB"/>
        </w:rPr>
      </w:pPr>
    </w:p>
    <w:p w14:paraId="381961E0" w14:textId="7206B2DD" w:rsidR="00B94856" w:rsidRPr="008251A7" w:rsidRDefault="00B94856" w:rsidP="00400970">
      <w:pPr>
        <w:rPr>
          <w:lang w:val="en-GB"/>
        </w:rPr>
      </w:pPr>
    </w:p>
    <w:p w14:paraId="0608CE1C" w14:textId="4C91205E" w:rsidR="00B94856" w:rsidRPr="008251A7" w:rsidRDefault="00B94856" w:rsidP="00400970">
      <w:pPr>
        <w:rPr>
          <w:lang w:val="en-GB"/>
        </w:rPr>
      </w:pPr>
    </w:p>
    <w:p w14:paraId="7693A1AB" w14:textId="6F01563F" w:rsidR="00B94856" w:rsidRPr="008251A7" w:rsidRDefault="00B94856" w:rsidP="00400970">
      <w:pPr>
        <w:rPr>
          <w:lang w:val="en-GB"/>
        </w:rPr>
      </w:pPr>
    </w:p>
    <w:p w14:paraId="21569876" w14:textId="29C7F134" w:rsidR="00B94856" w:rsidRPr="008251A7" w:rsidRDefault="00B94856" w:rsidP="00400970">
      <w:pPr>
        <w:rPr>
          <w:lang w:val="en-GB"/>
        </w:rPr>
      </w:pPr>
    </w:p>
    <w:p w14:paraId="767D1EB2" w14:textId="3A998205" w:rsidR="00B94856" w:rsidRPr="008251A7" w:rsidRDefault="00B94856" w:rsidP="00400970">
      <w:pPr>
        <w:rPr>
          <w:lang w:val="en-GB"/>
        </w:rPr>
      </w:pPr>
    </w:p>
    <w:p w14:paraId="2E1DD648" w14:textId="6EE0CFE2" w:rsidR="00B94856" w:rsidRPr="008251A7" w:rsidRDefault="00B94856" w:rsidP="00400970">
      <w:pPr>
        <w:rPr>
          <w:lang w:val="en-GB"/>
        </w:rPr>
      </w:pPr>
    </w:p>
    <w:p w14:paraId="144375CD" w14:textId="77777777" w:rsidR="00BD4E8B" w:rsidRPr="008251A7" w:rsidRDefault="00D20D8F" w:rsidP="007B72AD">
      <w:pPr>
        <w:pStyle w:val="Heading1"/>
        <w:jc w:val="center"/>
      </w:pPr>
      <w:bookmarkStart w:id="159" w:name="_Toc46672258"/>
      <w:bookmarkStart w:id="160" w:name="_Toc46672732"/>
      <w:bookmarkStart w:id="161" w:name="_Toc47518933"/>
      <w:bookmarkStart w:id="162" w:name="_Toc57991471"/>
      <w:r w:rsidRPr="008251A7">
        <w:lastRenderedPageBreak/>
        <w:t>CHAPTER TWO</w:t>
      </w:r>
      <w:bookmarkEnd w:id="159"/>
      <w:bookmarkEnd w:id="160"/>
      <w:bookmarkEnd w:id="161"/>
      <w:bookmarkEnd w:id="162"/>
    </w:p>
    <w:p w14:paraId="7B0AFDE1" w14:textId="3143C419" w:rsidR="00AF7544" w:rsidRPr="008251A7" w:rsidRDefault="00D20D8F" w:rsidP="007B72AD">
      <w:pPr>
        <w:pStyle w:val="Heading1"/>
        <w:jc w:val="center"/>
      </w:pPr>
      <w:bookmarkStart w:id="163" w:name="_Toc46672259"/>
      <w:bookmarkStart w:id="164" w:name="_Toc46672733"/>
      <w:bookmarkStart w:id="165" w:name="_Toc47518934"/>
      <w:bookmarkStart w:id="166" w:name="_Toc57991472"/>
      <w:r w:rsidRPr="008251A7">
        <w:t>LITERATURE REVIEW</w:t>
      </w:r>
      <w:bookmarkEnd w:id="163"/>
      <w:bookmarkEnd w:id="164"/>
      <w:bookmarkEnd w:id="165"/>
      <w:bookmarkEnd w:id="166"/>
    </w:p>
    <w:p w14:paraId="0FC6C655" w14:textId="77777777" w:rsidR="0051573B" w:rsidRPr="008251A7" w:rsidRDefault="0051573B" w:rsidP="0051573B">
      <w:pPr>
        <w:rPr>
          <w:sz w:val="18"/>
          <w:szCs w:val="18"/>
          <w:lang w:val="en-GB" w:eastAsia="ko-KR"/>
        </w:rPr>
      </w:pPr>
    </w:p>
    <w:p w14:paraId="6FBA9AB8" w14:textId="65CCD276" w:rsidR="00AF7544" w:rsidRPr="008251A7" w:rsidRDefault="00D20D8F" w:rsidP="0051573B">
      <w:pPr>
        <w:pStyle w:val="Heading1"/>
        <w:numPr>
          <w:ilvl w:val="1"/>
          <w:numId w:val="28"/>
        </w:numPr>
        <w:ind w:left="567" w:hanging="567"/>
      </w:pPr>
      <w:bookmarkStart w:id="167" w:name="_Toc46672260"/>
      <w:bookmarkStart w:id="168" w:name="_Toc46672734"/>
      <w:bookmarkStart w:id="169" w:name="_Toc47518935"/>
      <w:bookmarkStart w:id="170" w:name="_Toc57991473"/>
      <w:r w:rsidRPr="008251A7">
        <w:t>Chapter Overview</w:t>
      </w:r>
      <w:bookmarkEnd w:id="167"/>
      <w:bookmarkEnd w:id="168"/>
      <w:bookmarkEnd w:id="169"/>
      <w:bookmarkEnd w:id="170"/>
    </w:p>
    <w:p w14:paraId="64CE79F4" w14:textId="5213E186" w:rsidR="00BD4E8B" w:rsidRPr="008251A7" w:rsidRDefault="00675CB3" w:rsidP="00400970">
      <w:r w:rsidRPr="008251A7">
        <w:t xml:space="preserve">This chapter consists of definitions for the key terms used in this study.  Also, the chapter offers explanations of the theories as well as empirical studies. In </w:t>
      </w:r>
      <w:r w:rsidR="00D20D8F" w:rsidRPr="008251A7">
        <w:t>the last section of this chapter, the study discussed the gap.</w:t>
      </w:r>
    </w:p>
    <w:p w14:paraId="5FBFA0A7" w14:textId="77777777" w:rsidR="001D2331" w:rsidRPr="008251A7" w:rsidRDefault="001D2331" w:rsidP="00400970">
      <w:pPr>
        <w:rPr>
          <w:sz w:val="18"/>
          <w:szCs w:val="18"/>
        </w:rPr>
      </w:pPr>
    </w:p>
    <w:p w14:paraId="33768759" w14:textId="558311BD" w:rsidR="00AF7544" w:rsidRPr="008251A7" w:rsidRDefault="00D20D8F" w:rsidP="0051573B">
      <w:pPr>
        <w:pStyle w:val="Heading1"/>
        <w:numPr>
          <w:ilvl w:val="1"/>
          <w:numId w:val="28"/>
        </w:numPr>
        <w:ind w:left="567" w:hanging="567"/>
      </w:pPr>
      <w:bookmarkStart w:id="171" w:name="_Toc46672261"/>
      <w:bookmarkStart w:id="172" w:name="_Toc46672735"/>
      <w:bookmarkStart w:id="173" w:name="_Toc47518936"/>
      <w:bookmarkStart w:id="174" w:name="_Toc57991474"/>
      <w:r w:rsidRPr="008251A7">
        <w:t>Definition of Key Terms</w:t>
      </w:r>
      <w:bookmarkEnd w:id="171"/>
      <w:bookmarkEnd w:id="172"/>
      <w:bookmarkEnd w:id="173"/>
      <w:bookmarkEnd w:id="174"/>
    </w:p>
    <w:p w14:paraId="653340B7" w14:textId="2BC17276" w:rsidR="001048C6" w:rsidRPr="008251A7" w:rsidRDefault="001048C6" w:rsidP="0051573B">
      <w:pPr>
        <w:pStyle w:val="Heading1"/>
        <w:numPr>
          <w:ilvl w:val="2"/>
          <w:numId w:val="28"/>
        </w:numPr>
        <w:ind w:left="567" w:hanging="567"/>
      </w:pPr>
      <w:bookmarkStart w:id="175" w:name="_Toc46672262"/>
      <w:bookmarkStart w:id="176" w:name="_Toc46672736"/>
      <w:bookmarkStart w:id="177" w:name="_Toc47518937"/>
      <w:bookmarkStart w:id="178" w:name="_Toc57991475"/>
      <w:r w:rsidRPr="008251A7">
        <w:t>Customer Retention</w:t>
      </w:r>
      <w:bookmarkEnd w:id="175"/>
      <w:bookmarkEnd w:id="176"/>
      <w:bookmarkEnd w:id="177"/>
      <w:bookmarkEnd w:id="178"/>
    </w:p>
    <w:p w14:paraId="7FEC1A54" w14:textId="49CE4198" w:rsidR="001048C6" w:rsidRPr="008251A7" w:rsidRDefault="00A2406B" w:rsidP="007F70B4">
      <w:pPr>
        <w:rPr>
          <w:lang w:val="en-GB"/>
        </w:rPr>
      </w:pPr>
      <w:r w:rsidRPr="008251A7">
        <w:rPr>
          <w:lang w:val="en-GB"/>
        </w:rPr>
        <w:t>Ogbechi, Okafor &amp; Orukotan (2018) define customer retention</w:t>
      </w:r>
      <w:r w:rsidR="00F55D89" w:rsidRPr="008251A7">
        <w:rPr>
          <w:lang w:val="en-GB"/>
        </w:rPr>
        <w:t xml:space="preserve"> as</w:t>
      </w:r>
      <w:r w:rsidRPr="008251A7">
        <w:rPr>
          <w:lang w:val="en-GB"/>
        </w:rPr>
        <w:t xml:space="preserve"> </w:t>
      </w:r>
      <w:r w:rsidRPr="008251A7">
        <w:rPr>
          <w:rStyle w:val="st"/>
        </w:rPr>
        <w:t>is the process of engaging existing customers to continue buying products from the same distributor</w:t>
      </w:r>
      <w:r w:rsidR="00D20D8F" w:rsidRPr="008251A7">
        <w:rPr>
          <w:lang w:val="en-GB"/>
        </w:rPr>
        <w:t>. On the other hand</w:t>
      </w:r>
      <w:r w:rsidRPr="008251A7">
        <w:rPr>
          <w:lang w:val="en-GB"/>
        </w:rPr>
        <w:t>, Kanyi</w:t>
      </w:r>
      <w:r w:rsidR="00D20D8F" w:rsidRPr="008251A7">
        <w:rPr>
          <w:lang w:val="en-GB"/>
        </w:rPr>
        <w:t xml:space="preserve"> &amp; Muturi (2018) define customer retention as the means for business companies to realize increased benefits such </w:t>
      </w:r>
      <w:r w:rsidR="00F55D89" w:rsidRPr="008251A7">
        <w:rPr>
          <w:lang w:val="en-GB"/>
        </w:rPr>
        <w:t xml:space="preserve">as </w:t>
      </w:r>
      <w:r w:rsidR="00D20D8F" w:rsidRPr="008251A7">
        <w:rPr>
          <w:lang w:val="en-GB"/>
        </w:rPr>
        <w:t xml:space="preserve">high sales volume, high level of </w:t>
      </w:r>
      <w:r w:rsidR="001048C6" w:rsidRPr="008251A7">
        <w:rPr>
          <w:lang w:val="en-GB"/>
        </w:rPr>
        <w:t>revenues as well as increased market share</w:t>
      </w:r>
      <w:r w:rsidR="00D20D8F" w:rsidRPr="008251A7">
        <w:rPr>
          <w:lang w:val="en-GB"/>
        </w:rPr>
        <w:t xml:space="preserve">s.  </w:t>
      </w:r>
      <w:r w:rsidR="00D20D8F" w:rsidRPr="008251A7">
        <w:rPr>
          <w:bCs/>
          <w:lang w:val="en-GB"/>
        </w:rPr>
        <w:t>Gengeswari &amp; Padmashantini (</w:t>
      </w:r>
      <w:r w:rsidR="00D20D8F" w:rsidRPr="008251A7">
        <w:rPr>
          <w:bCs/>
          <w:iCs/>
          <w:lang w:val="en-GB"/>
        </w:rPr>
        <w:t xml:space="preserve">2017) on their part </w:t>
      </w:r>
      <w:r w:rsidR="00D20D8F" w:rsidRPr="008251A7">
        <w:rPr>
          <w:lang w:val="en-GB"/>
        </w:rPr>
        <w:t>define customer retention as a central factor in maintaining profits through mutual benefits and partnerships. Based on the definitions presented by various scholars, this study upholds customer retention as a result of business efforts to implement good and productive relationship marketing. It is from the relationship marketing strategy telecommunication companies can define and ensure there is a high level of sales, repetitive purchase, increased market shares, and increased revenues.</w:t>
      </w:r>
    </w:p>
    <w:p w14:paraId="08B74375" w14:textId="77777777" w:rsidR="007F70B4" w:rsidRPr="008251A7" w:rsidRDefault="007F70B4" w:rsidP="007F70B4">
      <w:pPr>
        <w:rPr>
          <w:sz w:val="18"/>
          <w:szCs w:val="18"/>
        </w:rPr>
      </w:pPr>
    </w:p>
    <w:p w14:paraId="1FBAF28B" w14:textId="7210B891" w:rsidR="001048C6" w:rsidRPr="008251A7" w:rsidRDefault="00D20D8F" w:rsidP="0051573B">
      <w:pPr>
        <w:pStyle w:val="Heading1"/>
        <w:numPr>
          <w:ilvl w:val="2"/>
          <w:numId w:val="28"/>
        </w:numPr>
        <w:ind w:left="567" w:hanging="567"/>
      </w:pPr>
      <w:bookmarkStart w:id="179" w:name="_Toc46672263"/>
      <w:bookmarkStart w:id="180" w:name="_Toc46672737"/>
      <w:bookmarkStart w:id="181" w:name="_Toc47518938"/>
      <w:bookmarkStart w:id="182" w:name="_Toc57991476"/>
      <w:r w:rsidRPr="008251A7">
        <w:t>Customer Relationship Marketing</w:t>
      </w:r>
      <w:bookmarkEnd w:id="179"/>
      <w:bookmarkEnd w:id="180"/>
      <w:bookmarkEnd w:id="181"/>
      <w:bookmarkEnd w:id="182"/>
    </w:p>
    <w:p w14:paraId="61F772DF" w14:textId="351CDF37" w:rsidR="001048C6" w:rsidRDefault="00A2406B" w:rsidP="00400970">
      <w:pPr>
        <w:rPr>
          <w:lang w:val="en-GB"/>
        </w:rPr>
      </w:pPr>
      <w:r w:rsidRPr="008251A7">
        <w:rPr>
          <w:rStyle w:val="fontstyle01"/>
          <w:rFonts w:ascii="Times New Roman" w:eastAsia="SimSun" w:hAnsi="Times New Roman"/>
          <w:color w:val="auto"/>
          <w:lang w:val="en-GB"/>
        </w:rPr>
        <w:t>Manogharan</w:t>
      </w:r>
      <w:r w:rsidR="0034525D">
        <w:rPr>
          <w:rStyle w:val="fontstyle01"/>
          <w:rFonts w:ascii="Times New Roman" w:eastAsia="SimSun" w:hAnsi="Times New Roman"/>
          <w:color w:val="auto"/>
          <w:lang w:val="en-GB"/>
        </w:rPr>
        <w:t xml:space="preserve"> </w:t>
      </w:r>
      <w:r w:rsidRPr="008251A7">
        <w:rPr>
          <w:lang w:val="en-GB"/>
        </w:rPr>
        <w:t>&amp;</w:t>
      </w:r>
      <w:r w:rsidR="0034525D">
        <w:rPr>
          <w:lang w:val="en-GB"/>
        </w:rPr>
        <w:t xml:space="preserve"> </w:t>
      </w:r>
      <w:r w:rsidRPr="008251A7">
        <w:rPr>
          <w:rStyle w:val="fontstyle01"/>
          <w:rFonts w:ascii="Times New Roman" w:eastAsia="SimSun" w:hAnsi="Times New Roman"/>
          <w:color w:val="auto"/>
          <w:lang w:val="en-GB"/>
        </w:rPr>
        <w:t>Varadarajan</w:t>
      </w:r>
      <w:r w:rsidRPr="008251A7">
        <w:rPr>
          <w:lang w:val="en-GB"/>
        </w:rPr>
        <w:t xml:space="preserve"> (2018) define customer relationship marketing </w:t>
      </w:r>
      <w:r w:rsidRPr="008251A7">
        <w:rPr>
          <w:rStyle w:val="st"/>
        </w:rPr>
        <w:t xml:space="preserve">is a technique based on creating long relationship with </w:t>
      </w:r>
      <w:r w:rsidRPr="008251A7">
        <w:rPr>
          <w:rStyle w:val="Emphasis"/>
          <w:i w:val="0"/>
        </w:rPr>
        <w:t>clients</w:t>
      </w:r>
      <w:r w:rsidRPr="008251A7">
        <w:rPr>
          <w:rStyle w:val="st"/>
        </w:rPr>
        <w:t xml:space="preserve"> and </w:t>
      </w:r>
      <w:r w:rsidRPr="008251A7">
        <w:rPr>
          <w:rStyle w:val="Emphasis"/>
          <w:i w:val="0"/>
        </w:rPr>
        <w:t>customer</w:t>
      </w:r>
      <w:r w:rsidRPr="008251A7">
        <w:rPr>
          <w:rStyle w:val="st"/>
          <w:i/>
        </w:rPr>
        <w:t xml:space="preserve"> </w:t>
      </w:r>
      <w:r w:rsidRPr="008251A7">
        <w:rPr>
          <w:rStyle w:val="st"/>
        </w:rPr>
        <w:t>loyalty</w:t>
      </w:r>
      <w:r w:rsidRPr="008251A7">
        <w:rPr>
          <w:lang w:val="en-GB"/>
        </w:rPr>
        <w:t xml:space="preserve">. On </w:t>
      </w:r>
      <w:r w:rsidRPr="008251A7">
        <w:rPr>
          <w:lang w:val="en-GB"/>
        </w:rPr>
        <w:lastRenderedPageBreak/>
        <w:t>the other hand, Sookdeo</w:t>
      </w:r>
      <w:r w:rsidR="00F55D89" w:rsidRPr="008251A7">
        <w:rPr>
          <w:lang w:val="en-GB"/>
        </w:rPr>
        <w:t xml:space="preserve"> </w:t>
      </w:r>
      <w:r w:rsidRPr="008251A7">
        <w:rPr>
          <w:lang w:val="en-GB"/>
        </w:rPr>
        <w:t>&amp;</w:t>
      </w:r>
      <w:r w:rsidR="00F55D89" w:rsidRPr="008251A7">
        <w:rPr>
          <w:lang w:val="en-GB"/>
        </w:rPr>
        <w:t xml:space="preserve"> </w:t>
      </w:r>
      <w:r w:rsidRPr="008251A7">
        <w:rPr>
          <w:lang w:val="en-GB"/>
        </w:rPr>
        <w:t xml:space="preserve">Haripersad (2018) define customer relationship marketing as an organized technique that enables the business to create, communicate and deliver value to its customers. </w:t>
      </w:r>
      <w:r w:rsidR="00D20D8F" w:rsidRPr="008251A7">
        <w:rPr>
          <w:lang w:val="en-GB"/>
        </w:rPr>
        <w:t xml:space="preserve">Similarly, Magasi (2016) provides that customer relationship marketing focuses on realizing a long-lasting relationship with customers and maintain business benefits. Datta, Fraser &amp; Lebcir (2018) </w:t>
      </w:r>
      <w:r w:rsidR="00D20D8F" w:rsidRPr="008251A7">
        <w:rPr>
          <w:rStyle w:val="fontstyle01"/>
          <w:rFonts w:ascii="Times New Roman" w:eastAsia="SimSun" w:hAnsi="Times New Roman"/>
          <w:color w:val="auto"/>
          <w:lang w:val="en-GB"/>
        </w:rPr>
        <w:t>define a long-lasting relationship as the customer's</w:t>
      </w:r>
      <w:r w:rsidR="00D20D8F" w:rsidRPr="008251A7">
        <w:rPr>
          <w:rStyle w:val="st"/>
          <w:lang w:val="en-GB"/>
        </w:rPr>
        <w:t xml:space="preserve"> willingness or intention to continue maintaining </w:t>
      </w:r>
      <w:r w:rsidRPr="008251A7">
        <w:rPr>
          <w:rStyle w:val="st"/>
          <w:lang w:val="en-GB"/>
        </w:rPr>
        <w:t>a promising</w:t>
      </w:r>
      <w:r w:rsidR="00D20D8F" w:rsidRPr="008251A7">
        <w:rPr>
          <w:rStyle w:val="st"/>
          <w:lang w:val="en-GB"/>
        </w:rPr>
        <w:t xml:space="preserve"> relationship</w:t>
      </w:r>
      <w:r w:rsidR="00D20D8F" w:rsidRPr="008251A7">
        <w:rPr>
          <w:rStyle w:val="Emphasis"/>
          <w:rFonts w:eastAsia="Calibri"/>
          <w:i w:val="0"/>
          <w:lang w:val="en-GB"/>
        </w:rPr>
        <w:t xml:space="preserve"> </w:t>
      </w:r>
      <w:r w:rsidR="00D20D8F" w:rsidRPr="008251A7">
        <w:rPr>
          <w:rStyle w:val="st"/>
          <w:lang w:val="en-GB"/>
        </w:rPr>
        <w:t>into the future</w:t>
      </w:r>
      <w:r w:rsidR="00D20D8F" w:rsidRPr="008251A7">
        <w:rPr>
          <w:lang w:val="en-GB"/>
        </w:rPr>
        <w:t>. If a company focuses on delivering attractive packages through a caring team that is bound to retain customers.</w:t>
      </w:r>
    </w:p>
    <w:p w14:paraId="2E069D1E" w14:textId="77777777" w:rsidR="001D5E0A" w:rsidRPr="008251A7" w:rsidRDefault="001D5E0A" w:rsidP="00400970">
      <w:pPr>
        <w:rPr>
          <w:lang w:val="en-GB"/>
        </w:rPr>
      </w:pPr>
    </w:p>
    <w:p w14:paraId="6CFEAD93" w14:textId="6872B943" w:rsidR="001048C6" w:rsidRDefault="00D20D8F" w:rsidP="00400970">
      <w:pPr>
        <w:rPr>
          <w:lang w:val="en-GB"/>
        </w:rPr>
      </w:pPr>
      <w:r w:rsidRPr="008251A7">
        <w:rPr>
          <w:lang w:val="en-GB"/>
        </w:rPr>
        <w:t xml:space="preserve">The importance of customer relationship marketing definitions serves as a regulator of customer retention based on the factors articulated above. This study defines customer relationship marketing as a way for a business to build customer trust, relationship commitment, and to offer service quality to attract customer retention. The definition of customer relationship marketing assists to determine both theories and literature which can explain the customer retention phenomenon. </w:t>
      </w:r>
    </w:p>
    <w:p w14:paraId="143A1FA0" w14:textId="77777777" w:rsidR="001D5E0A" w:rsidRPr="008251A7" w:rsidRDefault="001D5E0A" w:rsidP="00400970">
      <w:pPr>
        <w:rPr>
          <w:lang w:val="en-GB"/>
        </w:rPr>
      </w:pPr>
    </w:p>
    <w:p w14:paraId="0155D512" w14:textId="2F3D9465" w:rsidR="001048C6" w:rsidRPr="008251A7" w:rsidRDefault="00D20D8F" w:rsidP="0051573B">
      <w:pPr>
        <w:pStyle w:val="Heading1"/>
        <w:numPr>
          <w:ilvl w:val="2"/>
          <w:numId w:val="28"/>
        </w:numPr>
        <w:ind w:left="567" w:hanging="567"/>
      </w:pPr>
      <w:bookmarkStart w:id="183" w:name="_Toc46672264"/>
      <w:bookmarkStart w:id="184" w:name="_Toc46672738"/>
      <w:bookmarkStart w:id="185" w:name="_Toc47518939"/>
      <w:bookmarkStart w:id="186" w:name="_Toc57991477"/>
      <w:r w:rsidRPr="008251A7">
        <w:t>Customer Trust</w:t>
      </w:r>
      <w:bookmarkEnd w:id="183"/>
      <w:bookmarkEnd w:id="184"/>
      <w:bookmarkEnd w:id="185"/>
      <w:bookmarkEnd w:id="186"/>
    </w:p>
    <w:p w14:paraId="54DBBFF8" w14:textId="480AA155" w:rsidR="001048C6" w:rsidRPr="008251A7" w:rsidRDefault="00D20D8F" w:rsidP="00400970">
      <w:pPr>
        <w:autoSpaceDE w:val="0"/>
        <w:autoSpaceDN w:val="0"/>
        <w:adjustRightInd w:val="0"/>
        <w:rPr>
          <w:lang w:val="en-GB"/>
        </w:rPr>
      </w:pPr>
      <w:r w:rsidRPr="008251A7">
        <w:rPr>
          <w:lang w:val="en-GB"/>
        </w:rPr>
        <w:t>Scholars, including Yilmaz &amp; Ferman (2017) define that customer trust can create a long-term mutual partnership between customers and vendors when there is trust in each other. In this case, customer trust depends on the ability of the other partners to provide positive outcomes that can maintain a mutual relationship.</w:t>
      </w:r>
      <w:r w:rsidR="00F55D89" w:rsidRPr="008251A7">
        <w:rPr>
          <w:rFonts w:eastAsia="Calibri"/>
        </w:rPr>
        <w:t xml:space="preserve"> </w:t>
      </w:r>
      <w:r w:rsidR="00F55D89" w:rsidRPr="008251A7">
        <w:rPr>
          <w:lang w:val="en-GB"/>
        </w:rPr>
        <w:t xml:space="preserve">According to Chu </w:t>
      </w:r>
      <w:r w:rsidR="00F55D89" w:rsidRPr="008251A7">
        <w:rPr>
          <w:i/>
          <w:lang w:val="en-GB"/>
        </w:rPr>
        <w:t>et al.</w:t>
      </w:r>
      <w:r w:rsidR="00F55D89" w:rsidRPr="008251A7">
        <w:rPr>
          <w:lang w:val="en-GB"/>
        </w:rPr>
        <w:t xml:space="preserve"> (2012) t</w:t>
      </w:r>
      <w:r w:rsidR="00F55D89" w:rsidRPr="008251A7">
        <w:rPr>
          <w:rFonts w:eastAsia="Calibri"/>
        </w:rPr>
        <w:t xml:space="preserve">rust is comprised of </w:t>
      </w:r>
      <w:r w:rsidR="00B772B1" w:rsidRPr="008251A7">
        <w:rPr>
          <w:rFonts w:eastAsia="Calibri"/>
        </w:rPr>
        <w:t>beliefs</w:t>
      </w:r>
      <w:r w:rsidR="00F55D89" w:rsidRPr="008251A7">
        <w:rPr>
          <w:rFonts w:eastAsia="Calibri"/>
        </w:rPr>
        <w:t xml:space="preserve"> about an exchange partner’s </w:t>
      </w:r>
      <w:r w:rsidR="00B772B1" w:rsidRPr="008251A7">
        <w:rPr>
          <w:rFonts w:eastAsia="Calibri"/>
        </w:rPr>
        <w:t>compassion</w:t>
      </w:r>
      <w:r w:rsidR="00F55D89" w:rsidRPr="008251A7">
        <w:rPr>
          <w:rFonts w:eastAsia="Calibri"/>
        </w:rPr>
        <w:t>, competenc</w:t>
      </w:r>
      <w:r w:rsidR="00B772B1" w:rsidRPr="008251A7">
        <w:rPr>
          <w:rFonts w:eastAsia="Calibri"/>
        </w:rPr>
        <w:t>e, honesty, and predictability and it is the</w:t>
      </w:r>
      <w:r w:rsidR="00F55D89" w:rsidRPr="008251A7">
        <w:rPr>
          <w:rFonts w:eastAsia="Calibri"/>
        </w:rPr>
        <w:t xml:space="preserve"> essential </w:t>
      </w:r>
      <w:r w:rsidR="00B772B1" w:rsidRPr="008251A7">
        <w:rPr>
          <w:rFonts w:eastAsia="Calibri"/>
        </w:rPr>
        <w:t>component</w:t>
      </w:r>
      <w:r w:rsidR="00F55D89" w:rsidRPr="008251A7">
        <w:rPr>
          <w:rFonts w:eastAsia="Calibri"/>
        </w:rPr>
        <w:t xml:space="preserve"> of </w:t>
      </w:r>
      <w:r w:rsidR="00B772B1" w:rsidRPr="008251A7">
        <w:rPr>
          <w:rFonts w:eastAsia="Calibri"/>
        </w:rPr>
        <w:t>active relationship</w:t>
      </w:r>
      <w:r w:rsidR="00F55D89" w:rsidRPr="008251A7">
        <w:rPr>
          <w:rFonts w:eastAsia="Calibri"/>
        </w:rPr>
        <w:t xml:space="preserve">. Customer trust </w:t>
      </w:r>
      <w:r w:rsidR="00B772B1" w:rsidRPr="008251A7">
        <w:rPr>
          <w:rFonts w:eastAsia="Calibri"/>
        </w:rPr>
        <w:t xml:space="preserve">demarcates </w:t>
      </w:r>
      <w:r w:rsidR="00F55D89" w:rsidRPr="008251A7">
        <w:rPr>
          <w:rFonts w:eastAsia="Calibri"/>
        </w:rPr>
        <w:t xml:space="preserve">between interactions that are relational in </w:t>
      </w:r>
      <w:r w:rsidR="00F55D89" w:rsidRPr="008251A7">
        <w:rPr>
          <w:rFonts w:eastAsia="Calibri"/>
        </w:rPr>
        <w:lastRenderedPageBreak/>
        <w:t>nature and those interactions that are primarily functional</w:t>
      </w:r>
      <w:r w:rsidR="00B772B1" w:rsidRPr="008251A7">
        <w:rPr>
          <w:rFonts w:eastAsia="Calibri"/>
        </w:rPr>
        <w:t>.</w:t>
      </w:r>
      <w:r w:rsidR="00F55D89" w:rsidRPr="008251A7">
        <w:rPr>
          <w:lang w:val="en-GB"/>
        </w:rPr>
        <w:t xml:space="preserve"> </w:t>
      </w:r>
      <w:r w:rsidRPr="008251A7">
        <w:rPr>
          <w:lang w:val="en-GB"/>
        </w:rPr>
        <w:t>Sarwar,</w:t>
      </w:r>
      <w:r w:rsidR="00B772B1" w:rsidRPr="008251A7">
        <w:rPr>
          <w:lang w:val="en-GB"/>
        </w:rPr>
        <w:t xml:space="preserve"> Abbasi &amp; Pervaiz (2012) add</w:t>
      </w:r>
      <w:r w:rsidRPr="008251A7">
        <w:rPr>
          <w:lang w:val="en-GB"/>
        </w:rPr>
        <w:t xml:space="preserve"> that customer trust is one of the major determinants of customer trust since the confidence of a partner is built on brand image, attractive packages, and comfortable environment to purchase or consume services. Similarly, Danesh, Nasab &amp; Ling (2012) define trust as the willingness of one part to perform specific actions bases on the expectation that the other part will respond according to that trustor’s expectations. </w:t>
      </w:r>
      <w:r w:rsidR="00031E71" w:rsidRPr="008251A7">
        <w:rPr>
          <w:lang w:val="en-GB"/>
        </w:rPr>
        <w:t>Yilmaz</w:t>
      </w:r>
      <w:r w:rsidR="00F55D89" w:rsidRPr="008251A7">
        <w:rPr>
          <w:lang w:val="en-GB"/>
        </w:rPr>
        <w:t xml:space="preserve"> </w:t>
      </w:r>
      <w:r w:rsidR="00031E71" w:rsidRPr="008251A7">
        <w:rPr>
          <w:lang w:val="en-GB"/>
        </w:rPr>
        <w:t>&amp;</w:t>
      </w:r>
      <w:r w:rsidR="00F55D89" w:rsidRPr="008251A7">
        <w:rPr>
          <w:lang w:val="en-GB"/>
        </w:rPr>
        <w:t xml:space="preserve"> </w:t>
      </w:r>
      <w:r w:rsidR="00031E71" w:rsidRPr="008251A7">
        <w:rPr>
          <w:lang w:val="en-GB"/>
        </w:rPr>
        <w:t>Ferman (2017) defined customer trust as a key component of customer relationship marketing on creating long-lasting relationship</w:t>
      </w:r>
      <w:r w:rsidRPr="008251A7">
        <w:rPr>
          <w:lang w:val="en-GB"/>
        </w:rPr>
        <w:t xml:space="preserve">. This is based on the fact that the customers believe that vendors have good intentions and beneficial motives towards customer preferences.  This study considers customer trust is defined as a company concern in selling best brand services, attractive packages, and fulfilling customers’ preferences to ensure customer retention among telecommunication companies in Tanzania. </w:t>
      </w:r>
    </w:p>
    <w:p w14:paraId="5ADC0B06" w14:textId="77777777" w:rsidR="007F70B4" w:rsidRPr="008251A7" w:rsidRDefault="007F70B4" w:rsidP="00400970">
      <w:pPr>
        <w:autoSpaceDE w:val="0"/>
        <w:autoSpaceDN w:val="0"/>
        <w:adjustRightInd w:val="0"/>
        <w:rPr>
          <w:rFonts w:eastAsia="Calibri"/>
        </w:rPr>
      </w:pPr>
    </w:p>
    <w:p w14:paraId="4A72ECC1" w14:textId="469FDA84" w:rsidR="001048C6" w:rsidRPr="008251A7" w:rsidRDefault="00D20D8F" w:rsidP="0051573B">
      <w:pPr>
        <w:pStyle w:val="Heading1"/>
        <w:numPr>
          <w:ilvl w:val="2"/>
          <w:numId w:val="28"/>
        </w:numPr>
        <w:ind w:left="567" w:hanging="567"/>
      </w:pPr>
      <w:bookmarkStart w:id="187" w:name="_Toc46672265"/>
      <w:bookmarkStart w:id="188" w:name="_Toc46672739"/>
      <w:bookmarkStart w:id="189" w:name="_Toc47518940"/>
      <w:bookmarkStart w:id="190" w:name="_Toc57991478"/>
      <w:r w:rsidRPr="008251A7">
        <w:t>Relationship Commitment</w:t>
      </w:r>
      <w:bookmarkEnd w:id="187"/>
      <w:bookmarkEnd w:id="188"/>
      <w:bookmarkEnd w:id="189"/>
      <w:bookmarkEnd w:id="190"/>
    </w:p>
    <w:p w14:paraId="35F197D5" w14:textId="14DC0044" w:rsidR="001048C6" w:rsidRDefault="00D20D8F" w:rsidP="00400970">
      <w:pPr>
        <w:rPr>
          <w:rStyle w:val="fontstyle01"/>
          <w:rFonts w:ascii="Times New Roman" w:eastAsia="SimSun" w:hAnsi="Times New Roman"/>
          <w:color w:val="auto"/>
          <w:lang w:val="en-GB"/>
        </w:rPr>
      </w:pPr>
      <w:r w:rsidRPr="008251A7">
        <w:rPr>
          <w:lang w:val="en-GB"/>
        </w:rPr>
        <w:t xml:space="preserve">The term relationship commitment has been defined by </w:t>
      </w:r>
      <w:r w:rsidRPr="008251A7">
        <w:rPr>
          <w:rStyle w:val="fontstyle01"/>
          <w:rFonts w:ascii="Times New Roman" w:eastAsia="SimSun" w:hAnsi="Times New Roman"/>
          <w:color w:val="auto"/>
          <w:lang w:val="en-GB"/>
        </w:rPr>
        <w:t xml:space="preserve">marketing scholars. According to </w:t>
      </w:r>
      <w:r w:rsidRPr="008251A7">
        <w:rPr>
          <w:lang w:val="en-GB"/>
        </w:rPr>
        <w:t xml:space="preserve">Tabrani &amp; Amin (2018), </w:t>
      </w:r>
      <w:r w:rsidRPr="008251A7">
        <w:rPr>
          <w:rStyle w:val="fontstyle01"/>
          <w:rFonts w:ascii="Times New Roman" w:eastAsia="SimSun" w:hAnsi="Times New Roman"/>
          <w:color w:val="auto"/>
          <w:lang w:val="en-GB"/>
        </w:rPr>
        <w:t xml:space="preserve">relationship commitment is a desire to maintain a close mutually beneficial link. </w:t>
      </w:r>
      <w:r w:rsidR="00031E71" w:rsidRPr="008251A7">
        <w:rPr>
          <w:rStyle w:val="fontstyle01"/>
          <w:rFonts w:ascii="Times New Roman" w:eastAsia="SimSun" w:hAnsi="Times New Roman"/>
          <w:color w:val="auto"/>
          <w:lang w:val="en-GB"/>
        </w:rPr>
        <w:t xml:space="preserve">On the other hand, </w:t>
      </w:r>
      <w:r w:rsidR="00031E71" w:rsidRPr="008251A7">
        <w:rPr>
          <w:lang w:val="en-GB"/>
        </w:rPr>
        <w:t xml:space="preserve">Mbango (2018) referred </w:t>
      </w:r>
      <w:r w:rsidR="00031E71" w:rsidRPr="008251A7">
        <w:rPr>
          <w:rStyle w:val="fontstyle01"/>
          <w:rFonts w:ascii="Times New Roman" w:eastAsia="SimSun" w:hAnsi="Times New Roman"/>
          <w:color w:val="auto"/>
          <w:lang w:val="en-GB"/>
        </w:rPr>
        <w:t xml:space="preserve">relationship commitment as way of the business to maintaining customer relationship through affective commitment and calculative commitment. </w:t>
      </w:r>
      <w:r w:rsidRPr="008251A7">
        <w:rPr>
          <w:rStyle w:val="fontstyle01"/>
          <w:rFonts w:ascii="Times New Roman" w:eastAsia="SimSun" w:hAnsi="Times New Roman"/>
          <w:color w:val="auto"/>
          <w:lang w:val="en-GB"/>
        </w:rPr>
        <w:t xml:space="preserve">The study by </w:t>
      </w:r>
      <w:r w:rsidRPr="008251A7">
        <w:rPr>
          <w:bCs/>
          <w:iCs/>
          <w:lang w:val="en-GB"/>
        </w:rPr>
        <w:t>Awwad &amp; AL-Qralleh (</w:t>
      </w:r>
      <w:r w:rsidRPr="008251A7">
        <w:rPr>
          <w:rStyle w:val="fontstyle01"/>
          <w:rFonts w:ascii="Times New Roman" w:eastAsia="SimSun" w:hAnsi="Times New Roman"/>
          <w:color w:val="auto"/>
          <w:lang w:val="en-GB"/>
        </w:rPr>
        <w:t xml:space="preserve">2014) define relationship commitment as the calculative commitment which involves latent emotional behaviors from which customer retention is determined by the economic benefits of the product or service. </w:t>
      </w:r>
      <w:r w:rsidRPr="008251A7">
        <w:rPr>
          <w:lang w:val="en-GB"/>
        </w:rPr>
        <w:t>Haghkhah, Hamid &amp; Ebrahimpour</w:t>
      </w:r>
      <w:r w:rsidRPr="008251A7">
        <w:rPr>
          <w:bCs/>
          <w:lang w:val="en-GB"/>
        </w:rPr>
        <w:t xml:space="preserve"> (2013) define </w:t>
      </w:r>
      <w:r w:rsidRPr="008251A7">
        <w:rPr>
          <w:rStyle w:val="fontstyle01"/>
          <w:rFonts w:ascii="Times New Roman" w:eastAsia="SimSun" w:hAnsi="Times New Roman"/>
          <w:color w:val="auto"/>
          <w:lang w:val="en-GB"/>
        </w:rPr>
        <w:t xml:space="preserve">calculative commitment as the relationship commitment that helps </w:t>
      </w:r>
      <w:r w:rsidRPr="008251A7">
        <w:rPr>
          <w:rStyle w:val="fontstyle01"/>
          <w:rFonts w:ascii="Times New Roman" w:eastAsia="SimSun" w:hAnsi="Times New Roman"/>
          <w:color w:val="auto"/>
          <w:lang w:val="en-GB"/>
        </w:rPr>
        <w:lastRenderedPageBreak/>
        <w:t>companies to create barriers for customer switching behavior as they lack choice or when the customers avoid leaving due to high switching costs.</w:t>
      </w:r>
    </w:p>
    <w:p w14:paraId="5702DA96" w14:textId="77777777" w:rsidR="001D5E0A" w:rsidRPr="008251A7" w:rsidRDefault="001D5E0A" w:rsidP="00400970">
      <w:pPr>
        <w:rPr>
          <w:rStyle w:val="fontstyle01"/>
          <w:rFonts w:ascii="Times New Roman" w:eastAsia="SimSun" w:hAnsi="Times New Roman"/>
          <w:color w:val="auto"/>
          <w:lang w:val="en-GB"/>
        </w:rPr>
      </w:pPr>
    </w:p>
    <w:p w14:paraId="7EC18186" w14:textId="7D8EE506" w:rsidR="001048C6" w:rsidRPr="008251A7" w:rsidRDefault="00D20D8F" w:rsidP="00400970">
      <w:pPr>
        <w:rPr>
          <w:lang w:val="en-GB"/>
        </w:rPr>
      </w:pPr>
      <w:r w:rsidRPr="008251A7">
        <w:rPr>
          <w:rStyle w:val="fontstyle01"/>
          <w:rFonts w:ascii="Times New Roman" w:eastAsia="SimSun" w:hAnsi="Times New Roman"/>
          <w:color w:val="auto"/>
          <w:lang w:val="en-GB"/>
        </w:rPr>
        <w:t xml:space="preserve">On the other hand, affective commitment is explained to be hotter, or more emotional. The affective commitment factor can be measured through the degree of reciprocity or personal involvement that a customer has with a company. </w:t>
      </w:r>
      <w:r w:rsidR="00031E71" w:rsidRPr="008251A7">
        <w:rPr>
          <w:rStyle w:val="fontstyle01"/>
          <w:rFonts w:ascii="Times New Roman" w:eastAsia="SimSun" w:hAnsi="Times New Roman"/>
          <w:color w:val="auto"/>
          <w:lang w:val="en-GB"/>
        </w:rPr>
        <w:t>In turn, it leads into a higher level of trust and commitment which makes the customers to become loyal (</w:t>
      </w:r>
      <w:r w:rsidR="00031E71" w:rsidRPr="008251A7">
        <w:rPr>
          <w:bCs/>
          <w:lang w:val="en-GB"/>
        </w:rPr>
        <w:t>Rehman, Shareef &amp;Ishaque, 2012</w:t>
      </w:r>
      <w:r w:rsidR="00031E71" w:rsidRPr="008251A7">
        <w:rPr>
          <w:rStyle w:val="fontstyle01"/>
          <w:rFonts w:ascii="Times New Roman" w:eastAsia="SimSun" w:hAnsi="Times New Roman"/>
          <w:color w:val="auto"/>
          <w:lang w:val="en-GB"/>
        </w:rPr>
        <w:t xml:space="preserve">; Morgan and Hunt, 1994). Furthermore, </w:t>
      </w:r>
      <w:r w:rsidR="00031E71" w:rsidRPr="008251A7">
        <w:rPr>
          <w:lang w:val="en-GB"/>
        </w:rPr>
        <w:t xml:space="preserve">Dawes </w:t>
      </w:r>
      <w:r w:rsidR="00031E71" w:rsidRPr="008251A7">
        <w:rPr>
          <w:bCs/>
          <w:lang w:val="en-GB"/>
        </w:rPr>
        <w:t>(</w:t>
      </w:r>
      <w:r w:rsidR="00031E71" w:rsidRPr="008251A7">
        <w:rPr>
          <w:lang w:val="en-GB"/>
        </w:rPr>
        <w:t>2009)</w:t>
      </w:r>
      <w:r w:rsidR="00031E71" w:rsidRPr="008251A7">
        <w:rPr>
          <w:rStyle w:val="fontstyle01"/>
          <w:rFonts w:ascii="Times New Roman" w:eastAsia="SimSun" w:hAnsi="Times New Roman"/>
          <w:color w:val="auto"/>
          <w:lang w:val="en-GB"/>
        </w:rPr>
        <w:t xml:space="preserve"> defines that in a financial services context, affective commitment has a direct influence on customer loyalty and maintenance of market share</w:t>
      </w:r>
      <w:r w:rsidRPr="008251A7">
        <w:rPr>
          <w:rStyle w:val="fontstyle01"/>
          <w:rFonts w:ascii="Times New Roman" w:eastAsia="SimSun" w:hAnsi="Times New Roman"/>
          <w:color w:val="auto"/>
          <w:lang w:val="en-GB"/>
        </w:rPr>
        <w:t xml:space="preserve">. Similarly, it can help to develop a relationship with new customers and extend the market share. Moreover, the study by </w:t>
      </w:r>
      <w:r w:rsidRPr="008251A7">
        <w:rPr>
          <w:lang w:val="en-GB"/>
        </w:rPr>
        <w:t>Dawes</w:t>
      </w:r>
      <w:r w:rsidRPr="008251A7">
        <w:rPr>
          <w:bCs/>
          <w:lang w:val="en-GB"/>
        </w:rPr>
        <w:t xml:space="preserve"> (</w:t>
      </w:r>
      <w:r w:rsidRPr="008251A7">
        <w:rPr>
          <w:lang w:val="en-GB"/>
        </w:rPr>
        <w:t>2009)</w:t>
      </w:r>
      <w:r w:rsidRPr="008251A7">
        <w:rPr>
          <w:rStyle w:val="fontstyle01"/>
          <w:rFonts w:ascii="Times New Roman" w:eastAsia="SimSun" w:hAnsi="Times New Roman"/>
          <w:color w:val="auto"/>
          <w:lang w:val="en-GB"/>
        </w:rPr>
        <w:t xml:space="preserve"> provides that price factors indicate there is a positive antecedent on affective commitment, which can affect the customer retention behavior directly.</w:t>
      </w:r>
      <w:r w:rsidRPr="008251A7">
        <w:rPr>
          <w:lang w:val="en-GB"/>
        </w:rPr>
        <w:t xml:space="preserve"> This study considers both affective and calculative commitment relationships as central factors in defining customer retention in the Tanzania telecommunication industry.</w:t>
      </w:r>
    </w:p>
    <w:p w14:paraId="6DF506AC" w14:textId="77777777" w:rsidR="007F70B4" w:rsidRPr="008251A7" w:rsidRDefault="007F70B4" w:rsidP="00400970">
      <w:pPr>
        <w:rPr>
          <w:rFonts w:eastAsia="SimSun"/>
          <w:lang w:val="en-GB"/>
        </w:rPr>
      </w:pPr>
    </w:p>
    <w:p w14:paraId="7DBE3AA5" w14:textId="6C0DD91C" w:rsidR="001048C6" w:rsidRPr="008251A7" w:rsidRDefault="00D20D8F" w:rsidP="0051573B">
      <w:pPr>
        <w:pStyle w:val="Heading1"/>
        <w:numPr>
          <w:ilvl w:val="2"/>
          <w:numId w:val="28"/>
        </w:numPr>
        <w:ind w:left="567" w:hanging="567"/>
      </w:pPr>
      <w:bookmarkStart w:id="191" w:name="_Toc46672266"/>
      <w:bookmarkStart w:id="192" w:name="_Toc46672740"/>
      <w:bookmarkStart w:id="193" w:name="_Toc47518941"/>
      <w:bookmarkStart w:id="194" w:name="_Toc57991479"/>
      <w:r w:rsidRPr="008251A7">
        <w:t>Service Quality</w:t>
      </w:r>
      <w:bookmarkEnd w:id="191"/>
      <w:bookmarkEnd w:id="192"/>
      <w:bookmarkEnd w:id="193"/>
      <w:bookmarkEnd w:id="194"/>
    </w:p>
    <w:p w14:paraId="05DCC494" w14:textId="77777777" w:rsidR="001048C6" w:rsidRPr="008251A7" w:rsidRDefault="00D20D8F" w:rsidP="00400970">
      <w:pPr>
        <w:rPr>
          <w:lang w:val="en-GB"/>
        </w:rPr>
      </w:pPr>
      <w:r w:rsidRPr="008251A7">
        <w:rPr>
          <w:bCs/>
          <w:lang w:val="en-GB"/>
        </w:rPr>
        <w:t xml:space="preserve">Prasad (2013) </w:t>
      </w:r>
      <w:r w:rsidRPr="008251A7">
        <w:rPr>
          <w:lang w:val="en-GB"/>
        </w:rPr>
        <w:t xml:space="preserve">defines service quality as the characteristic of a product or service in terms of its ability to meet a variety of customer needs. Agyei and Kilika (2013) define service quality as the business's efforts towards customer service preferences and satisfaction level determined by attributes such as tangibility, responsiveness, reliability, assurance, and empathy. Moreover, Radomir, Wilson &amp; Mircea, (2011) provide service quality attributes as the consumer’s overall impression used to relate the company's ability on offering inferior or super services. Similarly, Siddique, Karim </w:t>
      </w:r>
      <w:r w:rsidRPr="008251A7">
        <w:rPr>
          <w:lang w:val="en-GB"/>
        </w:rPr>
        <w:lastRenderedPageBreak/>
        <w:t xml:space="preserve">&amp; Rahman (2011) define service quality as a measure of the extent to which a service delivered can fulfill </w:t>
      </w:r>
      <w:r w:rsidR="00886AE7" w:rsidRPr="008251A7">
        <w:rPr>
          <w:lang w:val="en-GB"/>
        </w:rPr>
        <w:t>customers</w:t>
      </w:r>
      <w:r w:rsidRPr="008251A7">
        <w:rPr>
          <w:lang w:val="en-GB"/>
        </w:rPr>
        <w:t>’ expectations.</w:t>
      </w:r>
    </w:p>
    <w:p w14:paraId="016E2654" w14:textId="77777777" w:rsidR="00680C92" w:rsidRPr="008251A7" w:rsidRDefault="00680C92" w:rsidP="00400970">
      <w:pPr>
        <w:rPr>
          <w:lang w:val="en-GB"/>
        </w:rPr>
      </w:pPr>
    </w:p>
    <w:p w14:paraId="79C11FB5" w14:textId="6A4F0546" w:rsidR="001048C6" w:rsidRPr="008251A7" w:rsidRDefault="00D20D8F" w:rsidP="00400970">
      <w:pPr>
        <w:rPr>
          <w:lang w:val="en-GB"/>
        </w:rPr>
      </w:pPr>
      <w:r w:rsidRPr="008251A7">
        <w:rPr>
          <w:lang w:val="en-GB"/>
        </w:rPr>
        <w:t xml:space="preserve">On the other hand, scholars such as Venetis &amp; Ghauri (2014) define service quality in terms of profitability. First, service quality is used to define the process of differentiating services and creating a competitive advantage in maintaining market shares. Secondly, service quality is also regarded as a critical way of creating customer retention with a positive effect behavior on buying habits and repurchase intentions. Thus, quality service helps a business to incline the customer commitment to purchase and becoming less sensitive towards service prices </w:t>
      </w:r>
      <w:bookmarkStart w:id="195" w:name="_Toc493810794"/>
      <w:r w:rsidRPr="008251A7">
        <w:rPr>
          <w:lang w:val="en-GB"/>
        </w:rPr>
        <w:t>offered. Based on the above definitions</w:t>
      </w:r>
      <w:r w:rsidRPr="008251A7">
        <w:t xml:space="preserve"> and service quality model by Parasuramman</w:t>
      </w:r>
      <w:r w:rsidRPr="008251A7">
        <w:rPr>
          <w:lang w:val="en-GB"/>
        </w:rPr>
        <w:t xml:space="preserve"> </w:t>
      </w:r>
      <w:r w:rsidRPr="008251A7">
        <w:rPr>
          <w:i/>
          <w:lang w:val="en-GB"/>
        </w:rPr>
        <w:t>et al</w:t>
      </w:r>
      <w:r w:rsidRPr="008251A7">
        <w:rPr>
          <w:lang w:val="en-GB"/>
        </w:rPr>
        <w:t>. (2000) this study considers service quality in terms of</w:t>
      </w:r>
      <w:r w:rsidRPr="008251A7">
        <w:t xml:space="preserve"> </w:t>
      </w:r>
      <w:r w:rsidRPr="008251A7">
        <w:rPr>
          <w:lang w:val="en-GB"/>
        </w:rPr>
        <w:t>tangibility, responsiveness, reliability, assurance, and empathy. If the company intends to influence customer retention among the telecommunication industry these are the factors to consider seriously.</w:t>
      </w:r>
    </w:p>
    <w:p w14:paraId="748A433D" w14:textId="77777777" w:rsidR="007F70B4" w:rsidRPr="008251A7" w:rsidRDefault="007F70B4" w:rsidP="00400970">
      <w:pPr>
        <w:rPr>
          <w:lang w:val="en-GB"/>
        </w:rPr>
      </w:pPr>
    </w:p>
    <w:p w14:paraId="37FD8FA8" w14:textId="27183A41" w:rsidR="00AF7544" w:rsidRPr="008251A7" w:rsidRDefault="00D20D8F" w:rsidP="0051573B">
      <w:pPr>
        <w:pStyle w:val="Heading1"/>
        <w:numPr>
          <w:ilvl w:val="1"/>
          <w:numId w:val="28"/>
        </w:numPr>
        <w:ind w:left="567" w:hanging="567"/>
      </w:pPr>
      <w:bookmarkStart w:id="196" w:name="_Toc46672267"/>
      <w:bookmarkStart w:id="197" w:name="_Toc46672741"/>
      <w:bookmarkStart w:id="198" w:name="_Toc47518942"/>
      <w:bookmarkStart w:id="199" w:name="_Toc57991480"/>
      <w:bookmarkEnd w:id="195"/>
      <w:r w:rsidRPr="008251A7">
        <w:t>Theoretical Literature Review</w:t>
      </w:r>
      <w:bookmarkEnd w:id="196"/>
      <w:bookmarkEnd w:id="197"/>
      <w:bookmarkEnd w:id="198"/>
      <w:bookmarkEnd w:id="199"/>
    </w:p>
    <w:p w14:paraId="157CF468" w14:textId="5F41868B" w:rsidR="001048C6" w:rsidRDefault="00C11534" w:rsidP="00400970">
      <w:pPr>
        <w:contextualSpacing/>
        <w:rPr>
          <w:lang w:val="en-GB"/>
        </w:rPr>
      </w:pPr>
      <w:r w:rsidRPr="008251A7">
        <w:rPr>
          <w:lang w:val="en-GB"/>
        </w:rPr>
        <w:t>In this section</w:t>
      </w:r>
      <w:r w:rsidR="00F64C61" w:rsidRPr="008251A7">
        <w:rPr>
          <w:lang w:val="en-GB"/>
        </w:rPr>
        <w:t>,</w:t>
      </w:r>
      <w:r w:rsidRPr="008251A7">
        <w:rPr>
          <w:lang w:val="en-GB"/>
        </w:rPr>
        <w:t xml:space="preserve"> the study</w:t>
      </w:r>
      <w:r w:rsidR="009032EA" w:rsidRPr="008251A7">
        <w:rPr>
          <w:lang w:val="en-GB"/>
        </w:rPr>
        <w:t xml:space="preserve"> tries to explain the link between </w:t>
      </w:r>
      <w:r w:rsidR="00F64C61" w:rsidRPr="008251A7">
        <w:rPr>
          <w:lang w:val="en-GB"/>
        </w:rPr>
        <w:t xml:space="preserve">the </w:t>
      </w:r>
      <w:r w:rsidR="00514015" w:rsidRPr="008251A7">
        <w:rPr>
          <w:lang w:val="en-GB"/>
        </w:rPr>
        <w:t>Commitment-Trust theory, Service Quality Model</w:t>
      </w:r>
      <w:r w:rsidR="00D20D8F" w:rsidRPr="008251A7">
        <w:rPr>
          <w:lang w:val="en-GB"/>
        </w:rPr>
        <w:t>, and the study objectives. Both Commitment-Trust theory and Service quality Model were used as theories that analyzed the influence of customer relationship marketing on customer retention.</w:t>
      </w:r>
      <w:r w:rsidR="00D20D8F" w:rsidRPr="008251A7">
        <w:rPr>
          <w:rStyle w:val="CommentReference"/>
          <w:rFonts w:eastAsia="SimSun"/>
          <w:kern w:val="2"/>
          <w:sz w:val="24"/>
          <w:szCs w:val="24"/>
          <w:lang w:val="en-GB"/>
        </w:rPr>
        <w:t xml:space="preserve"> </w:t>
      </w:r>
      <w:r w:rsidR="00D20D8F" w:rsidRPr="008251A7">
        <w:rPr>
          <w:lang w:val="en-GB"/>
        </w:rPr>
        <w:t xml:space="preserve">The explanation provides how the theories guided the study as the center for variables used to develop objectives, testing the hypotheses and predictors of the effects of customer relationship marketing over customer retention. This theory was developed by Morgan and Hunt in 1994, widely used to test and explain how customer trust and relationship commitment can </w:t>
      </w:r>
      <w:r w:rsidR="00D20D8F" w:rsidRPr="008251A7">
        <w:rPr>
          <w:lang w:val="en-GB"/>
        </w:rPr>
        <w:lastRenderedPageBreak/>
        <w:t>influence customer retention. But, the Service Quality Model by Parasuraman, Zeithaml and Berry (2000) was used to determine the quality of the service offered by Vodacom and its effect on customer retention.</w:t>
      </w:r>
    </w:p>
    <w:p w14:paraId="6FD36B05" w14:textId="77777777" w:rsidR="001D5E0A" w:rsidRPr="008251A7" w:rsidRDefault="001D5E0A" w:rsidP="00400970">
      <w:pPr>
        <w:contextualSpacing/>
        <w:rPr>
          <w:lang w:val="en-GB"/>
        </w:rPr>
      </w:pPr>
    </w:p>
    <w:p w14:paraId="75B8E696" w14:textId="758E2889" w:rsidR="001048C6" w:rsidRPr="008251A7" w:rsidRDefault="00D20D8F" w:rsidP="0051573B">
      <w:pPr>
        <w:pStyle w:val="Heading1"/>
        <w:numPr>
          <w:ilvl w:val="2"/>
          <w:numId w:val="28"/>
        </w:numPr>
        <w:ind w:left="567" w:hanging="567"/>
      </w:pPr>
      <w:bookmarkStart w:id="200" w:name="_Toc57991481"/>
      <w:r w:rsidRPr="008251A7">
        <w:t>The Commitment-Trust Theory</w:t>
      </w:r>
      <w:bookmarkEnd w:id="200"/>
    </w:p>
    <w:p w14:paraId="1C066BB7" w14:textId="07EE9C73" w:rsidR="001048C6" w:rsidRPr="008251A7" w:rsidRDefault="00D20D8F" w:rsidP="00400970">
      <w:pPr>
        <w:rPr>
          <w:lang w:val="en-GB"/>
        </w:rPr>
      </w:pPr>
      <w:r w:rsidRPr="008251A7">
        <w:rPr>
          <w:lang w:val="en-GB"/>
        </w:rPr>
        <w:t>Commitment-trust theory can be traced back to the study done by Thorelli in 1986 towards the political economy paradigm. It is stated that power is the central concept in network analysis since its mere existence can condition others (</w:t>
      </w:r>
      <w:r w:rsidRPr="008251A7">
        <w:rPr>
          <w:i/>
          <w:lang w:val="en-GB"/>
        </w:rPr>
        <w:t>ibid</w:t>
      </w:r>
      <w:r w:rsidRPr="008251A7">
        <w:rPr>
          <w:lang w:val="en-GB"/>
        </w:rPr>
        <w:t xml:space="preserve">.). In 1994 Morgan </w:t>
      </w:r>
      <w:r w:rsidR="00CC4A4D" w:rsidRPr="008251A7">
        <w:rPr>
          <w:lang w:val="en-GB"/>
        </w:rPr>
        <w:t>&amp;</w:t>
      </w:r>
      <w:r w:rsidRPr="008251A7">
        <w:rPr>
          <w:lang w:val="en-GB"/>
        </w:rPr>
        <w:t xml:space="preserve"> Hunt introduced the theory of commitment-trust to explain r</w:t>
      </w:r>
      <w:r w:rsidR="00CC4A4D" w:rsidRPr="008251A7">
        <w:rPr>
          <w:lang w:val="en-GB"/>
        </w:rPr>
        <w:t>elationship commitment (Morgan &amp;</w:t>
      </w:r>
      <w:r w:rsidRPr="008251A7">
        <w:rPr>
          <w:lang w:val="en-GB"/>
        </w:rPr>
        <w:t xml:space="preserve"> Hunt, 1994). Furthermore, </w:t>
      </w:r>
      <w:r w:rsidRPr="008251A7">
        <w:rPr>
          <w:bCs/>
          <w:lang w:val="en-GB"/>
        </w:rPr>
        <w:t xml:space="preserve">Davijani, Nouri &amp; Horri (2015) </w:t>
      </w:r>
      <w:r w:rsidRPr="008251A7">
        <w:rPr>
          <w:lang w:val="en-GB"/>
        </w:rPr>
        <w:t xml:space="preserve">explains that </w:t>
      </w:r>
      <w:r w:rsidRPr="008251A7">
        <w:rPr>
          <w:rStyle w:val="hgkelc"/>
          <w:bCs/>
        </w:rPr>
        <w:t>the commitment</w:t>
      </w:r>
      <w:r w:rsidRPr="008251A7">
        <w:rPr>
          <w:rStyle w:val="hgkelc"/>
        </w:rPr>
        <w:t>-</w:t>
      </w:r>
      <w:r w:rsidRPr="008251A7">
        <w:rPr>
          <w:rStyle w:val="hgkelc"/>
          <w:bCs/>
        </w:rPr>
        <w:t xml:space="preserve">trust theory identified </w:t>
      </w:r>
      <w:r w:rsidRPr="008251A7">
        <w:rPr>
          <w:rStyle w:val="hgkelc"/>
        </w:rPr>
        <w:t xml:space="preserve">two fundamental factors namely trust and </w:t>
      </w:r>
      <w:r w:rsidRPr="008251A7">
        <w:rPr>
          <w:rStyle w:val="hgkelc"/>
          <w:bCs/>
        </w:rPr>
        <w:t xml:space="preserve">commitment; which are used </w:t>
      </w:r>
      <w:r w:rsidRPr="008251A7">
        <w:rPr>
          <w:rStyle w:val="hgkelc"/>
        </w:rPr>
        <w:t xml:space="preserve">to determine the influence of customer relationship marketing </w:t>
      </w:r>
      <w:r w:rsidRPr="008251A7">
        <w:rPr>
          <w:rStyle w:val="hgkelc"/>
          <w:bCs/>
        </w:rPr>
        <w:t>on customer retention</w:t>
      </w:r>
      <w:r w:rsidRPr="008251A7">
        <w:rPr>
          <w:rStyle w:val="hgkelc"/>
        </w:rPr>
        <w:t>. Also</w:t>
      </w:r>
      <w:r w:rsidR="007F70B4" w:rsidRPr="008251A7">
        <w:rPr>
          <w:rStyle w:val="hgkelc"/>
        </w:rPr>
        <w:t>,</w:t>
      </w:r>
      <w:r w:rsidRPr="008251A7">
        <w:rPr>
          <w:rStyle w:val="hgkelc"/>
        </w:rPr>
        <w:t xml:space="preserve"> </w:t>
      </w:r>
      <w:r w:rsidRPr="008251A7">
        <w:rPr>
          <w:bCs/>
          <w:lang w:val="en-GB"/>
        </w:rPr>
        <w:t xml:space="preserve">Mosavi &amp; Ghaedi (2012) </w:t>
      </w:r>
      <w:r w:rsidRPr="008251A7">
        <w:rPr>
          <w:rStyle w:val="hgkelc"/>
        </w:rPr>
        <w:t>added that the theory considers mutual loyalty as the intermediate factor on determining the influence of relationship commitment on customer retention</w:t>
      </w:r>
      <w:r w:rsidRPr="008251A7">
        <w:rPr>
          <w:lang w:val="en-GB"/>
        </w:rPr>
        <w:t>.</w:t>
      </w:r>
    </w:p>
    <w:p w14:paraId="67F4A25F" w14:textId="77777777" w:rsidR="007F70B4" w:rsidRPr="008251A7" w:rsidRDefault="007F70B4" w:rsidP="00400970">
      <w:pPr>
        <w:rPr>
          <w:lang w:val="en-GB"/>
        </w:rPr>
      </w:pPr>
    </w:p>
    <w:p w14:paraId="3D5F19A2" w14:textId="2F05F200" w:rsidR="001048C6" w:rsidRPr="008251A7" w:rsidRDefault="00D20D8F" w:rsidP="00400970">
      <w:pPr>
        <w:rPr>
          <w:lang w:val="en-GB"/>
        </w:rPr>
      </w:pPr>
      <w:r w:rsidRPr="008251A7">
        <w:rPr>
          <w:lang w:val="en-GB"/>
        </w:rPr>
        <w:t xml:space="preserve">Morgan and Hunt conceptualize trust as confidence in exchange partners which creates a long-lasting relationship. They propose that trust is enhanced when partners share similar values and when partners communicate. On the other hand, relationship commitment has been recognized in different works of literature as a channel relationship that plays a central role in creating a long-lasting relationship. As argued by Soimo </w:t>
      </w:r>
      <w:r w:rsidRPr="008251A7">
        <w:rPr>
          <w:i/>
          <w:lang w:val="en-GB"/>
        </w:rPr>
        <w:t>et al.</w:t>
      </w:r>
      <w:r w:rsidRPr="008251A7">
        <w:rPr>
          <w:lang w:val="en-GB"/>
        </w:rPr>
        <w:t xml:space="preserve"> (2015), this relationship commitment is known as an enduring desire to maintain a relationship. This means that trust and commitment play an essential ingredient for successful long-term relationships which in turn leads to customer </w:t>
      </w:r>
      <w:r w:rsidRPr="008251A7">
        <w:rPr>
          <w:lang w:val="en-GB"/>
        </w:rPr>
        <w:lastRenderedPageBreak/>
        <w:t>retention. Developing trust and a customer’s commitment to business relationships tend to create customer retention.</w:t>
      </w:r>
    </w:p>
    <w:p w14:paraId="1221BB86" w14:textId="77777777" w:rsidR="007F70B4" w:rsidRPr="008251A7" w:rsidRDefault="007F70B4" w:rsidP="00400970">
      <w:pPr>
        <w:rPr>
          <w:lang w:val="en-GB"/>
        </w:rPr>
      </w:pPr>
    </w:p>
    <w:p w14:paraId="76462691" w14:textId="7FCE21D1" w:rsidR="001048C6" w:rsidRPr="008251A7" w:rsidRDefault="00D20D8F" w:rsidP="00400970">
      <w:pPr>
        <w:contextualSpacing/>
        <w:rPr>
          <w:lang w:val="en-GB"/>
        </w:rPr>
      </w:pPr>
      <w:r w:rsidRPr="008251A7">
        <w:rPr>
          <w:lang w:val="en-GB"/>
        </w:rPr>
        <w:t xml:space="preserve">The suitability of commitment–trust theory on analyzing the influence of relationship marketing on customer retention is observed in several studies. Notably, Mahmoud </w:t>
      </w:r>
      <w:r w:rsidRPr="008251A7">
        <w:rPr>
          <w:i/>
          <w:lang w:val="en-GB"/>
        </w:rPr>
        <w:t>et al</w:t>
      </w:r>
      <w:r w:rsidRPr="008251A7">
        <w:rPr>
          <w:lang w:val="en-GB"/>
        </w:rPr>
        <w:t xml:space="preserve">. (2018) </w:t>
      </w:r>
      <w:r w:rsidR="007F70B4" w:rsidRPr="008251A7">
        <w:rPr>
          <w:lang w:val="en-GB"/>
        </w:rPr>
        <w:t>used trust</w:t>
      </w:r>
      <w:r w:rsidRPr="008251A7">
        <w:rPr>
          <w:lang w:val="en-GB"/>
        </w:rPr>
        <w:t>, and commitment in studying customer retention. The study found these two variables of relationship marketing to have a robust influence on customer retention. On the other hand, Gustaffsson, Johnson &amp; Roos (2006) found that consistent customer support leads to a calculative commitment which in turn assists the company to retain its customers.</w:t>
      </w:r>
    </w:p>
    <w:p w14:paraId="7506A1E4" w14:textId="77777777" w:rsidR="00B94856" w:rsidRPr="008251A7" w:rsidRDefault="00B94856" w:rsidP="00400970">
      <w:pPr>
        <w:contextualSpacing/>
        <w:rPr>
          <w:lang w:val="en-GB"/>
        </w:rPr>
      </w:pPr>
    </w:p>
    <w:p w14:paraId="7C428714" w14:textId="292F72B1" w:rsidR="001048C6" w:rsidRDefault="00D20D8F" w:rsidP="00400970">
      <w:pPr>
        <w:contextualSpacing/>
        <w:rPr>
          <w:lang w:val="en-GB"/>
        </w:rPr>
      </w:pPr>
      <w:r w:rsidRPr="008251A7">
        <w:rPr>
          <w:lang w:val="en-GB"/>
        </w:rPr>
        <w:t>Despite its applicability, Soimo et</w:t>
      </w:r>
      <w:r w:rsidRPr="008251A7">
        <w:rPr>
          <w:i/>
          <w:lang w:val="en-GB"/>
        </w:rPr>
        <w:t xml:space="preserve"> al</w:t>
      </w:r>
      <w:r w:rsidRPr="008251A7">
        <w:rPr>
          <w:lang w:val="en-GB"/>
        </w:rPr>
        <w:t xml:space="preserve">. (2015) argue that the commitment-trust theory provides an inadequate explanation of how relationship marketing can address service quality matters to retain customers.  To address the identified weakness, Martey (2014) argues that commitment- trust can be modified in line with other constructs from other theories from which the study localizes the factors and creates a comprehensive framework that can address the customer retention problem. On the other hand, Soimo </w:t>
      </w:r>
      <w:r w:rsidRPr="008251A7">
        <w:rPr>
          <w:i/>
          <w:lang w:val="en-GB"/>
        </w:rPr>
        <w:t>et al.</w:t>
      </w:r>
      <w:r w:rsidRPr="008251A7">
        <w:rPr>
          <w:lang w:val="en-GB"/>
        </w:rPr>
        <w:t xml:space="preserve"> (2015) argue that the commitment-trust theory of relationship marketing can be intergraded with the service quality model to provide a holistic picture to study the influence of relationship marketing using variable namely trust and relationship commitment on customer retention. This integration was evidenced in the study by Rajah &amp; Al-Islami (2014) which found service quality, customer trust, and relationship commitment to have a significant influence on customer retention. Hence, the current study borrowed customer trust and relationship commitment from the commitment-</w:t>
      </w:r>
      <w:r w:rsidRPr="008251A7">
        <w:rPr>
          <w:lang w:val="en-GB"/>
        </w:rPr>
        <w:lastRenderedPageBreak/>
        <w:t>trust theory and service quality variable from the service quality model. The three variables borrowed from the two theories namely service quality model and commitment-trust theory were used to build the conceptual framework.</w:t>
      </w:r>
    </w:p>
    <w:p w14:paraId="1C4FB9A8" w14:textId="77777777" w:rsidR="001D5E0A" w:rsidRPr="008251A7" w:rsidRDefault="001D5E0A" w:rsidP="00400970">
      <w:pPr>
        <w:contextualSpacing/>
        <w:rPr>
          <w:lang w:val="en-GB"/>
        </w:rPr>
      </w:pPr>
    </w:p>
    <w:p w14:paraId="3368151B" w14:textId="1F47B676" w:rsidR="00F0165C" w:rsidRPr="008251A7" w:rsidRDefault="00D20D8F" w:rsidP="00400970">
      <w:pPr>
        <w:contextualSpacing/>
        <w:rPr>
          <w:lang w:val="en-GB"/>
        </w:rPr>
      </w:pPr>
      <w:r w:rsidRPr="008251A7">
        <w:rPr>
          <w:lang w:val="en-GB"/>
        </w:rPr>
        <w:t xml:space="preserve">Given this justification, the current study used the variables from the two theories to provide further analysis for the association of variables within the model. </w:t>
      </w:r>
      <w:r w:rsidR="00B5110B" w:rsidRPr="008251A7">
        <w:rPr>
          <w:lang w:val="en-GB"/>
        </w:rPr>
        <w:t>The model developed by this study tries to establish a direct relationship between the variable and forego the mediating effect towards customer retention</w:t>
      </w:r>
      <w:r w:rsidR="001048C6" w:rsidRPr="008251A7">
        <w:rPr>
          <w:lang w:val="en-GB"/>
        </w:rPr>
        <w:t xml:space="preserve">. From this understanding, the commitment-trust theory was adopted by this study as a theoretical foundation </w:t>
      </w:r>
      <w:r w:rsidR="00FC279A" w:rsidRPr="008251A7">
        <w:rPr>
          <w:lang w:val="en-GB"/>
        </w:rPr>
        <w:t>for</w:t>
      </w:r>
      <w:r w:rsidR="00412721" w:rsidRPr="008251A7">
        <w:rPr>
          <w:lang w:val="en-GB"/>
        </w:rPr>
        <w:t xml:space="preserve"> the study.</w:t>
      </w:r>
      <w:r w:rsidR="001048C6" w:rsidRPr="008251A7">
        <w:rPr>
          <w:lang w:val="en-GB"/>
        </w:rPr>
        <w:t xml:space="preserve"> </w:t>
      </w:r>
      <w:r w:rsidR="00FC2A39" w:rsidRPr="008251A7">
        <w:rPr>
          <w:lang w:val="en-GB"/>
        </w:rPr>
        <w:t>Moreover, the study assessed</w:t>
      </w:r>
      <w:r w:rsidR="001048C6" w:rsidRPr="008251A7">
        <w:rPr>
          <w:lang w:val="en-GB"/>
        </w:rPr>
        <w:t xml:space="preserve"> the </w:t>
      </w:r>
      <w:r w:rsidR="00FC2A39" w:rsidRPr="008251A7">
        <w:rPr>
          <w:lang w:val="en-GB"/>
        </w:rPr>
        <w:t>three unobserved variables</w:t>
      </w:r>
      <w:r w:rsidR="001048C6" w:rsidRPr="008251A7">
        <w:rPr>
          <w:lang w:val="en-GB"/>
        </w:rPr>
        <w:t xml:space="preserve"> </w:t>
      </w:r>
      <w:r w:rsidRPr="008251A7">
        <w:rPr>
          <w:lang w:val="en-GB"/>
        </w:rPr>
        <w:t>namely customer trust, relationship commitment, and service quality variables, and their influence on customer retention in the Tanzania telecommunication industry.</w:t>
      </w:r>
    </w:p>
    <w:p w14:paraId="1D2F7F99" w14:textId="77777777" w:rsidR="00B94856" w:rsidRPr="008251A7" w:rsidRDefault="00B94856" w:rsidP="00400970">
      <w:pPr>
        <w:contextualSpacing/>
        <w:rPr>
          <w:lang w:val="en-GB"/>
        </w:rPr>
      </w:pPr>
    </w:p>
    <w:p w14:paraId="3AFE74E4" w14:textId="21F4404B" w:rsidR="001048C6" w:rsidRPr="008251A7" w:rsidRDefault="00D20D8F" w:rsidP="0051573B">
      <w:pPr>
        <w:pStyle w:val="Heading1"/>
        <w:numPr>
          <w:ilvl w:val="2"/>
          <w:numId w:val="28"/>
        </w:numPr>
        <w:ind w:left="567" w:hanging="567"/>
      </w:pPr>
      <w:bookmarkStart w:id="201" w:name="_Toc57991482"/>
      <w:r w:rsidRPr="008251A7">
        <w:t>The Service Quality Model</w:t>
      </w:r>
      <w:bookmarkEnd w:id="201"/>
    </w:p>
    <w:p w14:paraId="4ED71EA0" w14:textId="77777777" w:rsidR="001048C6" w:rsidRPr="008251A7" w:rsidRDefault="00D20D8F" w:rsidP="00400970">
      <w:pPr>
        <w:rPr>
          <w:lang w:val="en-GB"/>
        </w:rPr>
      </w:pPr>
      <w:r w:rsidRPr="008251A7">
        <w:rPr>
          <w:lang w:val="en-GB"/>
        </w:rPr>
        <w:t xml:space="preserve">The history of SERVQUAL can be traced from Parasuraman in 1983 as the second perspective known as the American perspective (Sayed, 2013). In 1985 a scholarly work by Parasuraman, Zeithaml and Berry defined the concept and come out with a Gaps model that focused on the discrepancy between customers i.e expectation and perception. This was the initial model that involved ten dimensions of service quality. </w:t>
      </w:r>
      <w:r w:rsidR="00031E71" w:rsidRPr="008251A7">
        <w:rPr>
          <w:lang w:val="en-GB"/>
        </w:rPr>
        <w:t>Later, the study by Parasuraman</w:t>
      </w:r>
      <w:r w:rsidR="00031E71" w:rsidRPr="008251A7">
        <w:rPr>
          <w:i/>
          <w:lang w:val="en-GB"/>
        </w:rPr>
        <w:t>et al</w:t>
      </w:r>
      <w:r w:rsidR="00031E71" w:rsidRPr="008251A7">
        <w:rPr>
          <w:lang w:val="en-GB"/>
        </w:rPr>
        <w:t>. (1988) explains how the SERVQUAL can be used to determine customer relationship. According to Brady and Cronin (2001), the SERVQUAL helps to create mutual relationship between business and customer which is reflected into loyalty and eventually customer retention (Brady &amp; Cronin, 2001).</w:t>
      </w:r>
    </w:p>
    <w:p w14:paraId="0B834CCA" w14:textId="77777777" w:rsidR="001048C6" w:rsidRPr="008251A7" w:rsidRDefault="00D20D8F" w:rsidP="00400970">
      <w:pPr>
        <w:rPr>
          <w:lang w:val="en-GB"/>
        </w:rPr>
      </w:pPr>
      <w:r w:rsidRPr="008251A7">
        <w:rPr>
          <w:rStyle w:val="fontstyle01"/>
          <w:rFonts w:ascii="Times New Roman" w:eastAsia="SimSun" w:hAnsi="Times New Roman"/>
          <w:color w:val="auto"/>
          <w:lang w:val="en-GB"/>
        </w:rPr>
        <w:lastRenderedPageBreak/>
        <w:t xml:space="preserve">Nsiah &amp; Asantewaah (2014) exhibit that the quality of service has become an aspect of customer retention and there is a positive correlation between the dimensions of service quality towards customer retention. In this study, it was confirmed that the five dimensions of the SERVQUAL model by Parashurama </w:t>
      </w:r>
      <w:r w:rsidRPr="008251A7">
        <w:rPr>
          <w:rStyle w:val="fontstyle01"/>
          <w:rFonts w:ascii="Times New Roman" w:eastAsia="SimSun" w:hAnsi="Times New Roman"/>
          <w:i/>
          <w:color w:val="auto"/>
          <w:lang w:val="en-GB"/>
        </w:rPr>
        <w:t>et al</w:t>
      </w:r>
      <w:r w:rsidRPr="008251A7">
        <w:rPr>
          <w:rStyle w:val="fontstyle01"/>
          <w:rFonts w:ascii="Times New Roman" w:eastAsia="SimSun" w:hAnsi="Times New Roman"/>
          <w:color w:val="auto"/>
          <w:lang w:val="en-GB"/>
        </w:rPr>
        <w:t xml:space="preserve">. (2000) i.e. reliability, assurance, tangibility; empathy, and responsiveness can be used to study customer retention. </w:t>
      </w:r>
      <w:r w:rsidRPr="008251A7">
        <w:rPr>
          <w:lang w:val="en-GB"/>
        </w:rPr>
        <w:t>Different scholars including Sayed (2013) have shown that service quality developed by</w:t>
      </w:r>
      <w:r w:rsidRPr="008251A7">
        <w:rPr>
          <w:rStyle w:val="fontstyle01"/>
          <w:rFonts w:ascii="Times New Roman" w:eastAsia="SimSun" w:hAnsi="Times New Roman"/>
          <w:color w:val="auto"/>
          <w:lang w:val="en-GB"/>
        </w:rPr>
        <w:t xml:space="preserve"> Parashurama </w:t>
      </w:r>
      <w:r w:rsidRPr="008251A7">
        <w:rPr>
          <w:rStyle w:val="fontstyle01"/>
          <w:rFonts w:ascii="Times New Roman" w:eastAsia="SimSun" w:hAnsi="Times New Roman"/>
          <w:i/>
          <w:color w:val="auto"/>
          <w:lang w:val="en-GB"/>
        </w:rPr>
        <w:t>et al</w:t>
      </w:r>
      <w:r w:rsidRPr="008251A7">
        <w:rPr>
          <w:rStyle w:val="fontstyle01"/>
          <w:rFonts w:ascii="Times New Roman" w:eastAsia="SimSun" w:hAnsi="Times New Roman"/>
          <w:color w:val="auto"/>
          <w:lang w:val="en-GB"/>
        </w:rPr>
        <w:t xml:space="preserve">. (2000), </w:t>
      </w:r>
      <w:r w:rsidRPr="008251A7">
        <w:rPr>
          <w:lang w:val="en-GB"/>
        </w:rPr>
        <w:t xml:space="preserve">though its attributes can be used as a metric measure to test the influence of the customer retention.  The study adopted the SERVQUAL model in examining the influence of service quality on customer retention.  </w:t>
      </w:r>
    </w:p>
    <w:p w14:paraId="4725A3C5" w14:textId="77777777" w:rsidR="001048C6" w:rsidRPr="008251A7" w:rsidRDefault="001048C6" w:rsidP="00400970">
      <w:pPr>
        <w:rPr>
          <w:lang w:val="en-GB"/>
        </w:rPr>
      </w:pPr>
    </w:p>
    <w:p w14:paraId="0A0893DD" w14:textId="77777777" w:rsidR="001048C6" w:rsidRPr="008251A7" w:rsidRDefault="00D20D8F" w:rsidP="00400970">
      <w:pPr>
        <w:rPr>
          <w:rFonts w:eastAsia="SimSun"/>
          <w:lang w:val="en-GB"/>
        </w:rPr>
      </w:pPr>
      <w:r w:rsidRPr="008251A7">
        <w:rPr>
          <w:lang w:val="en-GB"/>
        </w:rPr>
        <w:t xml:space="preserve">Moreover, </w:t>
      </w:r>
      <w:r w:rsidR="00B5110B" w:rsidRPr="008251A7">
        <w:rPr>
          <w:lang w:val="en-GB"/>
        </w:rPr>
        <w:t>DiJulius (2008) consolidated that service quality and customer retention are inseparable and nothing can replace them. The scholars including: (Frawley 2014; Manning and Bodine, 2012) identified that the service quality model provides explains service quality as the critical factor of customer relationship marketing which has a direct impact on customer retention</w:t>
      </w:r>
      <w:r w:rsidR="001048C6" w:rsidRPr="008251A7">
        <w:rPr>
          <w:lang w:val="en-GB"/>
        </w:rPr>
        <w:t>. In this study, the researcher adopt</w:t>
      </w:r>
      <w:r w:rsidR="007723B4" w:rsidRPr="008251A7">
        <w:rPr>
          <w:lang w:val="en-GB"/>
        </w:rPr>
        <w:t>ed</w:t>
      </w:r>
      <w:r w:rsidR="001048C6" w:rsidRPr="008251A7">
        <w:rPr>
          <w:lang w:val="en-GB"/>
        </w:rPr>
        <w:t xml:space="preserve"> the five factors as pointed </w:t>
      </w:r>
      <w:r w:rsidR="007723B4" w:rsidRPr="008251A7">
        <w:rPr>
          <w:lang w:val="en-GB"/>
        </w:rPr>
        <w:t xml:space="preserve">out </w:t>
      </w:r>
      <w:r w:rsidR="001048C6" w:rsidRPr="008251A7">
        <w:rPr>
          <w:lang w:val="en-GB"/>
        </w:rPr>
        <w:t>by Parasuraman, Berry &amp;</w:t>
      </w:r>
      <w:r w:rsidR="00441555" w:rsidRPr="008251A7">
        <w:rPr>
          <w:lang w:val="en-GB"/>
        </w:rPr>
        <w:t xml:space="preserve"> </w:t>
      </w:r>
      <w:r w:rsidR="001048C6" w:rsidRPr="008251A7">
        <w:rPr>
          <w:lang w:val="en-GB"/>
        </w:rPr>
        <w:t>Zeithaml</w:t>
      </w:r>
      <w:r w:rsidR="00441555" w:rsidRPr="008251A7">
        <w:rPr>
          <w:lang w:val="en-GB"/>
        </w:rPr>
        <w:t xml:space="preserve"> </w:t>
      </w:r>
      <w:r w:rsidR="001048C6" w:rsidRPr="008251A7">
        <w:rPr>
          <w:iCs/>
          <w:lang w:val="en-GB"/>
        </w:rPr>
        <w:t>(</w:t>
      </w:r>
      <w:r w:rsidR="001048C6" w:rsidRPr="008251A7">
        <w:rPr>
          <w:lang w:val="en-GB"/>
        </w:rPr>
        <w:t xml:space="preserve">2000) </w:t>
      </w:r>
      <w:r w:rsidR="000F2802" w:rsidRPr="008251A7">
        <w:rPr>
          <w:lang w:val="en-GB"/>
        </w:rPr>
        <w:t>and include</w:t>
      </w:r>
      <w:r w:rsidR="007723B4" w:rsidRPr="008251A7">
        <w:rPr>
          <w:lang w:val="en-GB"/>
        </w:rPr>
        <w:t>d</w:t>
      </w:r>
      <w:r w:rsidR="001048C6" w:rsidRPr="008251A7">
        <w:rPr>
          <w:lang w:val="en-GB"/>
        </w:rPr>
        <w:t xml:space="preserve"> reliability (ability to perform the service accurately), responsiveness (willingness to provide pro</w:t>
      </w:r>
      <w:r w:rsidRPr="008251A7">
        <w:rPr>
          <w:lang w:val="en-GB"/>
        </w:rPr>
        <w:t xml:space="preserve">mpt assistance), assurance (employee's knowledge and ability to convey confidence and competence), empathy (ability to care for the customer and provide attention) and tangibles (physical facilities and equipment). This study considers that the five factors identified above can influence customer retention. </w:t>
      </w:r>
    </w:p>
    <w:p w14:paraId="061D29DB" w14:textId="77777777" w:rsidR="001048C6" w:rsidRPr="008251A7" w:rsidRDefault="001048C6" w:rsidP="00400970">
      <w:pPr>
        <w:rPr>
          <w:lang w:val="en-GB"/>
        </w:rPr>
      </w:pPr>
    </w:p>
    <w:p w14:paraId="390FD732" w14:textId="77777777" w:rsidR="001D5E0A" w:rsidRDefault="00D20D8F" w:rsidP="00400970">
      <w:pPr>
        <w:rPr>
          <w:lang w:val="en-GB"/>
        </w:rPr>
      </w:pPr>
      <w:r w:rsidRPr="008251A7">
        <w:rPr>
          <w:lang w:val="en-GB"/>
        </w:rPr>
        <w:t xml:space="preserve">The application of the service quality model in the telecommunication industry has </w:t>
      </w:r>
    </w:p>
    <w:p w14:paraId="27DB5C40" w14:textId="39923534" w:rsidR="001048C6" w:rsidRPr="008251A7" w:rsidRDefault="00D20D8F" w:rsidP="00400970">
      <w:pPr>
        <w:rPr>
          <w:lang w:val="en-GB"/>
        </w:rPr>
      </w:pPr>
      <w:r w:rsidRPr="008251A7">
        <w:rPr>
          <w:lang w:val="en-GB"/>
        </w:rPr>
        <w:lastRenderedPageBreak/>
        <w:t xml:space="preserve">been observed in several empirical studies. </w:t>
      </w:r>
      <w:r w:rsidR="005C22B1" w:rsidRPr="008251A7">
        <w:rPr>
          <w:lang w:val="en-GB"/>
        </w:rPr>
        <w:t>For instance, Kisorwo (2013) found that service quality has positive effects on customer retention.</w:t>
      </w:r>
      <w:r w:rsidR="001048C6" w:rsidRPr="008251A7">
        <w:rPr>
          <w:lang w:val="en-GB"/>
        </w:rPr>
        <w:t xml:space="preserve"> Furthermore, Manning </w:t>
      </w:r>
      <w:r w:rsidR="00CC4A4D" w:rsidRPr="008251A7">
        <w:rPr>
          <w:lang w:val="en-GB"/>
        </w:rPr>
        <w:t xml:space="preserve">&amp; </w:t>
      </w:r>
      <w:r w:rsidR="001048C6" w:rsidRPr="008251A7">
        <w:rPr>
          <w:lang w:val="en-GB"/>
        </w:rPr>
        <w:t>Bodine (2012) confirm the usefulness of</w:t>
      </w:r>
      <w:r w:rsidR="00441555" w:rsidRPr="008251A7">
        <w:rPr>
          <w:lang w:val="en-GB"/>
        </w:rPr>
        <w:t xml:space="preserve"> the service</w:t>
      </w:r>
      <w:r w:rsidR="001048C6" w:rsidRPr="008251A7">
        <w:rPr>
          <w:lang w:val="en-GB"/>
        </w:rPr>
        <w:t xml:space="preserve"> quality model </w:t>
      </w:r>
      <w:r w:rsidR="00441555" w:rsidRPr="008251A7">
        <w:rPr>
          <w:lang w:val="en-GB"/>
        </w:rPr>
        <w:t>in examining</w:t>
      </w:r>
      <w:r w:rsidR="001048C6" w:rsidRPr="008251A7">
        <w:rPr>
          <w:lang w:val="en-GB"/>
        </w:rPr>
        <w:t xml:space="preserve"> </w:t>
      </w:r>
      <w:r w:rsidR="00FC279A" w:rsidRPr="008251A7">
        <w:rPr>
          <w:lang w:val="en-GB"/>
        </w:rPr>
        <w:t xml:space="preserve">the </w:t>
      </w:r>
      <w:r w:rsidR="001048C6" w:rsidRPr="008251A7">
        <w:rPr>
          <w:lang w:val="en-GB"/>
        </w:rPr>
        <w:t xml:space="preserve">quality of services offered by mobile companies in Saudi Arabia. </w:t>
      </w:r>
      <w:r w:rsidR="00B5110B" w:rsidRPr="008251A7">
        <w:rPr>
          <w:lang w:val="en-GB"/>
        </w:rPr>
        <w:t>The findings from this study indicated that reliability, responsiveness, assurance, empathy, and tangibles are salient indicators of relationship marketing which can influence customer retention in the telecommunication industry</w:t>
      </w:r>
      <w:r w:rsidR="00441555" w:rsidRPr="008251A7">
        <w:rPr>
          <w:lang w:val="en-GB"/>
        </w:rPr>
        <w:t>. From this</w:t>
      </w:r>
      <w:r w:rsidR="001048C6" w:rsidRPr="008251A7">
        <w:rPr>
          <w:lang w:val="en-GB"/>
        </w:rPr>
        <w:t xml:space="preserve"> evidence, it is exhibited that </w:t>
      </w:r>
      <w:r w:rsidR="00FC279A" w:rsidRPr="008251A7">
        <w:rPr>
          <w:lang w:val="en-GB"/>
        </w:rPr>
        <w:t xml:space="preserve">the </w:t>
      </w:r>
      <w:r w:rsidR="001048C6" w:rsidRPr="008251A7">
        <w:rPr>
          <w:lang w:val="en-GB"/>
        </w:rPr>
        <w:t xml:space="preserve">service quality model is suitable for studying customer retention in the context </w:t>
      </w:r>
      <w:r w:rsidRPr="008251A7">
        <w:rPr>
          <w:lang w:val="en-GB"/>
        </w:rPr>
        <w:t xml:space="preserve">of the Tanzania telecommunication industry. </w:t>
      </w:r>
    </w:p>
    <w:p w14:paraId="413E044E" w14:textId="77777777" w:rsidR="007F70B4" w:rsidRPr="008251A7" w:rsidRDefault="007F70B4" w:rsidP="00400970">
      <w:pPr>
        <w:rPr>
          <w:lang w:val="en-GB"/>
        </w:rPr>
      </w:pPr>
    </w:p>
    <w:p w14:paraId="1424ECC9" w14:textId="77777777" w:rsidR="007F70B4" w:rsidRPr="008251A7" w:rsidRDefault="00B5110B" w:rsidP="007F70B4">
      <w:pPr>
        <w:rPr>
          <w:lang w:val="en-GB"/>
        </w:rPr>
      </w:pPr>
      <w:r w:rsidRPr="008251A7">
        <w:rPr>
          <w:lang w:val="en-GB"/>
        </w:rPr>
        <w:t xml:space="preserve">Parasuraman, </w:t>
      </w:r>
      <w:r w:rsidRPr="008251A7">
        <w:rPr>
          <w:i/>
          <w:lang w:val="en-GB"/>
        </w:rPr>
        <w:t>et al</w:t>
      </w:r>
      <w:r w:rsidRPr="008251A7">
        <w:rPr>
          <w:lang w:val="en-GB"/>
        </w:rPr>
        <w:t xml:space="preserve">. </w:t>
      </w:r>
      <w:r w:rsidRPr="008251A7">
        <w:rPr>
          <w:i/>
          <w:iCs/>
          <w:lang w:val="en-GB"/>
        </w:rPr>
        <w:t>(</w:t>
      </w:r>
      <w:r w:rsidRPr="008251A7">
        <w:rPr>
          <w:lang w:val="en-GB"/>
        </w:rPr>
        <w:t>2000) outlined five elements from which the customers can evaluate the quality of service delivered to them. The customers’ service quality expectations are presented through such elements as reliability, empathy, assurance, responsiveness, and tangibility. Service</w:t>
      </w:r>
      <w:r w:rsidR="001048C6" w:rsidRPr="008251A7">
        <w:rPr>
          <w:lang w:val="en-GB"/>
        </w:rPr>
        <w:t xml:space="preserve"> quality has numerous dimensions depending upon the nature of the service industry.</w:t>
      </w:r>
    </w:p>
    <w:p w14:paraId="256EC4BD" w14:textId="0337F0FE" w:rsidR="001048C6" w:rsidRPr="008251A7" w:rsidRDefault="001048C6" w:rsidP="007F70B4">
      <w:pPr>
        <w:rPr>
          <w:lang w:val="en-GB"/>
        </w:rPr>
      </w:pPr>
      <w:r w:rsidRPr="008251A7">
        <w:rPr>
          <w:lang w:val="en-GB"/>
        </w:rPr>
        <w:br/>
      </w:r>
      <w:r w:rsidR="007723B4" w:rsidRPr="008251A7">
        <w:rPr>
          <w:lang w:val="en-GB"/>
        </w:rPr>
        <w:t>T</w:t>
      </w:r>
      <w:r w:rsidR="00F0165C" w:rsidRPr="008251A7">
        <w:rPr>
          <w:lang w:val="en-GB"/>
        </w:rPr>
        <w:t>he</w:t>
      </w:r>
      <w:r w:rsidRPr="008251A7">
        <w:rPr>
          <w:lang w:val="en-GB"/>
        </w:rPr>
        <w:t xml:space="preserve"> study by Parasuraman </w:t>
      </w:r>
      <w:r w:rsidRPr="008251A7">
        <w:rPr>
          <w:i/>
          <w:iCs/>
          <w:lang w:val="en-GB"/>
        </w:rPr>
        <w:t>et al</w:t>
      </w:r>
      <w:r w:rsidRPr="008251A7">
        <w:rPr>
          <w:lang w:val="en-GB"/>
        </w:rPr>
        <w:t xml:space="preserve">. (2000) </w:t>
      </w:r>
      <w:r w:rsidR="00B5110B" w:rsidRPr="008251A7">
        <w:rPr>
          <w:lang w:val="en-GB"/>
        </w:rPr>
        <w:t>indicated the association between the five elements of service quality and its influence on customer retention.</w:t>
      </w:r>
      <w:r w:rsidR="00B5110B" w:rsidRPr="008251A7" w:rsidDel="00B5110B">
        <w:rPr>
          <w:lang w:val="en-GB"/>
        </w:rPr>
        <w:t xml:space="preserve"> </w:t>
      </w:r>
      <w:r w:rsidRPr="008251A7">
        <w:rPr>
          <w:lang w:val="en-GB"/>
        </w:rPr>
        <w:t xml:space="preserve">For instance, </w:t>
      </w:r>
      <w:r w:rsidR="00441555" w:rsidRPr="008251A7">
        <w:rPr>
          <w:lang w:val="en-GB"/>
        </w:rPr>
        <w:t>reliability explained</w:t>
      </w:r>
      <w:r w:rsidRPr="008251A7">
        <w:rPr>
          <w:lang w:val="en-GB"/>
        </w:rPr>
        <w:t xml:space="preserve"> the capability of the service to offer consistency on its quality performance (</w:t>
      </w:r>
      <w:r w:rsidRPr="008251A7">
        <w:rPr>
          <w:bCs/>
          <w:lang w:val="en-GB"/>
        </w:rPr>
        <w:t>Gengeswari</w:t>
      </w:r>
      <w:r w:rsidR="00441555" w:rsidRPr="008251A7">
        <w:rPr>
          <w:bCs/>
          <w:lang w:val="en-GB"/>
        </w:rPr>
        <w:t xml:space="preserve"> </w:t>
      </w:r>
      <w:r w:rsidRPr="008251A7">
        <w:rPr>
          <w:bCs/>
          <w:lang w:val="en-GB"/>
        </w:rPr>
        <w:t>&amp;</w:t>
      </w:r>
      <w:r w:rsidR="00441555" w:rsidRPr="008251A7">
        <w:rPr>
          <w:bCs/>
          <w:lang w:val="en-GB"/>
        </w:rPr>
        <w:t xml:space="preserve"> </w:t>
      </w:r>
      <w:r w:rsidR="00D20D8F" w:rsidRPr="008251A7">
        <w:rPr>
          <w:bCs/>
          <w:lang w:val="en-GB"/>
        </w:rPr>
        <w:t xml:space="preserve">Padmashantini, </w:t>
      </w:r>
      <w:r w:rsidR="00D20D8F" w:rsidRPr="008251A7">
        <w:rPr>
          <w:bCs/>
          <w:iCs/>
          <w:lang w:val="en-GB"/>
        </w:rPr>
        <w:t xml:space="preserve">2013). </w:t>
      </w:r>
      <w:r w:rsidR="00D20D8F" w:rsidRPr="008251A7">
        <w:rPr>
          <w:lang w:val="en-GB"/>
        </w:rPr>
        <w:t xml:space="preserve">Moreover, responsiveness has been explained as the factor that determines the company's readiness to deliver the quality of service as expected by customers (Al-Hawari, Ward &amp; Newby, 2009). On the other hand, assurance alludes to the information and affability of representatives and their capacity to pass on trust and certainty. Empathy is referred to as the way of </w:t>
      </w:r>
      <w:r w:rsidR="00D20D8F" w:rsidRPr="008251A7">
        <w:rPr>
          <w:lang w:val="en-GB"/>
        </w:rPr>
        <w:lastRenderedPageBreak/>
        <w:t>caring for and attending customers. Meanwhile, tangibility is regarded as the capability of physical facilities and personnel attraction to customers (Mandina, 2014).</w:t>
      </w:r>
    </w:p>
    <w:p w14:paraId="257E570F" w14:textId="77777777" w:rsidR="001048C6" w:rsidRPr="008251A7" w:rsidRDefault="001048C6" w:rsidP="00400970">
      <w:pPr>
        <w:rPr>
          <w:lang w:val="en-GB"/>
        </w:rPr>
      </w:pPr>
    </w:p>
    <w:p w14:paraId="7ADEB077" w14:textId="77777777" w:rsidR="001048C6" w:rsidRPr="008251A7" w:rsidRDefault="00D20D8F" w:rsidP="00400970">
      <w:pPr>
        <w:rPr>
          <w:lang w:val="en-GB"/>
        </w:rPr>
      </w:pPr>
      <w:r w:rsidRPr="008251A7">
        <w:rPr>
          <w:lang w:val="en-GB"/>
        </w:rPr>
        <w:t xml:space="preserve">The service quality model widely applied by various scholars to determine the quality of services offered, for instance, Khalig </w:t>
      </w:r>
      <w:r w:rsidRPr="008251A7">
        <w:rPr>
          <w:i/>
          <w:iCs/>
          <w:lang w:val="en-GB"/>
        </w:rPr>
        <w:t>et al.</w:t>
      </w:r>
      <w:r w:rsidRPr="008251A7">
        <w:rPr>
          <w:lang w:val="en-GB"/>
        </w:rPr>
        <w:t xml:space="preserve"> (2012) point out that service quality generates good results in maintaining the relationship between customers and suppliers. Parasuraman </w:t>
      </w:r>
      <w:r w:rsidRPr="008251A7">
        <w:rPr>
          <w:i/>
          <w:iCs/>
          <w:lang w:val="en-GB"/>
        </w:rPr>
        <w:t>et al</w:t>
      </w:r>
      <w:r w:rsidRPr="008251A7">
        <w:rPr>
          <w:lang w:val="en-GB"/>
        </w:rPr>
        <w:t xml:space="preserve">. (2000) assert that service quality is judged low or high depending on the due customer expectations. Dzasah (2013) adds that customer satisfaction is higher or low depending on the quality of the service delivered. Likewise, Manning </w:t>
      </w:r>
      <w:r w:rsidR="00CC4A4D" w:rsidRPr="008251A7">
        <w:rPr>
          <w:lang w:val="en-GB"/>
        </w:rPr>
        <w:t>&amp;</w:t>
      </w:r>
      <w:r w:rsidRPr="008251A7">
        <w:rPr>
          <w:lang w:val="en-GB"/>
        </w:rPr>
        <w:t xml:space="preserve"> Bodine (2012) conclude that service quality is significant in affecting loyalty in a business context, as it determines customer willingness to continue patronizing a firm over the long term and recommending the firm’s products and services to friends and associates. </w:t>
      </w:r>
    </w:p>
    <w:p w14:paraId="4C24B326" w14:textId="77777777" w:rsidR="001048C6" w:rsidRPr="008251A7" w:rsidRDefault="001048C6" w:rsidP="00400970">
      <w:pPr>
        <w:rPr>
          <w:lang w:val="en-GB"/>
        </w:rPr>
      </w:pPr>
    </w:p>
    <w:p w14:paraId="36F9A4A1" w14:textId="05EBAEF4" w:rsidR="001048C6" w:rsidRPr="008251A7" w:rsidRDefault="00D20D8F" w:rsidP="00400970">
      <w:pPr>
        <w:rPr>
          <w:lang w:val="en-GB"/>
        </w:rPr>
      </w:pPr>
      <w:r w:rsidRPr="008251A7">
        <w:rPr>
          <w:lang w:val="en-GB"/>
        </w:rPr>
        <w:t xml:space="preserve">Talet </w:t>
      </w:r>
      <w:r w:rsidRPr="008251A7">
        <w:rPr>
          <w:i/>
          <w:iCs/>
          <w:lang w:val="en-GB"/>
        </w:rPr>
        <w:t>et al</w:t>
      </w:r>
      <w:r w:rsidRPr="008251A7">
        <w:rPr>
          <w:lang w:val="en-GB"/>
        </w:rPr>
        <w:t>. (2011) assert</w:t>
      </w:r>
      <w:r w:rsidR="005C22B1" w:rsidRPr="008251A7">
        <w:rPr>
          <w:lang w:val="en-GB"/>
        </w:rPr>
        <w:t>s</w:t>
      </w:r>
      <w:r w:rsidRPr="008251A7">
        <w:rPr>
          <w:lang w:val="en-GB"/>
        </w:rPr>
        <w:t xml:space="preserve"> that employees’ motivation plays a significant role in service quality. Whereby, the employees’ motivation can lead to having a quick response for frustrated customers as the customers put more effort to retain them. Gan </w:t>
      </w:r>
      <w:r w:rsidRPr="008251A7">
        <w:rPr>
          <w:i/>
          <w:iCs/>
          <w:lang w:val="en-GB"/>
        </w:rPr>
        <w:t>et al</w:t>
      </w:r>
      <w:r w:rsidRPr="008251A7">
        <w:rPr>
          <w:lang w:val="en-GB"/>
        </w:rPr>
        <w:t>. (2006) argue that in the New Zealand banking industry, the companies with the same products distinguish themselves from the competitors through service quality. The argument is relevant to Magasi (2015) who argues that employee’s competence in banks has strong influences on customer retention.</w:t>
      </w:r>
    </w:p>
    <w:p w14:paraId="222D7694" w14:textId="77777777" w:rsidR="005C22B1" w:rsidRPr="008251A7" w:rsidRDefault="005C22B1" w:rsidP="00400970">
      <w:pPr>
        <w:rPr>
          <w:lang w:val="en-GB"/>
        </w:rPr>
      </w:pPr>
    </w:p>
    <w:p w14:paraId="452AC72F" w14:textId="77777777" w:rsidR="001048C6" w:rsidRPr="008251A7" w:rsidRDefault="005C22B1" w:rsidP="00400970">
      <w:pPr>
        <w:rPr>
          <w:lang w:val="en-GB"/>
        </w:rPr>
      </w:pPr>
      <w:r w:rsidRPr="008251A7">
        <w:rPr>
          <w:lang w:val="en-GB"/>
        </w:rPr>
        <w:t xml:space="preserve">Meanwhile, customers switch from business to business searching for quality services. </w:t>
      </w:r>
      <w:r w:rsidR="00D20D8F" w:rsidRPr="008251A7">
        <w:rPr>
          <w:lang w:val="en-GB"/>
        </w:rPr>
        <w:t xml:space="preserve">A customer may choose to stay or to quit a service depending on the level of </w:t>
      </w:r>
      <w:r w:rsidR="00D20D8F" w:rsidRPr="008251A7">
        <w:rPr>
          <w:lang w:val="en-GB"/>
        </w:rPr>
        <w:lastRenderedPageBreak/>
        <w:t xml:space="preserve">satisfaction derived from the quality of the service offered. </w:t>
      </w:r>
      <w:r w:rsidR="00D20D8F" w:rsidRPr="008251A7">
        <w:rPr>
          <w:bCs/>
          <w:lang w:val="en-GB"/>
        </w:rPr>
        <w:t xml:space="preserve">Prasad (2013) </w:t>
      </w:r>
      <w:r w:rsidR="00D20D8F" w:rsidRPr="008251A7">
        <w:rPr>
          <w:lang w:val="en-GB"/>
        </w:rPr>
        <w:t>explains how service quality can be used to retain customers in the banking sector. The use of the internet should be considered reliable, accessible to assure the tangibility of the value offered to customers and in return, it leads to customer retention. It is evidenced in the literature that service quality significantly influences customer retention (Djajanto</w:t>
      </w:r>
      <w:r w:rsidR="00D20D8F" w:rsidRPr="008251A7">
        <w:rPr>
          <w:i/>
          <w:iCs/>
          <w:lang w:val="en-GB"/>
        </w:rPr>
        <w:t xml:space="preserve"> et al.</w:t>
      </w:r>
      <w:r w:rsidR="00D20D8F" w:rsidRPr="008251A7">
        <w:rPr>
          <w:lang w:val="en-GB"/>
        </w:rPr>
        <w:t>, 2014).</w:t>
      </w:r>
    </w:p>
    <w:p w14:paraId="1528317D" w14:textId="77777777" w:rsidR="001048C6" w:rsidRPr="008251A7" w:rsidRDefault="001048C6" w:rsidP="00400970">
      <w:pPr>
        <w:rPr>
          <w:lang w:val="en-GB"/>
        </w:rPr>
      </w:pPr>
    </w:p>
    <w:p w14:paraId="41FF52F7" w14:textId="77777777" w:rsidR="001048C6" w:rsidRPr="008251A7" w:rsidRDefault="00D20D8F" w:rsidP="00400970">
      <w:pPr>
        <w:rPr>
          <w:lang w:val="en-GB"/>
        </w:rPr>
      </w:pPr>
      <w:r w:rsidRPr="008251A7">
        <w:rPr>
          <w:lang w:val="en-GB"/>
        </w:rPr>
        <w:t xml:space="preserve"> The scholars such as Moragwa (2013) confirm that experience of service quality has more weight on customer retention other than any customer relationship attributes. Kisworo (2013) argued that there is a positive relationship between service quality and customer retention. Manning and Bodine (2012) have a similar argument that businesses should reinforce the quality of the services offered, to gain customers retention.</w:t>
      </w:r>
    </w:p>
    <w:p w14:paraId="7B1E9D4D" w14:textId="77777777" w:rsidR="001048C6" w:rsidRPr="008251A7" w:rsidRDefault="001048C6" w:rsidP="00400970">
      <w:pPr>
        <w:rPr>
          <w:lang w:val="en-GB"/>
        </w:rPr>
      </w:pPr>
    </w:p>
    <w:p w14:paraId="60858F6D" w14:textId="2FBF61B2" w:rsidR="001048C6" w:rsidRDefault="00D20D8F" w:rsidP="00400970">
      <w:pPr>
        <w:rPr>
          <w:lang w:val="en-GB"/>
        </w:rPr>
      </w:pPr>
      <w:r w:rsidRPr="008251A7">
        <w:rPr>
          <w:lang w:val="en-GB"/>
        </w:rPr>
        <w:t xml:space="preserve">On the other side, Sedighimanesh </w:t>
      </w:r>
      <w:r w:rsidRPr="008251A7">
        <w:rPr>
          <w:i/>
          <w:iCs/>
          <w:lang w:val="en-GB"/>
        </w:rPr>
        <w:t>et al.</w:t>
      </w:r>
      <w:r w:rsidRPr="008251A7">
        <w:rPr>
          <w:lang w:val="en-GB"/>
        </w:rPr>
        <w:t xml:space="preserve"> (2017) studied service quality in Tehran, where it was argued that service quality has a positive effect on customer retention. Service quality results in satisfied and loyal customers. It was further argued by Frawley (2014) that service quality does not only determine the customer repurchase decision but also it determines customer retention. Service reliability, empathy, and tangibility account for long term relationships defined in terms of customer retention. It can be argued that service quality can influence customer behavior towards a company's products and services offered. DiJulius (2008) provides actionable steps for companies to provide world-class service quality. While Frawley (2014) insists that for the company to offer world-class service quality there should be a meaningful customer connection and </w:t>
      </w:r>
      <w:r w:rsidRPr="008251A7">
        <w:rPr>
          <w:lang w:val="en-GB"/>
        </w:rPr>
        <w:lastRenderedPageBreak/>
        <w:t xml:space="preserve">creation of the best possible user experience. The user experience can be manifested through service quality connection with customers’ expectations on presented content, channels, measurement, and technological support. </w:t>
      </w:r>
    </w:p>
    <w:p w14:paraId="5C13BCE8" w14:textId="77777777" w:rsidR="001D5E0A" w:rsidRPr="008251A7" w:rsidRDefault="001D5E0A" w:rsidP="00400970">
      <w:pPr>
        <w:rPr>
          <w:lang w:val="en-GB"/>
        </w:rPr>
      </w:pPr>
    </w:p>
    <w:p w14:paraId="6232858B" w14:textId="679C8A73" w:rsidR="001048C6" w:rsidRPr="008251A7" w:rsidRDefault="00D20D8F" w:rsidP="00400970">
      <w:pPr>
        <w:rPr>
          <w:noProof/>
          <w:lang w:val="en-GB"/>
        </w:rPr>
      </w:pPr>
      <w:r w:rsidRPr="008251A7">
        <w:rPr>
          <w:lang w:val="en-GB"/>
        </w:rPr>
        <w:t xml:space="preserve">Manning </w:t>
      </w:r>
      <w:r w:rsidR="00CC4A4D" w:rsidRPr="008251A7">
        <w:rPr>
          <w:lang w:val="en-GB"/>
        </w:rPr>
        <w:t>&amp;</w:t>
      </w:r>
      <w:r w:rsidRPr="008251A7">
        <w:rPr>
          <w:lang w:val="en-GB"/>
        </w:rPr>
        <w:t xml:space="preserve"> Bodine (2012) add that for a company to offer high-quality customer experience there is a need to determine the interactions made to understand the service attributes and strategies needed.  This will indicate the attributes of the intended customer experience and ensure that the intended vision is consistent with the pertinent corporate strategy and brand. On the other hand, customer behaviors have to be known to inform their preference and needs to be derived from the interactions made. </w:t>
      </w:r>
      <w:r w:rsidRPr="008251A7">
        <w:rPr>
          <w:bCs/>
          <w:lang w:val="en-GB"/>
        </w:rPr>
        <w:t>Prasad (2013)</w:t>
      </w:r>
      <w:r w:rsidRPr="008251A7">
        <w:rPr>
          <w:lang w:val="en-GB"/>
        </w:rPr>
        <w:t xml:space="preserve"> exhibits the reasons why some companies </w:t>
      </w:r>
      <w:r w:rsidRPr="008251A7">
        <w:rPr>
          <w:noProof/>
          <w:lang w:val="en-GB"/>
        </w:rPr>
        <w:t xml:space="preserve">moved from good to great, while others are failing. For companies to offer quality service, they have to recruit competent managers and effective leaders who can combine personal humility with their professional determination.  Also hiring innovative technology can assist the interaction of customers to ensure they are treated with empathy, reliability, assurance, and responsiveness. </w:t>
      </w:r>
    </w:p>
    <w:p w14:paraId="7B784DCB" w14:textId="77777777" w:rsidR="007F70B4" w:rsidRPr="008251A7" w:rsidRDefault="007F70B4" w:rsidP="00400970">
      <w:pPr>
        <w:rPr>
          <w:lang w:val="en-GB"/>
        </w:rPr>
      </w:pPr>
    </w:p>
    <w:p w14:paraId="473A033B" w14:textId="3A763D72" w:rsidR="001048C6" w:rsidRPr="008251A7" w:rsidRDefault="00D20D8F" w:rsidP="00400970">
      <w:pPr>
        <w:pStyle w:val="NormalWeb"/>
        <w:spacing w:before="0" w:beforeAutospacing="0" w:after="0" w:afterAutospacing="0"/>
      </w:pPr>
      <w:r w:rsidRPr="008251A7">
        <w:t xml:space="preserve">Scholars such as Guar &amp; Agrawal (2006) argue that SERVQUAL was developed to measure service quality across a service environment and to determine customer retention. Despite its applicability to this study and determine customer retention, </w:t>
      </w:r>
      <w:r w:rsidRPr="008251A7">
        <w:rPr>
          <w:bCs/>
        </w:rPr>
        <w:t xml:space="preserve">Sari &amp; Mugiono (2018) show that the </w:t>
      </w:r>
      <w:r w:rsidRPr="008251A7">
        <w:t xml:space="preserve">SERVQUAL model has a limitation in explaining the association between commitment and customer retention. The study concludes that commitment is a critical factor for customer retention if the company intends to realize the service repetitive purchase. Above all, Shahin (2006) criticizes that SERVQUAL </w:t>
      </w:r>
      <w:r w:rsidRPr="008251A7">
        <w:lastRenderedPageBreak/>
        <w:t xml:space="preserve">items are not enough for measuring service quality across different service settings. The theory provides an inadequate explanation of how customer trust and relationship commitment can link with service quality in retaining customers (Foya, </w:t>
      </w:r>
      <w:r w:rsidR="007F70B4" w:rsidRPr="008251A7">
        <w:t>Kilika &amp;</w:t>
      </w:r>
      <w:r w:rsidRPr="008251A7">
        <w:t xml:space="preserve"> Muathe, 2015). To address the weaknesses identified in the service quality model, the study adopted constructs such as price and trust to study customer retention. For instance, Moragwa (2013) adopted the customer trust variable from the commitment-trust theory and integrated service quality indicator variables borrowed from the service quality model to study customer retention. The findings indicated that both customer trust and service quality has a significant influence on customer retention in the telecommunication industry.  </w:t>
      </w:r>
    </w:p>
    <w:p w14:paraId="652021B1" w14:textId="77777777" w:rsidR="007F70B4" w:rsidRPr="008251A7" w:rsidRDefault="007F70B4" w:rsidP="00400970">
      <w:pPr>
        <w:pStyle w:val="NormalWeb"/>
        <w:spacing w:before="0" w:beforeAutospacing="0" w:after="0" w:afterAutospacing="0"/>
      </w:pPr>
    </w:p>
    <w:p w14:paraId="179AD131" w14:textId="7C4308EA" w:rsidR="00815A2A" w:rsidRDefault="00D20D8F" w:rsidP="00400970">
      <w:pPr>
        <w:rPr>
          <w:lang w:val="en-GB"/>
        </w:rPr>
      </w:pPr>
      <w:r w:rsidRPr="008251A7">
        <w:rPr>
          <w:lang w:val="en-GB"/>
        </w:rPr>
        <w:t xml:space="preserve">On the other side, </w:t>
      </w:r>
      <w:r w:rsidRPr="008251A7">
        <w:rPr>
          <w:rFonts w:eastAsia="Calibri"/>
          <w:lang w:val="en-GB"/>
        </w:rPr>
        <w:t xml:space="preserve">Mandina (2014) </w:t>
      </w:r>
      <w:r w:rsidRPr="008251A7">
        <w:rPr>
          <w:lang w:val="en-GB"/>
        </w:rPr>
        <w:t xml:space="preserve">evidenced that research can integrate different theories in a single study when studying customer retention. This study provides a strong and solid example of how the study model can be generated by borrowing factors from different theories. The theories should complement each other to offset the weakness which limits their ability to test the factors, analysis, and prediction of the study results.  The above empirical results provide evidence that integration provides flexibility for the service quality model to adopt and localized the attributes from other theories. The integration process assists in coming out with a robust model that provides flexibility in accommodating various constructs adopted from different theories and models to assess customer retention. The service quality model has to integrate other theories to provide a better platform for analyzing the factors influencing customer retention. Hence, the service quality model is suitable in this study, since it provides further analysis and strength for assessing the relationship </w:t>
      </w:r>
      <w:r w:rsidRPr="008251A7">
        <w:rPr>
          <w:lang w:val="en-GB"/>
        </w:rPr>
        <w:lastRenderedPageBreak/>
        <w:t>commitment long with service quality indicator variables including reliability, responsiveness, assurance, empathy, and tangibles as they influence customer retention.</w:t>
      </w:r>
    </w:p>
    <w:p w14:paraId="32B9E3C8" w14:textId="77777777" w:rsidR="001D5E0A" w:rsidRPr="008251A7" w:rsidRDefault="001D5E0A" w:rsidP="00400970">
      <w:pPr>
        <w:rPr>
          <w:lang w:val="en-GB"/>
        </w:rPr>
      </w:pPr>
    </w:p>
    <w:p w14:paraId="6B24DE5A" w14:textId="5AA3A88D" w:rsidR="007F70B4" w:rsidRPr="008251A7" w:rsidRDefault="007F70B4" w:rsidP="007F70B4">
      <w:pPr>
        <w:pStyle w:val="Caption"/>
        <w:keepNext/>
      </w:pPr>
      <w:bookmarkStart w:id="202" w:name="_Toc57990940"/>
      <w:r w:rsidRPr="008251A7">
        <w:t>Table 2.</w:t>
      </w:r>
      <w:fldSimple w:instr=" SEQ Table_2. \* ARABIC ">
        <w:r w:rsidR="00CE27D0">
          <w:rPr>
            <w:noProof/>
          </w:rPr>
          <w:t>1</w:t>
        </w:r>
      </w:fldSimple>
      <w:r w:rsidRPr="008251A7">
        <w:t>: Summary of the theories</w:t>
      </w:r>
      <w:bookmarkEnd w:id="2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1759"/>
        <w:gridCol w:w="3959"/>
      </w:tblGrid>
      <w:tr w:rsidR="001048C6" w:rsidRPr="008251A7" w14:paraId="6FD7DFAC" w14:textId="77777777" w:rsidTr="007F70B4">
        <w:tc>
          <w:tcPr>
            <w:tcW w:w="1518" w:type="pct"/>
          </w:tcPr>
          <w:p w14:paraId="312CB2D3" w14:textId="77777777" w:rsidR="001048C6" w:rsidRPr="008251A7" w:rsidRDefault="00D20D8F" w:rsidP="007F70B4">
            <w:pPr>
              <w:spacing w:line="240" w:lineRule="auto"/>
              <w:contextualSpacing/>
              <w:rPr>
                <w:b/>
                <w:sz w:val="22"/>
                <w:szCs w:val="22"/>
                <w:lang w:val="en-GB"/>
              </w:rPr>
            </w:pPr>
            <w:bookmarkStart w:id="203" w:name="_Toc493810796"/>
            <w:r w:rsidRPr="008251A7">
              <w:rPr>
                <w:b/>
                <w:sz w:val="22"/>
                <w:szCs w:val="22"/>
                <w:lang w:val="en-GB"/>
              </w:rPr>
              <w:t>Theory</w:t>
            </w:r>
          </w:p>
        </w:tc>
        <w:tc>
          <w:tcPr>
            <w:tcW w:w="1071" w:type="pct"/>
          </w:tcPr>
          <w:p w14:paraId="1AD51D19" w14:textId="77777777" w:rsidR="001048C6" w:rsidRPr="008251A7" w:rsidRDefault="00D20D8F" w:rsidP="007F70B4">
            <w:pPr>
              <w:spacing w:line="240" w:lineRule="auto"/>
              <w:contextualSpacing/>
              <w:rPr>
                <w:b/>
                <w:sz w:val="22"/>
                <w:szCs w:val="22"/>
                <w:lang w:val="en-GB"/>
              </w:rPr>
            </w:pPr>
            <w:r w:rsidRPr="008251A7">
              <w:rPr>
                <w:b/>
                <w:sz w:val="22"/>
                <w:szCs w:val="22"/>
                <w:lang w:val="en-GB"/>
              </w:rPr>
              <w:t>Main variables</w:t>
            </w:r>
          </w:p>
        </w:tc>
        <w:tc>
          <w:tcPr>
            <w:tcW w:w="2411" w:type="pct"/>
          </w:tcPr>
          <w:p w14:paraId="7CCA16C1" w14:textId="77777777" w:rsidR="001048C6" w:rsidRPr="008251A7" w:rsidRDefault="00D20D8F" w:rsidP="007F70B4">
            <w:pPr>
              <w:spacing w:line="240" w:lineRule="auto"/>
              <w:contextualSpacing/>
              <w:rPr>
                <w:b/>
                <w:sz w:val="22"/>
                <w:szCs w:val="22"/>
                <w:lang w:val="en-GB"/>
              </w:rPr>
            </w:pPr>
            <w:r w:rsidRPr="008251A7">
              <w:rPr>
                <w:b/>
                <w:sz w:val="22"/>
                <w:szCs w:val="22"/>
                <w:lang w:val="en-GB"/>
              </w:rPr>
              <w:t>The implication to the current study</w:t>
            </w:r>
          </w:p>
        </w:tc>
      </w:tr>
      <w:tr w:rsidR="001048C6" w:rsidRPr="008251A7" w14:paraId="1DDC7586" w14:textId="77777777" w:rsidTr="007F70B4">
        <w:tc>
          <w:tcPr>
            <w:tcW w:w="1518" w:type="pct"/>
          </w:tcPr>
          <w:p w14:paraId="47ACC989" w14:textId="77777777" w:rsidR="001048C6" w:rsidRPr="008251A7" w:rsidRDefault="00D20D8F" w:rsidP="007F70B4">
            <w:pPr>
              <w:spacing w:line="240" w:lineRule="auto"/>
              <w:contextualSpacing/>
              <w:jc w:val="left"/>
              <w:rPr>
                <w:sz w:val="22"/>
                <w:szCs w:val="22"/>
                <w:lang w:val="en-GB"/>
              </w:rPr>
            </w:pPr>
            <w:r w:rsidRPr="008251A7">
              <w:rPr>
                <w:sz w:val="22"/>
                <w:szCs w:val="22"/>
                <w:lang w:val="en-GB"/>
              </w:rPr>
              <w:t xml:space="preserve">The Commitment-Trust Theory Morgan </w:t>
            </w:r>
            <w:r w:rsidR="00CC4A4D" w:rsidRPr="008251A7">
              <w:rPr>
                <w:sz w:val="22"/>
                <w:szCs w:val="22"/>
                <w:lang w:val="en-GB"/>
              </w:rPr>
              <w:t>&amp;</w:t>
            </w:r>
            <w:r w:rsidRPr="008251A7">
              <w:rPr>
                <w:sz w:val="22"/>
                <w:szCs w:val="22"/>
                <w:lang w:val="en-GB"/>
              </w:rPr>
              <w:t xml:space="preserve"> Hunt (1994)</w:t>
            </w:r>
          </w:p>
        </w:tc>
        <w:tc>
          <w:tcPr>
            <w:tcW w:w="1071" w:type="pct"/>
          </w:tcPr>
          <w:p w14:paraId="4ABC76F1" w14:textId="77777777" w:rsidR="001048C6" w:rsidRPr="008251A7" w:rsidRDefault="00D20D8F" w:rsidP="007F70B4">
            <w:pPr>
              <w:spacing w:line="240" w:lineRule="auto"/>
              <w:contextualSpacing/>
              <w:jc w:val="left"/>
              <w:rPr>
                <w:sz w:val="22"/>
                <w:szCs w:val="22"/>
                <w:lang w:val="en-GB"/>
              </w:rPr>
            </w:pPr>
            <w:r w:rsidRPr="008251A7">
              <w:rPr>
                <w:sz w:val="22"/>
                <w:szCs w:val="22"/>
                <w:lang w:val="en-GB"/>
              </w:rPr>
              <w:t xml:space="preserve">Trust and relationship commitment </w:t>
            </w:r>
          </w:p>
        </w:tc>
        <w:tc>
          <w:tcPr>
            <w:tcW w:w="2411" w:type="pct"/>
          </w:tcPr>
          <w:p w14:paraId="3B2BE427" w14:textId="77777777" w:rsidR="001048C6" w:rsidRPr="008251A7" w:rsidRDefault="005C22B1" w:rsidP="007F70B4">
            <w:pPr>
              <w:spacing w:line="240" w:lineRule="auto"/>
              <w:contextualSpacing/>
              <w:jc w:val="left"/>
              <w:rPr>
                <w:sz w:val="22"/>
                <w:szCs w:val="22"/>
                <w:lang w:val="en-GB"/>
              </w:rPr>
            </w:pPr>
            <w:r w:rsidRPr="008251A7">
              <w:rPr>
                <w:sz w:val="22"/>
                <w:szCs w:val="22"/>
                <w:lang w:val="en-GB"/>
              </w:rPr>
              <w:t>Customer trust and relationship commitment are techniques used by business to build long lasting relationship with customers.</w:t>
            </w:r>
          </w:p>
        </w:tc>
      </w:tr>
      <w:tr w:rsidR="001048C6" w:rsidRPr="008251A7" w14:paraId="34729C9C" w14:textId="77777777" w:rsidTr="007F70B4">
        <w:tc>
          <w:tcPr>
            <w:tcW w:w="1518" w:type="pct"/>
          </w:tcPr>
          <w:p w14:paraId="2D9568DA" w14:textId="77777777" w:rsidR="001048C6" w:rsidRPr="008251A7" w:rsidRDefault="00D20D8F" w:rsidP="007F70B4">
            <w:pPr>
              <w:spacing w:line="240" w:lineRule="auto"/>
              <w:contextualSpacing/>
              <w:jc w:val="left"/>
              <w:rPr>
                <w:sz w:val="22"/>
                <w:szCs w:val="22"/>
                <w:lang w:val="en-GB"/>
              </w:rPr>
            </w:pPr>
            <w:r w:rsidRPr="008251A7">
              <w:rPr>
                <w:sz w:val="22"/>
                <w:szCs w:val="22"/>
                <w:lang w:val="en-GB"/>
              </w:rPr>
              <w:t>Parasuraman, Berry &amp;Zeithaml (2000).</w:t>
            </w:r>
          </w:p>
        </w:tc>
        <w:tc>
          <w:tcPr>
            <w:tcW w:w="1071" w:type="pct"/>
          </w:tcPr>
          <w:p w14:paraId="57E43E7F" w14:textId="77777777" w:rsidR="001048C6" w:rsidRPr="008251A7" w:rsidRDefault="00D20D8F" w:rsidP="007F70B4">
            <w:pPr>
              <w:spacing w:line="240" w:lineRule="auto"/>
              <w:contextualSpacing/>
              <w:jc w:val="left"/>
              <w:rPr>
                <w:sz w:val="22"/>
                <w:szCs w:val="22"/>
                <w:lang w:val="en-GB"/>
              </w:rPr>
            </w:pPr>
            <w:r w:rsidRPr="008251A7">
              <w:rPr>
                <w:sz w:val="22"/>
                <w:szCs w:val="22"/>
                <w:lang w:val="en-GB"/>
              </w:rPr>
              <w:t xml:space="preserve">Service Quality </w:t>
            </w:r>
          </w:p>
          <w:p w14:paraId="6A3E7D07" w14:textId="77777777" w:rsidR="004B5137" w:rsidRPr="008251A7" w:rsidRDefault="004B5137" w:rsidP="007F70B4">
            <w:pPr>
              <w:spacing w:line="240" w:lineRule="auto"/>
              <w:contextualSpacing/>
              <w:jc w:val="left"/>
              <w:rPr>
                <w:sz w:val="22"/>
                <w:szCs w:val="22"/>
                <w:lang w:val="en-GB"/>
              </w:rPr>
            </w:pPr>
          </w:p>
          <w:p w14:paraId="7A4F6F26" w14:textId="77777777" w:rsidR="001048C6" w:rsidRPr="008251A7" w:rsidRDefault="001048C6" w:rsidP="007F70B4">
            <w:pPr>
              <w:spacing w:line="240" w:lineRule="auto"/>
              <w:contextualSpacing/>
              <w:jc w:val="left"/>
              <w:rPr>
                <w:sz w:val="22"/>
                <w:szCs w:val="22"/>
                <w:lang w:val="en-GB"/>
              </w:rPr>
            </w:pPr>
          </w:p>
        </w:tc>
        <w:tc>
          <w:tcPr>
            <w:tcW w:w="2411" w:type="pct"/>
          </w:tcPr>
          <w:p w14:paraId="5467FD70" w14:textId="77777777" w:rsidR="001048C6" w:rsidRPr="008251A7" w:rsidRDefault="005C22B1" w:rsidP="007F70B4">
            <w:pPr>
              <w:spacing w:line="240" w:lineRule="auto"/>
              <w:jc w:val="left"/>
              <w:rPr>
                <w:sz w:val="22"/>
                <w:szCs w:val="22"/>
                <w:lang w:val="en-GB"/>
              </w:rPr>
            </w:pPr>
            <w:r w:rsidRPr="008251A7">
              <w:rPr>
                <w:sz w:val="22"/>
                <w:szCs w:val="22"/>
                <w:lang w:val="en-GB"/>
              </w:rPr>
              <w:t>Away of maintaining customer relationship.</w:t>
            </w:r>
          </w:p>
        </w:tc>
      </w:tr>
      <w:bookmarkEnd w:id="203"/>
    </w:tbl>
    <w:p w14:paraId="2BEEEE3B" w14:textId="77777777" w:rsidR="004D3423" w:rsidRPr="008251A7" w:rsidRDefault="004D3423" w:rsidP="00400970">
      <w:pPr>
        <w:pStyle w:val="Heading1"/>
      </w:pPr>
    </w:p>
    <w:p w14:paraId="083613F2" w14:textId="73A41065" w:rsidR="00AF7544" w:rsidRPr="008251A7" w:rsidRDefault="00D20D8F" w:rsidP="0051573B">
      <w:pPr>
        <w:pStyle w:val="Heading1"/>
        <w:numPr>
          <w:ilvl w:val="1"/>
          <w:numId w:val="28"/>
        </w:numPr>
        <w:ind w:left="567" w:hanging="567"/>
      </w:pPr>
      <w:bookmarkStart w:id="204" w:name="_Toc46672269"/>
      <w:bookmarkStart w:id="205" w:name="_Toc46672743"/>
      <w:bookmarkStart w:id="206" w:name="_Toc47518944"/>
      <w:bookmarkStart w:id="207" w:name="_Toc57991483"/>
      <w:r w:rsidRPr="008251A7">
        <w:t>Empirical Literature Review</w:t>
      </w:r>
      <w:bookmarkEnd w:id="204"/>
      <w:bookmarkEnd w:id="205"/>
      <w:bookmarkEnd w:id="206"/>
      <w:bookmarkEnd w:id="207"/>
    </w:p>
    <w:p w14:paraId="1DA7DB78" w14:textId="77777777" w:rsidR="001048C6" w:rsidRPr="008251A7" w:rsidRDefault="005C22B1" w:rsidP="00400970">
      <w:pPr>
        <w:contextualSpacing/>
        <w:rPr>
          <w:iCs/>
          <w:lang w:val="en-GB"/>
        </w:rPr>
      </w:pPr>
      <w:r w:rsidRPr="008251A7">
        <w:rPr>
          <w:lang w:val="en-GB"/>
        </w:rPr>
        <w:t xml:space="preserve">It has been revealed from the theoretical literature review in the previous sections that commitment-trust theory and service quality model theories have been used to explain customer retention in different organizations. </w:t>
      </w:r>
      <w:r w:rsidR="00D20D8F" w:rsidRPr="008251A7">
        <w:rPr>
          <w:lang w:val="en-GB"/>
        </w:rPr>
        <w:t xml:space="preserve">Empirical literature was reviewed in this section to establish how existing studies were attempted to tackle the problem of customer retention. </w:t>
      </w:r>
      <w:r w:rsidR="00D20D8F" w:rsidRPr="008251A7">
        <w:rPr>
          <w:iCs/>
          <w:lang w:val="en-GB"/>
        </w:rPr>
        <w:t xml:space="preserve">The current study investigated the influence of Customer Relationship Marketing on customer retention in the Tanzania telecommunication industry.  </w:t>
      </w:r>
    </w:p>
    <w:p w14:paraId="4B9B590B" w14:textId="77777777" w:rsidR="00CD4B97" w:rsidRPr="008251A7" w:rsidRDefault="00CD4B97" w:rsidP="00400970">
      <w:pPr>
        <w:pStyle w:val="Heading1"/>
      </w:pPr>
      <w:bookmarkStart w:id="208" w:name="_Toc46672270"/>
      <w:bookmarkStart w:id="209" w:name="_Toc46672744"/>
    </w:p>
    <w:p w14:paraId="21B3DBA8" w14:textId="7815DD29" w:rsidR="001048C6" w:rsidRPr="008251A7" w:rsidRDefault="008924EF" w:rsidP="0051573B">
      <w:pPr>
        <w:pStyle w:val="Heading1"/>
        <w:numPr>
          <w:ilvl w:val="2"/>
          <w:numId w:val="28"/>
        </w:numPr>
        <w:ind w:left="567" w:hanging="567"/>
      </w:pPr>
      <w:bookmarkStart w:id="210" w:name="_Toc47518945"/>
      <w:bookmarkStart w:id="211" w:name="_Toc57991484"/>
      <w:r w:rsidRPr="008251A7">
        <w:t>Influence of Customer Trust on Customer R</w:t>
      </w:r>
      <w:r w:rsidR="00D20D8F" w:rsidRPr="008251A7">
        <w:t>etention</w:t>
      </w:r>
      <w:bookmarkEnd w:id="208"/>
      <w:bookmarkEnd w:id="209"/>
      <w:bookmarkEnd w:id="210"/>
      <w:bookmarkEnd w:id="211"/>
      <w:r w:rsidR="00D20D8F" w:rsidRPr="008251A7">
        <w:t xml:space="preserve"> </w:t>
      </w:r>
    </w:p>
    <w:p w14:paraId="3CDA4AF3" w14:textId="77777777" w:rsidR="001048C6" w:rsidRPr="008251A7" w:rsidRDefault="001048C6" w:rsidP="00400970">
      <w:pPr>
        <w:rPr>
          <w:lang w:val="en-GB"/>
        </w:rPr>
      </w:pPr>
      <w:r w:rsidRPr="008251A7">
        <w:rPr>
          <w:lang w:val="en-GB"/>
        </w:rPr>
        <w:t xml:space="preserve">Mahmoud, Hinson &amp; Adika (2018) conducted a study on the effect of trust, commitment, and conflict handling on customer retention. </w:t>
      </w:r>
      <w:r w:rsidR="00B5110B" w:rsidRPr="008251A7">
        <w:rPr>
          <w:lang w:val="en-GB"/>
        </w:rPr>
        <w:t xml:space="preserve">In this study (ibid) </w:t>
      </w:r>
      <w:r w:rsidR="004D3423" w:rsidRPr="008251A7">
        <w:rPr>
          <w:lang w:val="en-GB"/>
        </w:rPr>
        <w:t xml:space="preserve">focused on analyzing </w:t>
      </w:r>
      <w:r w:rsidRPr="008251A7">
        <w:rPr>
          <w:lang w:val="en-GB"/>
        </w:rPr>
        <w:t>indirect relationships between trust, commitment, conﬂict handling</w:t>
      </w:r>
      <w:r w:rsidR="00FC279A" w:rsidRPr="008251A7">
        <w:rPr>
          <w:lang w:val="en-GB"/>
        </w:rPr>
        <w:t>,</w:t>
      </w:r>
      <w:r w:rsidRPr="008251A7">
        <w:rPr>
          <w:lang w:val="en-GB"/>
        </w:rPr>
        <w:t xml:space="preserve"> and customer retention. The study</w:t>
      </w:r>
      <w:r w:rsidR="00D20D8F" w:rsidRPr="008251A7">
        <w:rPr>
          <w:lang w:val="en-GB"/>
        </w:rPr>
        <w:t xml:space="preserve"> adopted a cross-sectional survey. A structured </w:t>
      </w:r>
      <w:r w:rsidR="00D20D8F" w:rsidRPr="008251A7">
        <w:rPr>
          <w:lang w:val="en-GB"/>
        </w:rPr>
        <w:lastRenderedPageBreak/>
        <w:t xml:space="preserve">questionnaire tool was used to collect data from customers who use mobile phones. </w:t>
      </w:r>
      <w:r w:rsidR="005C0D8A" w:rsidRPr="008251A7">
        <w:rPr>
          <w:lang w:val="en-GB"/>
        </w:rPr>
        <w:t>Despite the extensive explanation on the indirect relationship between the study variable, the study provides inadequate explanation towards direct relationship between customer trust, relationship commitment and customer retention</w:t>
      </w:r>
      <w:r w:rsidR="00D20D8F" w:rsidRPr="008251A7">
        <w:rPr>
          <w:lang w:val="en-GB"/>
        </w:rPr>
        <w:t xml:space="preserve">. </w:t>
      </w:r>
      <w:r w:rsidR="005C0D8A" w:rsidRPr="008251A7">
        <w:rPr>
          <w:lang w:val="en-GB"/>
        </w:rPr>
        <w:t>In due cause</w:t>
      </w:r>
      <w:r w:rsidR="00D20D8F" w:rsidRPr="008251A7">
        <w:rPr>
          <w:lang w:val="en-GB"/>
        </w:rPr>
        <w:t xml:space="preserve">, the study </w:t>
      </w:r>
      <w:r w:rsidR="004478EF" w:rsidRPr="008251A7">
        <w:rPr>
          <w:lang w:val="en-GB"/>
        </w:rPr>
        <w:t>provides good platform for further studies to focus on customer trust; relationship commitment and their direct influence on customer retention</w:t>
      </w:r>
      <w:r w:rsidR="00D20D8F" w:rsidRPr="008251A7">
        <w:rPr>
          <w:lang w:val="en-GB"/>
        </w:rPr>
        <w:t>.</w:t>
      </w:r>
    </w:p>
    <w:p w14:paraId="1D7A163C" w14:textId="77777777" w:rsidR="001048C6" w:rsidRPr="008251A7" w:rsidRDefault="001048C6" w:rsidP="00400970">
      <w:pPr>
        <w:rPr>
          <w:lang w:val="en-GB"/>
        </w:rPr>
      </w:pPr>
    </w:p>
    <w:p w14:paraId="6FB3B9FC" w14:textId="77777777" w:rsidR="001048C6" w:rsidRPr="008251A7" w:rsidRDefault="00D20D8F" w:rsidP="00400970">
      <w:pPr>
        <w:rPr>
          <w:b/>
          <w:lang w:val="en-GB"/>
        </w:rPr>
      </w:pPr>
      <w:r w:rsidRPr="008251A7">
        <w:rPr>
          <w:lang w:val="en-GB"/>
        </w:rPr>
        <w:t>Sarwar, Abbasi &amp; Pervaiz (2012) studied the effect of customer tru</w:t>
      </w:r>
      <w:r w:rsidR="00CD4B97" w:rsidRPr="008251A7">
        <w:rPr>
          <w:lang w:val="en-GB"/>
        </w:rPr>
        <w:t>st on customer retention in Pakistan</w:t>
      </w:r>
      <w:r w:rsidRPr="008251A7">
        <w:rPr>
          <w:lang w:val="en-GB"/>
        </w:rPr>
        <w:t xml:space="preserve">. The study intended to analyze the effect of customer trust on customer retention. The study findings revealed that a brand image and services have no significant influence on customer retention in the Pakistani context. Furthermore, it was explained that the association between the variables was negative due to Pakistani cellular operators’ application of stiff religious policies.  </w:t>
      </w:r>
      <w:r w:rsidR="00C7760B" w:rsidRPr="008251A7">
        <w:rPr>
          <w:lang w:val="en-GB"/>
        </w:rPr>
        <w:t>The study does not provide adequate explanation on how the secular policies on customer retention</w:t>
      </w:r>
      <w:r w:rsidR="00CD4B97" w:rsidRPr="008251A7">
        <w:rPr>
          <w:lang w:val="en-GB"/>
        </w:rPr>
        <w:t>. Since, the study put more emphasis on how religious policies affected</w:t>
      </w:r>
      <w:r w:rsidR="00C7760B" w:rsidRPr="008251A7">
        <w:rPr>
          <w:lang w:val="en-GB"/>
        </w:rPr>
        <w:t xml:space="preserve"> </w:t>
      </w:r>
      <w:r w:rsidR="00CD4B97" w:rsidRPr="008251A7">
        <w:rPr>
          <w:lang w:val="en-GB"/>
        </w:rPr>
        <w:t>the implementation of</w:t>
      </w:r>
      <w:r w:rsidR="000761F2" w:rsidRPr="008251A7">
        <w:rPr>
          <w:lang w:val="en-GB"/>
        </w:rPr>
        <w:t xml:space="preserve"> </w:t>
      </w:r>
      <w:r w:rsidR="00C7760B" w:rsidRPr="008251A7">
        <w:rPr>
          <w:lang w:val="en-GB"/>
        </w:rPr>
        <w:t xml:space="preserve">relationship </w:t>
      </w:r>
      <w:r w:rsidR="00CD4B97" w:rsidRPr="008251A7">
        <w:rPr>
          <w:lang w:val="en-GB"/>
        </w:rPr>
        <w:t xml:space="preserve">commitment </w:t>
      </w:r>
      <w:r w:rsidR="005E016E" w:rsidRPr="008251A7">
        <w:rPr>
          <w:lang w:val="en-GB"/>
        </w:rPr>
        <w:t>as an effort to attract</w:t>
      </w:r>
      <w:r w:rsidR="00CD4B97" w:rsidRPr="008251A7">
        <w:rPr>
          <w:lang w:val="en-GB"/>
        </w:rPr>
        <w:t xml:space="preserve"> </w:t>
      </w:r>
      <w:r w:rsidR="005E016E" w:rsidRPr="008251A7">
        <w:rPr>
          <w:lang w:val="en-GB"/>
        </w:rPr>
        <w:t>customer retention</w:t>
      </w:r>
      <w:r w:rsidR="00CD4B97" w:rsidRPr="008251A7">
        <w:rPr>
          <w:lang w:val="en-GB"/>
        </w:rPr>
        <w:t>.</w:t>
      </w:r>
    </w:p>
    <w:p w14:paraId="5CF2EF9B" w14:textId="77777777" w:rsidR="001048C6" w:rsidRPr="008251A7" w:rsidRDefault="001048C6" w:rsidP="00400970">
      <w:pPr>
        <w:rPr>
          <w:lang w:val="en-GB"/>
        </w:rPr>
      </w:pPr>
    </w:p>
    <w:p w14:paraId="6EDEFF46" w14:textId="79D27271" w:rsidR="001048C6" w:rsidRPr="008251A7" w:rsidRDefault="00D20D8F" w:rsidP="00400970">
      <w:r w:rsidRPr="008251A7">
        <w:rPr>
          <w:lang w:val="en-GB"/>
        </w:rPr>
        <w:t xml:space="preserve">Danesh, Nasab &amp; Ling (2012) conducted a study on customer trust and switching barriers on customer retention in Malaysia.  The objective of the research was to examine the influence of customer trust on customer retention. The research adopted a descriptive study, from which 150 questionnaires were distributed to gather data. Data were analyzed using the regression method. It was revealed that there is a significant and positive relationship between brand image and customer retention. </w:t>
      </w:r>
      <w:r w:rsidR="00C7760B" w:rsidRPr="008251A7">
        <w:rPr>
          <w:lang w:val="en-GB"/>
        </w:rPr>
        <w:t>The study provides a gap for further studies to engag</w:t>
      </w:r>
      <w:r w:rsidR="00340128" w:rsidRPr="008251A7">
        <w:rPr>
          <w:lang w:val="en-GB"/>
        </w:rPr>
        <w:t xml:space="preserve">e different methodologies; to make </w:t>
      </w:r>
      <w:r w:rsidR="00340128" w:rsidRPr="008251A7">
        <w:rPr>
          <w:lang w:val="en-GB"/>
        </w:rPr>
        <w:lastRenderedPageBreak/>
        <w:t xml:space="preserve">critical examination towards the influence of customer trust, relationship commitment on customer retention. </w:t>
      </w:r>
      <w:r w:rsidR="00EE7B46" w:rsidRPr="008251A7">
        <w:t xml:space="preserve">The study had an advantage to integrate the qualitative and quantitative methods of data collection. But, the weakness of the study was the failure to test or verify the research problem statistically. Also, the study results may reflect certain level of bias since there is lack of statistical tests. </w:t>
      </w:r>
      <w:r w:rsidR="00862C6E" w:rsidRPr="008251A7">
        <w:t xml:space="preserve">In that case, such studies are </w:t>
      </w:r>
      <w:r w:rsidR="00EE7B46" w:rsidRPr="008251A7">
        <w:t xml:space="preserve">not helpful </w:t>
      </w:r>
      <w:r w:rsidR="00862C6E" w:rsidRPr="008251A7">
        <w:t xml:space="preserve">to establish </w:t>
      </w:r>
      <w:r w:rsidR="008924EF" w:rsidRPr="008251A7">
        <w:t>the cause</w:t>
      </w:r>
      <w:r w:rsidR="00EE7B46" w:rsidRPr="008251A7">
        <w:t xml:space="preserve"> root of the </w:t>
      </w:r>
      <w:r w:rsidR="00862C6E" w:rsidRPr="008251A7">
        <w:t xml:space="preserve">customer retention </w:t>
      </w:r>
      <w:r w:rsidR="00EE7B46" w:rsidRPr="008251A7">
        <w:t>problem.</w:t>
      </w:r>
    </w:p>
    <w:p w14:paraId="197D3F55" w14:textId="77777777" w:rsidR="007F70B4" w:rsidRPr="008251A7" w:rsidRDefault="007F70B4" w:rsidP="00400970"/>
    <w:p w14:paraId="7BF404D5" w14:textId="74F3511B" w:rsidR="00AA121D" w:rsidRPr="008251A7" w:rsidRDefault="00D20D8F" w:rsidP="007F70B4">
      <w:pPr>
        <w:rPr>
          <w:lang w:val="en-GB"/>
        </w:rPr>
      </w:pPr>
      <w:r w:rsidRPr="008251A7">
        <w:rPr>
          <w:lang w:val="en-GB"/>
        </w:rPr>
        <w:t xml:space="preserve">Mosavi &amp; </w:t>
      </w:r>
      <w:r w:rsidR="008924EF" w:rsidRPr="008251A7">
        <w:rPr>
          <w:lang w:val="en-GB"/>
        </w:rPr>
        <w:t>Ghaedi (</w:t>
      </w:r>
      <w:r w:rsidRPr="008251A7">
        <w:rPr>
          <w:lang w:val="en-GB"/>
        </w:rPr>
        <w:t xml:space="preserve">2012) studied the relationship between trust, customer loyalty, commitment, and </w:t>
      </w:r>
      <w:r w:rsidR="00340128" w:rsidRPr="008251A7">
        <w:rPr>
          <w:lang w:val="en-GB"/>
        </w:rPr>
        <w:t>customer retention</w:t>
      </w:r>
      <w:r w:rsidRPr="008251A7">
        <w:rPr>
          <w:lang w:val="en-GB"/>
        </w:rPr>
        <w:t xml:space="preserve"> </w:t>
      </w:r>
      <w:r w:rsidR="008924EF" w:rsidRPr="008251A7">
        <w:rPr>
          <w:lang w:val="en-GB"/>
        </w:rPr>
        <w:t>in Iran</w:t>
      </w:r>
      <w:r w:rsidRPr="008251A7">
        <w:rPr>
          <w:lang w:val="en-GB"/>
        </w:rPr>
        <w:t xml:space="preserve">. The study used a structured questionnaire to gather data from respondents. The survey involved 538 responses from the website. Data were analyzed through confirmatory factor analysis to test the reliability and validity of the measurement model. Then, the structural equation </w:t>
      </w:r>
      <w:r w:rsidR="008924EF" w:rsidRPr="008251A7">
        <w:rPr>
          <w:lang w:val="en-GB"/>
        </w:rPr>
        <w:t>modelling</w:t>
      </w:r>
      <w:r w:rsidRPr="008251A7">
        <w:rPr>
          <w:lang w:val="en-GB"/>
        </w:rPr>
        <w:t xml:space="preserve"> technique was used to test the research model. The findings revealed that attractive price packages and comfortable purchase processes have a positive relationship and a strong influence on customer retention.</w:t>
      </w:r>
      <w:r w:rsidR="00D23A6E" w:rsidRPr="008251A7">
        <w:t xml:space="preserve"> The study had an advantage to collect a broad range of data; however, the study had several weaknesses including: lower level of validity, clarity and biasness if the questions are closed ended. </w:t>
      </w:r>
      <w:r w:rsidRPr="008251A7">
        <w:rPr>
          <w:lang w:val="en-GB"/>
        </w:rPr>
        <w:t xml:space="preserve"> The study </w:t>
      </w:r>
      <w:r w:rsidR="00340128" w:rsidRPr="008251A7">
        <w:rPr>
          <w:lang w:val="en-GB"/>
        </w:rPr>
        <w:t xml:space="preserve">examined the </w:t>
      </w:r>
      <w:r w:rsidR="00137B95" w:rsidRPr="008251A7">
        <w:rPr>
          <w:lang w:val="en-GB"/>
        </w:rPr>
        <w:t xml:space="preserve">customer retention as mediating factor between customer trust, relationship commitment and customer loyalty. It </w:t>
      </w:r>
      <w:r w:rsidR="00455518" w:rsidRPr="008251A7">
        <w:rPr>
          <w:lang w:val="en-GB"/>
        </w:rPr>
        <w:t>was further recommended for</w:t>
      </w:r>
      <w:r w:rsidRPr="008251A7">
        <w:rPr>
          <w:lang w:val="en-GB"/>
        </w:rPr>
        <w:t xml:space="preserve"> future studies</w:t>
      </w:r>
      <w:r w:rsidR="00862C6E" w:rsidRPr="008251A7">
        <w:rPr>
          <w:lang w:val="en-GB"/>
        </w:rPr>
        <w:t xml:space="preserve"> on relationship commitment</w:t>
      </w:r>
      <w:r w:rsidR="00455518" w:rsidRPr="008251A7">
        <w:rPr>
          <w:lang w:val="en-GB"/>
        </w:rPr>
        <w:t>, since it provides limited explanation on how the actual customer behaviour can directly influence on customer retention</w:t>
      </w:r>
      <w:r w:rsidRPr="008251A7">
        <w:rPr>
          <w:lang w:val="en-GB"/>
        </w:rPr>
        <w:t xml:space="preserve">. </w:t>
      </w:r>
    </w:p>
    <w:p w14:paraId="357B5F9C" w14:textId="77777777" w:rsidR="007F70B4" w:rsidRPr="008251A7" w:rsidRDefault="007F70B4" w:rsidP="007F70B4"/>
    <w:p w14:paraId="5B6A4881" w14:textId="590FC59A" w:rsidR="001048C6" w:rsidRPr="008251A7" w:rsidRDefault="00D20D8F" w:rsidP="007F70B4">
      <w:r w:rsidRPr="008251A7">
        <w:rPr>
          <w:lang w:val="en-GB"/>
        </w:rPr>
        <w:t xml:space="preserve">Soimo, Wagoki &amp; Okello (2015) conducted a </w:t>
      </w:r>
      <w:r w:rsidRPr="008251A7">
        <w:rPr>
          <w:iCs/>
          <w:lang w:val="en-GB"/>
        </w:rPr>
        <w:t>study</w:t>
      </w:r>
      <w:r w:rsidRPr="008251A7">
        <w:rPr>
          <w:lang w:val="en-GB"/>
        </w:rPr>
        <w:t xml:space="preserve"> on the influence of relationship marketing on customer retention in Kenya</w:t>
      </w:r>
      <w:r w:rsidRPr="008251A7">
        <w:rPr>
          <w:iCs/>
          <w:lang w:val="en-GB"/>
        </w:rPr>
        <w:t xml:space="preserve">. The study deployed a cross-sectional </w:t>
      </w:r>
      <w:r w:rsidRPr="008251A7">
        <w:rPr>
          <w:iCs/>
          <w:lang w:val="en-GB"/>
        </w:rPr>
        <w:lastRenderedPageBreak/>
        <w:t>research design comprising 37 sales and marketing leaders from 37 branches of commercial banks in Nakuru town. The study used a structured questionnaire to gather data from the respondents. Moreover, a pilot study was conducted to test the instrument’s reliability and validity. The data collected from the field was analyzed with descriptive data analysis and correlation analysis methods. The study findings established that fulfilling promises and attractive packages have a significant influence on customer retention. The research recommends that banks should avoid using false tricks as a way of winning customer's trust.</w:t>
      </w:r>
      <w:r w:rsidR="00EE7B46" w:rsidRPr="008251A7">
        <w:t xml:space="preserve"> </w:t>
      </w:r>
      <w:r w:rsidR="008F6487" w:rsidRPr="008251A7">
        <w:t xml:space="preserve">This type of study has the advantages to contain multiple variables at the time of the </w:t>
      </w:r>
      <w:r w:rsidR="00E041EC" w:rsidRPr="008251A7">
        <w:t>data snapshot</w:t>
      </w:r>
      <w:r w:rsidR="008F6487" w:rsidRPr="008251A7">
        <w:t>; and its data can be used for various types of research. On the other hand, the study findings can be used to analyze so as to create new theories or carrying in-depth studies. The major limitation of cross-sectional study is based on its weakness to determin</w:t>
      </w:r>
      <w:r w:rsidR="00862C6E" w:rsidRPr="008251A7">
        <w:t>e cause and effect. It means the study had the</w:t>
      </w:r>
      <w:r w:rsidR="008F6487" w:rsidRPr="008251A7">
        <w:t xml:space="preserve"> </w:t>
      </w:r>
      <w:r w:rsidR="00862C6E" w:rsidRPr="008251A7">
        <w:t>challenge</w:t>
      </w:r>
      <w:r w:rsidR="00F47859" w:rsidRPr="008251A7">
        <w:t xml:space="preserve"> to associate relationship commitment and its influence on customer retention</w:t>
      </w:r>
      <w:r w:rsidR="008F6487" w:rsidRPr="008251A7">
        <w:t>.</w:t>
      </w:r>
    </w:p>
    <w:p w14:paraId="4D1C8E4B" w14:textId="77777777" w:rsidR="007F70B4" w:rsidRPr="008251A7" w:rsidRDefault="007F70B4" w:rsidP="00400970"/>
    <w:p w14:paraId="176C50B6" w14:textId="166778CC" w:rsidR="00EE7B46" w:rsidRPr="008251A7" w:rsidRDefault="00D20D8F" w:rsidP="007F70B4">
      <w:r w:rsidRPr="008251A7">
        <w:t xml:space="preserve">Magasi (2016) investigated to understand to what extent customer relationship marketing can influence customer retention in Tanzanian commercial banks. A cross-sectional survey method was </w:t>
      </w:r>
      <w:r w:rsidRPr="008251A7">
        <w:rPr>
          <w:lang w:val="en-GB"/>
        </w:rPr>
        <w:t>employed</w:t>
      </w:r>
      <w:r w:rsidRPr="008251A7">
        <w:t xml:space="preserve">.  The questionnaire instrument was used to gather data from the respondents. Data collected were analyzed using the Chi-Square test and multiple regression models. The findings indicated that not always a satisfied customer can enter into a long-term relationship with the bank. But, the committed customers with a high level of trust commit themselves to a long-lasting relationship with banks. The results suggest that relationship marketing attracts customer retention. In this regard, the study recommends that bankers should craft relationship strategies </w:t>
      </w:r>
      <w:r w:rsidRPr="008251A7">
        <w:lastRenderedPageBreak/>
        <w:t>to entertain customers’ preferences that can build a strong relationship with customers.</w:t>
      </w:r>
      <w:r w:rsidR="00EE7B46" w:rsidRPr="008251A7">
        <w:t xml:space="preserve"> The study methodology had the strength to analyze and determine factors to consider and ignore for the business. Despite the strength which is provided by regression analysis technique towards the study results, but </w:t>
      </w:r>
      <w:r w:rsidR="00F47859" w:rsidRPr="008251A7">
        <w:t>such studies</w:t>
      </w:r>
      <w:r w:rsidR="00EE7B46" w:rsidRPr="008251A7">
        <w:t xml:space="preserve"> are </w:t>
      </w:r>
      <w:r w:rsidR="00F47859" w:rsidRPr="008251A7">
        <w:t>not free from</w:t>
      </w:r>
      <w:r w:rsidR="00EE7B46" w:rsidRPr="008251A7">
        <w:t xml:space="preserve"> weaknesses </w:t>
      </w:r>
      <w:r w:rsidR="00F47859" w:rsidRPr="008251A7">
        <w:t>including</w:t>
      </w:r>
      <w:r w:rsidR="00EE7B46" w:rsidRPr="008251A7">
        <w:t xml:space="preserve"> erroneous and misleading results. </w:t>
      </w:r>
      <w:r w:rsidR="00F47859" w:rsidRPr="008251A7">
        <w:t>In this case, it can be concluded that the study provided limited explanation on customer retention problem and its cause root</w:t>
      </w:r>
      <w:r w:rsidR="00EE7B46" w:rsidRPr="008251A7">
        <w:t>.</w:t>
      </w:r>
    </w:p>
    <w:p w14:paraId="1A91EAED" w14:textId="77777777" w:rsidR="004A056B" w:rsidRPr="008251A7" w:rsidRDefault="004A056B" w:rsidP="007F70B4"/>
    <w:p w14:paraId="74326CF2" w14:textId="6AEE3E24" w:rsidR="001048C6" w:rsidRPr="008251A7" w:rsidRDefault="0033152C" w:rsidP="0051573B">
      <w:pPr>
        <w:pStyle w:val="Heading1"/>
        <w:numPr>
          <w:ilvl w:val="2"/>
          <w:numId w:val="28"/>
        </w:numPr>
        <w:ind w:left="567" w:hanging="567"/>
      </w:pPr>
      <w:bookmarkStart w:id="212" w:name="_Toc46672271"/>
      <w:bookmarkStart w:id="213" w:name="_Toc46672745"/>
      <w:bookmarkStart w:id="214" w:name="_Toc47518946"/>
      <w:bookmarkStart w:id="215" w:name="_Toc57991485"/>
      <w:r w:rsidRPr="008251A7">
        <w:t>E</w:t>
      </w:r>
      <w:r w:rsidR="001048C6" w:rsidRPr="008251A7">
        <w:t xml:space="preserve">ffects of Relationship Commitment </w:t>
      </w:r>
      <w:r w:rsidR="00FC279A" w:rsidRPr="008251A7">
        <w:t>to</w:t>
      </w:r>
      <w:r w:rsidR="008924EF" w:rsidRPr="008251A7">
        <w:t xml:space="preserve"> Customer R</w:t>
      </w:r>
      <w:r w:rsidR="001048C6" w:rsidRPr="008251A7">
        <w:t>etention</w:t>
      </w:r>
      <w:bookmarkEnd w:id="212"/>
      <w:bookmarkEnd w:id="213"/>
      <w:bookmarkEnd w:id="214"/>
      <w:bookmarkEnd w:id="215"/>
    </w:p>
    <w:p w14:paraId="1EB78122" w14:textId="50D2E62F" w:rsidR="001048C6" w:rsidRPr="008251A7" w:rsidRDefault="001048C6" w:rsidP="00400970">
      <w:pPr>
        <w:rPr>
          <w:lang w:val="en-GB"/>
        </w:rPr>
      </w:pPr>
      <w:r w:rsidRPr="008251A7">
        <w:rPr>
          <w:bCs/>
          <w:lang w:val="en-GB"/>
        </w:rPr>
        <w:t xml:space="preserve">Rehman, Shareef &amp; Ishaque (2012) conducted a study on the role of trust and commitment in creating </w:t>
      </w:r>
      <w:r w:rsidR="00D20D8F" w:rsidRPr="008251A7">
        <w:rPr>
          <w:bCs/>
          <w:lang w:val="en-GB"/>
        </w:rPr>
        <w:t xml:space="preserve">a profitable relationship with customers in Pakistani. </w:t>
      </w:r>
      <w:r w:rsidR="00D20D8F" w:rsidRPr="008251A7">
        <w:rPr>
          <w:lang w:val="en-GB"/>
        </w:rPr>
        <w:t xml:space="preserve"> The objective of this research was to determine how companies can create and maintain strong relationships with consumers. The relevant questionnaire was deployed for data gathering. The study involved 380 respondents among university students in the ci</w:t>
      </w:r>
      <w:r w:rsidR="007A2353" w:rsidRPr="008251A7">
        <w:rPr>
          <w:lang w:val="en-GB"/>
        </w:rPr>
        <w:t>ties of Islamabad and Peshawar. The</w:t>
      </w:r>
      <w:r w:rsidR="00D20D8F" w:rsidRPr="008251A7">
        <w:rPr>
          <w:lang w:val="en-GB"/>
        </w:rPr>
        <w:t xml:space="preserve"> findings indicated that affective commitment has a positive and significant impact on customer retention, specifically on building strong relationships with customers. </w:t>
      </w:r>
      <w:r w:rsidR="000761F2" w:rsidRPr="008251A7">
        <w:rPr>
          <w:lang w:val="en-GB"/>
        </w:rPr>
        <w:t>Based on the study method of data collection, the study provides a weak base for gener</w:t>
      </w:r>
      <w:r w:rsidR="00B97465" w:rsidRPr="008251A7">
        <w:rPr>
          <w:lang w:val="en-GB"/>
        </w:rPr>
        <w:t xml:space="preserve">alization since </w:t>
      </w:r>
      <w:r w:rsidR="007A2353" w:rsidRPr="008251A7">
        <w:rPr>
          <w:lang w:val="en-GB"/>
        </w:rPr>
        <w:t>creating customer trust and relationship commitment</w:t>
      </w:r>
      <w:r w:rsidR="00B97465" w:rsidRPr="008251A7">
        <w:rPr>
          <w:lang w:val="en-GB"/>
        </w:rPr>
        <w:t xml:space="preserve"> among university students might differ with other customers. </w:t>
      </w:r>
      <w:r w:rsidR="000761F2" w:rsidRPr="008251A7">
        <w:rPr>
          <w:lang w:val="en-GB"/>
        </w:rPr>
        <w:t xml:space="preserve"> </w:t>
      </w:r>
      <w:r w:rsidR="00B97465" w:rsidRPr="008251A7">
        <w:rPr>
          <w:lang w:val="en-GB"/>
        </w:rPr>
        <w:t>Also, the study lack explanation on how university student can be a representative sample for the whole country on studying customer retention</w:t>
      </w:r>
      <w:r w:rsidR="00D20D8F" w:rsidRPr="008251A7">
        <w:rPr>
          <w:lang w:val="en-GB"/>
        </w:rPr>
        <w:t xml:space="preserve">. </w:t>
      </w:r>
    </w:p>
    <w:p w14:paraId="45D583B2" w14:textId="77777777" w:rsidR="004A056B" w:rsidRPr="008251A7" w:rsidRDefault="004A056B" w:rsidP="00400970">
      <w:pPr>
        <w:rPr>
          <w:lang w:val="en-GB"/>
        </w:rPr>
      </w:pPr>
    </w:p>
    <w:p w14:paraId="00E1B379" w14:textId="2B2A2FB6" w:rsidR="001048C6" w:rsidRPr="008251A7" w:rsidRDefault="00D20D8F" w:rsidP="007F70B4">
      <w:r w:rsidRPr="008251A7">
        <w:t xml:space="preserve">Gustaffsson, Johnson &amp; </w:t>
      </w:r>
      <w:r w:rsidR="007A2353" w:rsidRPr="008251A7">
        <w:t>Roos (</w:t>
      </w:r>
      <w:r w:rsidRPr="008251A7">
        <w:t xml:space="preserve">2010) also conducted a study on the effects of customer satisfaction, relationship commitment dimensions, and triggers on customer retention. </w:t>
      </w:r>
      <w:r w:rsidRPr="008251A7">
        <w:lastRenderedPageBreak/>
        <w:t>The research involved factors of relationship marketing such as affective commitment and calculative commitment to examine their effects on retention. The results show that calculative commitment has a positive and significant influence on customer retention. It means the business would achieve customer retention and build a strong customer relationship through</w:t>
      </w:r>
      <w:r w:rsidR="007A2353" w:rsidRPr="008251A7">
        <w:t xml:space="preserve"> a cost switching barrier. </w:t>
      </w:r>
      <w:r w:rsidR="00EE7B46" w:rsidRPr="008251A7">
        <w:t xml:space="preserve">There are several overlapping reasons for including moderating variables in a research study. Studies with moderating or intervening factors have the advantage to test whether an intervention has similar effects across groups of business forms. Also, the study can have the strength to analyze problems with complex factors.  Apart from the advantages on involving intervening factors, there are some limitations to include moderating and mediating variables in the study. One of </w:t>
      </w:r>
      <w:r w:rsidR="00F47859" w:rsidRPr="008251A7">
        <w:t>its</w:t>
      </w:r>
      <w:r w:rsidR="00EE7B46" w:rsidRPr="008251A7">
        <w:t xml:space="preserve"> major </w:t>
      </w:r>
      <w:r w:rsidR="00F47859" w:rsidRPr="008251A7">
        <w:t xml:space="preserve">limitation </w:t>
      </w:r>
      <w:r w:rsidR="00EE7B46" w:rsidRPr="008251A7">
        <w:t xml:space="preserve">is to </w:t>
      </w:r>
      <w:r w:rsidR="00F47859" w:rsidRPr="008251A7">
        <w:t xml:space="preserve">the study was </w:t>
      </w:r>
      <w:r w:rsidR="00EE7B46" w:rsidRPr="008251A7">
        <w:t>weaken</w:t>
      </w:r>
      <w:r w:rsidR="00F47859" w:rsidRPr="008251A7">
        <w:t>ing</w:t>
      </w:r>
      <w:r w:rsidR="00EE7B46" w:rsidRPr="008251A7">
        <w:t xml:space="preserve"> the power </w:t>
      </w:r>
      <w:r w:rsidR="00F47859" w:rsidRPr="008251A7">
        <w:t>for the study</w:t>
      </w:r>
      <w:r w:rsidR="00EE7B46" w:rsidRPr="008251A7">
        <w:t xml:space="preserve"> </w:t>
      </w:r>
      <w:r w:rsidR="00F47859" w:rsidRPr="008251A7">
        <w:t xml:space="preserve">to address </w:t>
      </w:r>
      <w:r w:rsidR="00F47859" w:rsidRPr="008251A7">
        <w:rPr>
          <w:lang w:val="en-GB"/>
        </w:rPr>
        <w:t>scientific</w:t>
      </w:r>
      <w:r w:rsidR="00F47859" w:rsidRPr="008251A7">
        <w:t xml:space="preserve"> questions. In this regard, the study </w:t>
      </w:r>
      <w:r w:rsidR="00330244" w:rsidRPr="008251A7">
        <w:t xml:space="preserve">suffers ability to provide adequate explanation how relationship commitment </w:t>
      </w:r>
      <w:r w:rsidR="00EE7B46" w:rsidRPr="008251A7">
        <w:t xml:space="preserve">interventions </w:t>
      </w:r>
      <w:r w:rsidR="00330244" w:rsidRPr="008251A7">
        <w:t>can influence customer retention</w:t>
      </w:r>
      <w:r w:rsidR="00EE7B46" w:rsidRPr="008251A7">
        <w:t>.</w:t>
      </w:r>
    </w:p>
    <w:p w14:paraId="0C75301D" w14:textId="77777777" w:rsidR="004A056B" w:rsidRPr="008251A7" w:rsidRDefault="004A056B" w:rsidP="007F70B4"/>
    <w:p w14:paraId="6DAECC52" w14:textId="77777777" w:rsidR="001048C6" w:rsidRPr="008251A7" w:rsidRDefault="00D20D8F" w:rsidP="00400970">
      <w:r w:rsidRPr="008251A7">
        <w:rPr>
          <w:lang w:val="en-GB"/>
        </w:rPr>
        <w:t>Bataineh</w:t>
      </w:r>
      <w:r w:rsidR="00CC4A4D" w:rsidRPr="008251A7">
        <w:rPr>
          <w:lang w:val="en-GB"/>
        </w:rPr>
        <w:t>,</w:t>
      </w:r>
      <w:r w:rsidRPr="008251A7">
        <w:rPr>
          <w:lang w:val="en-GB"/>
        </w:rPr>
        <w:t xml:space="preserve"> </w:t>
      </w:r>
      <w:r w:rsidRPr="008251A7">
        <w:rPr>
          <w:i/>
          <w:lang w:val="en-GB"/>
        </w:rPr>
        <w:t>et al.</w:t>
      </w:r>
      <w:r w:rsidRPr="008251A7">
        <w:rPr>
          <w:lang w:val="en-GB"/>
        </w:rPr>
        <w:t xml:space="preserve"> (2015) studied the effect of relationship marketing towards customer retention in Jordan. The main objective was to analyze the effect of relationship marketing factors on customer retention through relationship commitment in the Jordanian’s business sector. The study used a questionnaire to collect data from a sample of 500 retail pharmacies located in Amman and Zarqa. The findings disclosed that expertise sellers’ promotion and commitment to resolving complaints have a significant influence on customer retention. The study identified factors such as sellers’ expertise, switching costs, and satisfaction as indicators for locking in customers and maintaining a positive long-lasting relationship. Consequently, the </w:t>
      </w:r>
      <w:r w:rsidRPr="008251A7">
        <w:rPr>
          <w:lang w:val="en-GB"/>
        </w:rPr>
        <w:lastRenderedPageBreak/>
        <w:t xml:space="preserve">managers are advised to design an effective affective and calculative commitment framework to enhance customer retention. </w:t>
      </w:r>
      <w:r w:rsidR="00EE7B46" w:rsidRPr="008251A7">
        <w:t xml:space="preserve">The study had an advantage to collect a broad range of data; however, the study had several weaknesses including: lower level of validity, clarity and biasness if the questions are closed ended. </w:t>
      </w:r>
      <w:r w:rsidR="00330244" w:rsidRPr="008251A7">
        <w:t>It means the study offers</w:t>
      </w:r>
      <w:r w:rsidR="00E041EC" w:rsidRPr="008251A7">
        <w:t xml:space="preserve"> limited </w:t>
      </w:r>
      <w:r w:rsidR="00330244" w:rsidRPr="008251A7">
        <w:t>clarity</w:t>
      </w:r>
      <w:r w:rsidR="00E041EC" w:rsidRPr="008251A7">
        <w:t xml:space="preserve"> on how relationship marketing can influence customer retention.</w:t>
      </w:r>
    </w:p>
    <w:p w14:paraId="65E15BCD" w14:textId="0FA01F61" w:rsidR="00EE7B46" w:rsidRPr="008251A7" w:rsidRDefault="00D20D8F" w:rsidP="00400970">
      <w:r w:rsidRPr="008251A7">
        <w:rPr>
          <w:bCs/>
          <w:lang w:val="en-GB"/>
        </w:rPr>
        <w:t>Davijani, Nouri &amp; Horri (2015) studied the mediating role of customer commitment on social bonds, in Iran</w:t>
      </w:r>
      <w:r w:rsidRPr="008251A7">
        <w:rPr>
          <w:iCs/>
          <w:lang w:val="en-GB"/>
        </w:rPr>
        <w:t>. The study aimed to understand the antecedents and consequences of customer commitment to social bonds. The research involved a sample of 250 customers from Novin Insurance Corporation in Tehran.  The study sample was selected from a population using a stratified random sampling method. The data was collected using a survey questionnaire, later the data gathered were analyzed through a structural equation model. The study results explained that to enhance customer retention companies should emphasize customer commitment.</w:t>
      </w:r>
      <w:r w:rsidR="00EE7B46" w:rsidRPr="008251A7">
        <w:t xml:space="preserve"> A stratified sampling method has the strength to provide greater precision than a simple random sample of the same size. It can ensure that there are sufficient sample points to support a separate analysis of any subgroup. But, one of the major limitations of using stratified sampling is that it requires more administrative effort than a simple random sample. Also, it is </w:t>
      </w:r>
      <w:r w:rsidR="004A056B" w:rsidRPr="008251A7">
        <w:t>involving</w:t>
      </w:r>
      <w:r w:rsidR="00EE7B46" w:rsidRPr="008251A7">
        <w:t xml:space="preserve"> a complex computing process during the </w:t>
      </w:r>
      <w:r w:rsidR="00E041EC" w:rsidRPr="008251A7">
        <w:t>analysis. Based on the findings, the study offers insufficient explanation to associate the influence of relationship commitment on customer retention.</w:t>
      </w:r>
    </w:p>
    <w:p w14:paraId="13CFB865" w14:textId="77777777" w:rsidR="004A056B" w:rsidRPr="008251A7" w:rsidRDefault="004A056B" w:rsidP="00400970"/>
    <w:p w14:paraId="36F17221" w14:textId="7C40543C" w:rsidR="001048C6" w:rsidRPr="008251A7" w:rsidRDefault="00D20D8F" w:rsidP="00400970">
      <w:pPr>
        <w:pStyle w:val="NormalWeb"/>
        <w:spacing w:before="0" w:beforeAutospacing="0" w:after="0" w:afterAutospacing="0"/>
      </w:pPr>
      <w:r w:rsidRPr="008251A7">
        <w:rPr>
          <w:bCs/>
          <w:iCs/>
        </w:rPr>
        <w:t xml:space="preserve">Abosag &amp; Lee (2012) researched the formation of trust and commitment to business relationships in the Middle East. </w:t>
      </w:r>
      <w:r w:rsidRPr="008251A7">
        <w:t xml:space="preserve">The aim was to understand business relationships in the Middle East. The study was based on qualitative research using a longitudinal </w:t>
      </w:r>
      <w:r w:rsidRPr="008251A7">
        <w:lastRenderedPageBreak/>
        <w:t>approach. A sample of 33 respondents was used to conduct semi-structured in-depth interviews.  The study found that there was a strong and positive relationship between affective commitment and customer retention. Thus, customer retention can have more dynamics and is changeable as the relationship evolves. The study recommends further studies to address dynamism on trust and commitment to promote long-lasting relationships and maintain customer retention.</w:t>
      </w:r>
      <w:r w:rsidR="00EE7B46" w:rsidRPr="008251A7">
        <w:rPr>
          <w:rStyle w:val="Heading5Char"/>
          <w:rFonts w:ascii="Times New Roman" w:hAnsi="Times New Roman"/>
          <w:b/>
          <w:color w:val="auto"/>
        </w:rPr>
        <w:t xml:space="preserve"> </w:t>
      </w:r>
      <w:r w:rsidR="00EE7B46" w:rsidRPr="008251A7">
        <w:rPr>
          <w:rStyle w:val="Strong"/>
          <w:b w:val="0"/>
        </w:rPr>
        <w:t>Generally, the longitudinal study assists to provide clear focus and validity; they are also more powerful than cross-sectional studies.</w:t>
      </w:r>
      <w:r w:rsidR="00EE7B46" w:rsidRPr="008251A7">
        <w:t xml:space="preserve"> It is more </w:t>
      </w:r>
      <w:r w:rsidR="004A056B" w:rsidRPr="008251A7">
        <w:t>often;</w:t>
      </w:r>
      <w:r w:rsidR="00EE7B46" w:rsidRPr="008251A7">
        <w:t xml:space="preserve"> the longitudinal studies are observed to offer flexibility. Rather, this kind of</w:t>
      </w:r>
      <w:r w:rsidR="00EE7B46" w:rsidRPr="008251A7">
        <w:rPr>
          <w:rStyle w:val="Strong"/>
          <w:b w:val="0"/>
        </w:rPr>
        <w:t xml:space="preserve"> studies can provide high accuracy when observing changes. </w:t>
      </w:r>
      <w:r w:rsidR="00EE7B46" w:rsidRPr="008251A7">
        <w:br/>
        <w:t xml:space="preserve">One of the biggest disadvantages of conducting longitudinal validity challenge, </w:t>
      </w:r>
      <w:r w:rsidR="00EE7B46" w:rsidRPr="008251A7">
        <w:rPr>
          <w:rStyle w:val="Strong"/>
          <w:b w:val="0"/>
        </w:rPr>
        <w:t>as it requires a large sample size and time consuming</w:t>
      </w:r>
      <w:r w:rsidR="00EE7B46" w:rsidRPr="008251A7">
        <w:t xml:space="preserve"> otherwise it may not be valid.</w:t>
      </w:r>
      <w:r w:rsidR="00330244" w:rsidRPr="008251A7">
        <w:t xml:space="preserve"> The study used a weak </w:t>
      </w:r>
      <w:r w:rsidR="00E868E3" w:rsidRPr="008251A7">
        <w:t xml:space="preserve">methodology, which often </w:t>
      </w:r>
      <w:r w:rsidR="00330244" w:rsidRPr="008251A7">
        <w:t xml:space="preserve">compromise </w:t>
      </w:r>
      <w:r w:rsidR="00E868E3" w:rsidRPr="008251A7">
        <w:t>the</w:t>
      </w:r>
      <w:r w:rsidR="00330244" w:rsidRPr="008251A7">
        <w:t xml:space="preserve"> </w:t>
      </w:r>
      <w:r w:rsidR="00E868E3" w:rsidRPr="008251A7">
        <w:t xml:space="preserve">result </w:t>
      </w:r>
      <w:r w:rsidR="00330244" w:rsidRPr="008251A7">
        <w:t>validity to explain how relationship commitment was influencing the customer retention.</w:t>
      </w:r>
    </w:p>
    <w:p w14:paraId="1D734B6E" w14:textId="77777777" w:rsidR="004A056B" w:rsidRPr="008251A7" w:rsidRDefault="004A056B" w:rsidP="00400970">
      <w:pPr>
        <w:pStyle w:val="NormalWeb"/>
        <w:spacing w:before="0" w:beforeAutospacing="0" w:after="0" w:afterAutospacing="0"/>
        <w:rPr>
          <w:bCs/>
        </w:rPr>
      </w:pPr>
    </w:p>
    <w:p w14:paraId="67B42B09" w14:textId="4AEC8A17" w:rsidR="001048C6" w:rsidRPr="008251A7" w:rsidRDefault="00D20D8F" w:rsidP="00400970">
      <w:pPr>
        <w:pStyle w:val="NormalWeb"/>
        <w:spacing w:before="0" w:beforeAutospacing="0" w:after="0" w:afterAutospacing="0"/>
        <w:rPr>
          <w:iCs/>
        </w:rPr>
      </w:pPr>
      <w:r w:rsidRPr="008251A7">
        <w:t xml:space="preserve">Rajah &amp; Al-Islami (2014) </w:t>
      </w:r>
      <w:r w:rsidRPr="008251A7">
        <w:rPr>
          <w:bCs/>
        </w:rPr>
        <w:t>investigated</w:t>
      </w:r>
      <w:r w:rsidRPr="008251A7">
        <w:rPr>
          <w:iCs/>
        </w:rPr>
        <w:t xml:space="preserve"> the impact of relationship marketing on customer satisfaction and retention in the fast-food industry in Mali. The study aimed at the desire to unravel the influence of relationship marketing on customer retention. A survey research design was adopted and a structured questionnaire was used to collect data from the field. A purposive sampling technique was used to select a sample of 304 customers who are getting services from fast-food restaurants in Bamako and Timbuktu, Mali. Pearson product moment correlation coefficient was employed to test the study hypotheses. The findings disclosed that relationship commitment has a significant and positive influence on customer retention. </w:t>
      </w:r>
      <w:r w:rsidR="00D23A6E" w:rsidRPr="008251A7">
        <w:t xml:space="preserve">In general, the purposive sampling makes easier for the study to generalize the sample compared to random </w:t>
      </w:r>
      <w:r w:rsidR="00D23A6E" w:rsidRPr="008251A7">
        <w:lastRenderedPageBreak/>
        <w:t xml:space="preserve">sampling technique. However, </w:t>
      </w:r>
      <w:r w:rsidR="00E868E3" w:rsidRPr="008251A7">
        <w:t>these types of studies are facing biasness</w:t>
      </w:r>
      <w:r w:rsidR="00D23A6E" w:rsidRPr="008251A7">
        <w:t xml:space="preserve"> and error</w:t>
      </w:r>
      <w:r w:rsidR="00E868E3" w:rsidRPr="008251A7">
        <w:t xml:space="preserve"> to explain</w:t>
      </w:r>
      <w:r w:rsidRPr="008251A7">
        <w:rPr>
          <w:iCs/>
        </w:rPr>
        <w:t xml:space="preserve"> customer retention </w:t>
      </w:r>
      <w:r w:rsidR="00E868E3" w:rsidRPr="008251A7">
        <w:rPr>
          <w:iCs/>
        </w:rPr>
        <w:t xml:space="preserve">issues. </w:t>
      </w:r>
      <w:r w:rsidRPr="008251A7">
        <w:rPr>
          <w:iCs/>
        </w:rPr>
        <w:t xml:space="preserve">The explanation shows the limitation </w:t>
      </w:r>
      <w:r w:rsidR="00E868E3" w:rsidRPr="008251A7">
        <w:rPr>
          <w:iCs/>
        </w:rPr>
        <w:t xml:space="preserve">facing the study to explain </w:t>
      </w:r>
      <w:r w:rsidRPr="008251A7">
        <w:rPr>
          <w:iCs/>
        </w:rPr>
        <w:t>critical</w:t>
      </w:r>
      <w:r w:rsidR="00E868E3" w:rsidRPr="008251A7">
        <w:rPr>
          <w:iCs/>
        </w:rPr>
        <w:t>ly the</w:t>
      </w:r>
      <w:r w:rsidRPr="008251A7">
        <w:rPr>
          <w:iCs/>
        </w:rPr>
        <w:t xml:space="preserve"> customer relationship marketing</w:t>
      </w:r>
      <w:r w:rsidR="009472C8" w:rsidRPr="008251A7">
        <w:rPr>
          <w:iCs/>
        </w:rPr>
        <w:t xml:space="preserve"> factors and their </w:t>
      </w:r>
      <w:r w:rsidRPr="008251A7">
        <w:rPr>
          <w:iCs/>
        </w:rPr>
        <w:t xml:space="preserve">influence </w:t>
      </w:r>
      <w:r w:rsidR="009472C8" w:rsidRPr="008251A7">
        <w:rPr>
          <w:iCs/>
        </w:rPr>
        <w:t xml:space="preserve">on </w:t>
      </w:r>
      <w:r w:rsidRPr="008251A7">
        <w:rPr>
          <w:iCs/>
        </w:rPr>
        <w:t>customer retention.</w:t>
      </w:r>
    </w:p>
    <w:p w14:paraId="6F7A7DC7" w14:textId="77777777" w:rsidR="004A056B" w:rsidRPr="008251A7" w:rsidRDefault="004A056B" w:rsidP="00400970">
      <w:pPr>
        <w:pStyle w:val="NormalWeb"/>
        <w:spacing w:before="0" w:beforeAutospacing="0" w:after="0" w:afterAutospacing="0"/>
      </w:pPr>
    </w:p>
    <w:p w14:paraId="05E3EA50" w14:textId="02E55C7F" w:rsidR="00EE7B46" w:rsidRPr="008251A7" w:rsidRDefault="00D20D8F" w:rsidP="00400970">
      <w:r w:rsidRPr="008251A7">
        <w:rPr>
          <w:iCs/>
          <w:lang w:val="en-GB"/>
        </w:rPr>
        <w:t>Sahin, Kitapci &amp; Zehir (2013)</w:t>
      </w:r>
      <w:r w:rsidRPr="008251A7">
        <w:rPr>
          <w:lang w:val="en-GB"/>
        </w:rPr>
        <w:t xml:space="preserve"> conducted a study on creating commitment, trust, and satisfaction for a brand </w:t>
      </w:r>
      <w:r w:rsidRPr="008251A7">
        <w:rPr>
          <w:iCs/>
          <w:lang w:val="en-GB"/>
        </w:rPr>
        <w:t>in Turkey. The objective of the study was to examine the role of switching costs on determining the relationship between satisfaction, trust, and customer commitment. Data collected from a sample of 457 respondents through a questionnaire, were analyzed using descriptive and inferential statistics. From the analysis done, it was revealed that there is a strong relationship between commitment and customer retention.  The study revealed that customer trust and relationship commitment are not the only factors of customer relationship marketing commitment which affects customer retention. The study identifies the gap for further studies on customer retention concerning customer relationship marketing.</w:t>
      </w:r>
      <w:r w:rsidR="00EE7B46" w:rsidRPr="008251A7">
        <w:t xml:space="preserve"> </w:t>
      </w:r>
      <w:r w:rsidR="00A46806" w:rsidRPr="008251A7">
        <w:t>One</w:t>
      </w:r>
      <w:r w:rsidR="009472C8" w:rsidRPr="008251A7">
        <w:t xml:space="preserve"> of the major </w:t>
      </w:r>
      <w:r w:rsidR="004A056B" w:rsidRPr="008251A7">
        <w:t>strengths</w:t>
      </w:r>
      <w:r w:rsidR="009472C8" w:rsidRPr="008251A7">
        <w:t xml:space="preserve"> of descriptive </w:t>
      </w:r>
      <w:r w:rsidR="00A46806" w:rsidRPr="008251A7">
        <w:t>study</w:t>
      </w:r>
      <w:r w:rsidR="009472C8" w:rsidRPr="008251A7">
        <w:t xml:space="preserve"> is its ability </w:t>
      </w:r>
      <w:r w:rsidR="00EE7B46" w:rsidRPr="008251A7">
        <w:t>to integrate the qualitative and quantit</w:t>
      </w:r>
      <w:r w:rsidR="00A46806" w:rsidRPr="008251A7">
        <w:t>ative methods of data techniques</w:t>
      </w:r>
      <w:r w:rsidR="00EE7B46" w:rsidRPr="008251A7">
        <w:t xml:space="preserve">. </w:t>
      </w:r>
      <w:r w:rsidR="00A46806" w:rsidRPr="008251A7">
        <w:t>Despite</w:t>
      </w:r>
      <w:r w:rsidR="00EE7B46" w:rsidRPr="008251A7">
        <w:t>,</w:t>
      </w:r>
      <w:r w:rsidR="00A46806" w:rsidRPr="008251A7">
        <w:t xml:space="preserve"> its strength to collaborate the data collection techniques the study has weakness on </w:t>
      </w:r>
      <w:r w:rsidR="00EE7B46" w:rsidRPr="008251A7">
        <w:t>verify</w:t>
      </w:r>
      <w:r w:rsidR="00A46806" w:rsidRPr="008251A7">
        <w:t>ing</w:t>
      </w:r>
      <w:r w:rsidR="00EE7B46" w:rsidRPr="008251A7">
        <w:t xml:space="preserve"> the research problem statistically. </w:t>
      </w:r>
      <w:r w:rsidR="00A46806" w:rsidRPr="008251A7">
        <w:t xml:space="preserve">Based on the limitation identified, the study results </w:t>
      </w:r>
      <w:r w:rsidR="004B789E" w:rsidRPr="008251A7">
        <w:t xml:space="preserve">may </w:t>
      </w:r>
      <w:r w:rsidR="00EE7B46" w:rsidRPr="008251A7">
        <w:t>reflect certain level of bias</w:t>
      </w:r>
      <w:r w:rsidR="004B789E" w:rsidRPr="008251A7">
        <w:t>ness</w:t>
      </w:r>
      <w:r w:rsidR="00EE7B46" w:rsidRPr="008251A7">
        <w:t xml:space="preserve"> </w:t>
      </w:r>
      <w:r w:rsidR="004B789E" w:rsidRPr="008251A7">
        <w:t>as it</w:t>
      </w:r>
      <w:r w:rsidR="00EE7B46" w:rsidRPr="008251A7">
        <w:t xml:space="preserve"> </w:t>
      </w:r>
      <w:r w:rsidR="004B789E" w:rsidRPr="008251A7">
        <w:t>lacks</w:t>
      </w:r>
      <w:r w:rsidR="00EE7B46" w:rsidRPr="008251A7">
        <w:t xml:space="preserve"> </w:t>
      </w:r>
      <w:r w:rsidR="004B789E" w:rsidRPr="008251A7">
        <w:t xml:space="preserve">the </w:t>
      </w:r>
      <w:r w:rsidR="00EE7B46" w:rsidRPr="008251A7">
        <w:t xml:space="preserve">statistical </w:t>
      </w:r>
      <w:r w:rsidR="004B789E" w:rsidRPr="008251A7">
        <w:t>ability. It means the study had inadequate ability to test the influence of relationship commitment on customer retention</w:t>
      </w:r>
      <w:r w:rsidR="00EE7B46" w:rsidRPr="008251A7">
        <w:t xml:space="preserve">. </w:t>
      </w:r>
      <w:r w:rsidR="004B789E" w:rsidRPr="008251A7">
        <w:t>Similarly</w:t>
      </w:r>
      <w:r w:rsidR="00EE7B46" w:rsidRPr="008251A7">
        <w:t xml:space="preserve">, such studies are always not helpful </w:t>
      </w:r>
      <w:r w:rsidR="004B789E" w:rsidRPr="008251A7">
        <w:t xml:space="preserve">to </w:t>
      </w:r>
      <w:r w:rsidR="00EE7B46" w:rsidRPr="008251A7">
        <w:t>establish the cause root of the</w:t>
      </w:r>
      <w:r w:rsidR="004B789E" w:rsidRPr="008251A7">
        <w:t xml:space="preserve"> customer retention</w:t>
      </w:r>
      <w:r w:rsidR="00EE7B46" w:rsidRPr="008251A7">
        <w:t xml:space="preserve"> problem.</w:t>
      </w:r>
    </w:p>
    <w:p w14:paraId="198ECB8C" w14:textId="3481344E" w:rsidR="001048C6" w:rsidRPr="008251A7" w:rsidRDefault="00D20D8F" w:rsidP="00400970">
      <w:pPr>
        <w:pStyle w:val="NormalWeb"/>
        <w:spacing w:before="0" w:beforeAutospacing="0" w:after="0" w:afterAutospacing="0"/>
        <w:rPr>
          <w:bCs/>
          <w:lang w:val="en-US"/>
        </w:rPr>
      </w:pPr>
      <w:r w:rsidRPr="008251A7">
        <w:t xml:space="preserve">Lariviere </w:t>
      </w:r>
      <w:r w:rsidRPr="008251A7">
        <w:rPr>
          <w:i/>
        </w:rPr>
        <w:t>et al</w:t>
      </w:r>
      <w:r w:rsidRPr="008251A7">
        <w:t xml:space="preserve">. (2014) conducted </w:t>
      </w:r>
      <w:r w:rsidRPr="008251A7">
        <w:rPr>
          <w:bCs/>
        </w:rPr>
        <w:t>a longitudinal examination of customer commitment and loyalty</w:t>
      </w:r>
      <w:r w:rsidRPr="008251A7">
        <w:t xml:space="preserve"> in the USA. </w:t>
      </w:r>
      <w:r w:rsidRPr="008251A7">
        <w:rPr>
          <w:iCs/>
        </w:rPr>
        <w:t xml:space="preserve">The study focused on examining the association between </w:t>
      </w:r>
      <w:r w:rsidRPr="008251A7">
        <w:rPr>
          <w:iCs/>
        </w:rPr>
        <w:lastRenderedPageBreak/>
        <w:t>affective, calculative, normative commitment, and customer loyalty.  The study used longitudinal panel survey data</w:t>
      </w:r>
      <w:r w:rsidRPr="008251A7">
        <w:rPr>
          <w:rStyle w:val="fontstyle01"/>
          <w:rFonts w:ascii="Times New Roman" w:eastAsia="SimSun" w:hAnsi="Times New Roman"/>
          <w:color w:val="auto"/>
        </w:rPr>
        <w:t xml:space="preserve"> which </w:t>
      </w:r>
      <w:r w:rsidRPr="008251A7">
        <w:rPr>
          <w:rStyle w:val="e24kjd"/>
        </w:rPr>
        <w:t xml:space="preserve">involved repeated observations </w:t>
      </w:r>
      <w:r w:rsidRPr="008251A7">
        <w:rPr>
          <w:iCs/>
        </w:rPr>
        <w:t xml:space="preserve">of 269 customers with the large financial services provider. The findings revealed that the impact that different dimensions of commitment have on share development varies across segments. The results demonstrate the benefits of using panel survey data in models that are designed to study how loyalty develops over time. It implies how the study can benefit to illustrate the result of the baseline level information and changes in the dimensions of customer commitment in models and understand how loyalty unfolds over time. It also provides caution on how managers can be misled assuming that everyone reacts to commitment through improvement efforts. </w:t>
      </w:r>
      <w:r w:rsidR="00EE7B46" w:rsidRPr="008251A7">
        <w:rPr>
          <w:rStyle w:val="Strong"/>
          <w:b w:val="0"/>
        </w:rPr>
        <w:t>G</w:t>
      </w:r>
      <w:r w:rsidR="004B789E" w:rsidRPr="008251A7">
        <w:rPr>
          <w:rStyle w:val="Strong"/>
          <w:b w:val="0"/>
        </w:rPr>
        <w:t>enerally, the longitudinal design</w:t>
      </w:r>
      <w:r w:rsidR="00EE7B46" w:rsidRPr="008251A7">
        <w:rPr>
          <w:rStyle w:val="Strong"/>
          <w:b w:val="0"/>
        </w:rPr>
        <w:t xml:space="preserve"> assists </w:t>
      </w:r>
      <w:r w:rsidR="004B789E" w:rsidRPr="008251A7">
        <w:rPr>
          <w:rStyle w:val="Strong"/>
          <w:b w:val="0"/>
        </w:rPr>
        <w:t xml:space="preserve">the study </w:t>
      </w:r>
      <w:r w:rsidR="00EE7B46" w:rsidRPr="008251A7">
        <w:rPr>
          <w:rStyle w:val="Strong"/>
          <w:b w:val="0"/>
        </w:rPr>
        <w:t xml:space="preserve">to </w:t>
      </w:r>
      <w:r w:rsidR="004B789E" w:rsidRPr="008251A7">
        <w:rPr>
          <w:rStyle w:val="Strong"/>
          <w:b w:val="0"/>
        </w:rPr>
        <w:t>make</w:t>
      </w:r>
      <w:r w:rsidR="00EE7B46" w:rsidRPr="008251A7">
        <w:rPr>
          <w:rStyle w:val="Strong"/>
          <w:b w:val="0"/>
        </w:rPr>
        <w:t xml:space="preserve"> cl</w:t>
      </w:r>
      <w:r w:rsidR="004B789E" w:rsidRPr="008251A7">
        <w:rPr>
          <w:rStyle w:val="Strong"/>
          <w:b w:val="0"/>
        </w:rPr>
        <w:t>arification</w:t>
      </w:r>
      <w:r w:rsidR="00EE7B46" w:rsidRPr="008251A7">
        <w:rPr>
          <w:rStyle w:val="Strong"/>
          <w:b w:val="0"/>
        </w:rPr>
        <w:t xml:space="preserve"> and validity</w:t>
      </w:r>
      <w:r w:rsidR="00073092" w:rsidRPr="008251A7">
        <w:rPr>
          <w:rStyle w:val="Strong"/>
          <w:b w:val="0"/>
        </w:rPr>
        <w:t xml:space="preserve">. </w:t>
      </w:r>
      <w:r w:rsidR="00CD4B97" w:rsidRPr="008251A7">
        <w:rPr>
          <w:bCs/>
          <w:lang w:val="en-US"/>
        </w:rPr>
        <w:t xml:space="preserve">Also, the methodology provides a flexible and accuracy means for observing changes.  One of the major weaknesses facing the longitudinal panel is the validity challenge, as it requires a large sample size. In other </w:t>
      </w:r>
      <w:r w:rsidR="004A056B" w:rsidRPr="008251A7">
        <w:rPr>
          <w:bCs/>
          <w:lang w:val="en-US"/>
        </w:rPr>
        <w:t>words,</w:t>
      </w:r>
      <w:r w:rsidR="00CD4B97" w:rsidRPr="008251A7">
        <w:rPr>
          <w:bCs/>
          <w:lang w:val="en-US"/>
        </w:rPr>
        <w:t xml:space="preserve"> the study has the challenge to determine customer relationship commitment and its influence on customer retention.</w:t>
      </w:r>
    </w:p>
    <w:p w14:paraId="6C4BAE3D" w14:textId="77777777" w:rsidR="004A056B" w:rsidRPr="008251A7" w:rsidRDefault="004A056B" w:rsidP="00400970">
      <w:pPr>
        <w:pStyle w:val="NormalWeb"/>
        <w:spacing w:before="0" w:beforeAutospacing="0" w:after="0" w:afterAutospacing="0"/>
        <w:rPr>
          <w:iCs/>
        </w:rPr>
      </w:pPr>
    </w:p>
    <w:p w14:paraId="162367A5" w14:textId="5BC05200" w:rsidR="0033152C" w:rsidRPr="008251A7" w:rsidRDefault="00D20D8F" w:rsidP="00400970">
      <w:r w:rsidRPr="008251A7">
        <w:rPr>
          <w:lang w:val="en-GB"/>
        </w:rPr>
        <w:t>Sivesan (2015) conducted a study on the impact of customer relationship marketing on customer retention in Sri Lanka. The objective of the research was to assess the association between customer relationship marketing and customer retention. The study variables included trust, commitment, empathy, and equity. A questionnaire was used to gather data</w:t>
      </w:r>
      <w:r w:rsidRPr="008251A7">
        <w:rPr>
          <w:bCs/>
          <w:lang w:val="en-GB"/>
        </w:rPr>
        <w:t xml:space="preserve"> from a sample of 209 selected from customers in the insurance</w:t>
      </w:r>
      <w:r w:rsidRPr="008251A7">
        <w:rPr>
          <w:lang w:val="en-GB"/>
        </w:rPr>
        <w:t xml:space="preserve"> industry. </w:t>
      </w:r>
      <w:r w:rsidRPr="008251A7">
        <w:rPr>
          <w:bCs/>
          <w:lang w:val="en-GB"/>
        </w:rPr>
        <w:t>The results show that</w:t>
      </w:r>
      <w:r w:rsidRPr="008251A7">
        <w:rPr>
          <w:lang w:val="en-GB"/>
        </w:rPr>
        <w:t xml:space="preserve"> there was a strong correlation between 0.975 between customer relationship marketing and customer retention. The customer relationship marketing influence was significant at the level of 1%. The study also revealed that </w:t>
      </w:r>
      <w:r w:rsidRPr="008251A7">
        <w:rPr>
          <w:lang w:val="en-GB"/>
        </w:rPr>
        <w:lastRenderedPageBreak/>
        <w:t>the association between customer relationship marketing and customer retention was linear and positive.  The study concludes that relationship marketing has a significant influence on customer retention. Thus, further studies should focus on how to retain customers and eventually market share.</w:t>
      </w:r>
      <w:r w:rsidR="00D23A6E" w:rsidRPr="008251A7">
        <w:t xml:space="preserve"> </w:t>
      </w:r>
      <w:r w:rsidR="005E016E" w:rsidRPr="008251A7">
        <w:t xml:space="preserve">Studies which deploy </w:t>
      </w:r>
      <w:r w:rsidR="00D23A6E" w:rsidRPr="008251A7">
        <w:t xml:space="preserve">correlation </w:t>
      </w:r>
      <w:r w:rsidR="005E016E" w:rsidRPr="008251A7">
        <w:t>have</w:t>
      </w:r>
      <w:r w:rsidR="00D23A6E" w:rsidRPr="008251A7">
        <w:t xml:space="preserve"> </w:t>
      </w:r>
      <w:r w:rsidR="005E016E" w:rsidRPr="008251A7">
        <w:t>greater advantage as compared to</w:t>
      </w:r>
      <w:r w:rsidR="00D23A6E" w:rsidRPr="008251A7">
        <w:t xml:space="preserve"> </w:t>
      </w:r>
      <w:r w:rsidR="005E016E" w:rsidRPr="008251A7">
        <w:t>regression. Correlation analysis had the</w:t>
      </w:r>
      <w:r w:rsidR="00D23A6E" w:rsidRPr="008251A7">
        <w:t xml:space="preserve"> ability </w:t>
      </w:r>
      <w:r w:rsidR="009E2029" w:rsidRPr="008251A7">
        <w:t>to precisely handle</w:t>
      </w:r>
      <w:r w:rsidR="00D23A6E" w:rsidRPr="008251A7">
        <w:t xml:space="preserve"> more descriptor variables than compounds. One of the major limitations of correlations is to </w:t>
      </w:r>
      <w:r w:rsidR="009E2029" w:rsidRPr="008251A7">
        <w:t>measure the relative scale</w:t>
      </w:r>
      <w:r w:rsidR="00D23A6E" w:rsidRPr="008251A7">
        <w:t xml:space="preserve"> of the descriptor variables.</w:t>
      </w:r>
      <w:r w:rsidR="009E2029" w:rsidRPr="008251A7">
        <w:t>in this case, the study faced the challenge to relate the influence relationship marketing and other descriptors of the customer retentions.</w:t>
      </w:r>
    </w:p>
    <w:p w14:paraId="7C16B6A5" w14:textId="77777777" w:rsidR="004A056B" w:rsidRPr="008251A7" w:rsidRDefault="004A056B" w:rsidP="00400970"/>
    <w:p w14:paraId="674BD7BE" w14:textId="77777777" w:rsidR="002456DD" w:rsidRPr="008251A7" w:rsidRDefault="00D20D8F" w:rsidP="00400970">
      <w:r w:rsidRPr="008251A7">
        <w:rPr>
          <w:bCs/>
          <w:lang w:val="en-GB"/>
        </w:rPr>
        <w:t>Al-Hersh, Aburoub &amp; Saaty (2014) did a study on the impact of customer relationship marketing on customer satisfaction of the Arab bank services</w:t>
      </w:r>
      <w:r w:rsidRPr="008251A7">
        <w:rPr>
          <w:lang w:val="en-GB"/>
        </w:rPr>
        <w:t>. The study focused on investigating customer relationship marketing's impact on customer satisfaction in the banking industry in Jordan. The research designed a questionnaire sent through email, a sample of 500 customers from Arab bank in Jordan were involved as the study respondents. The data were analyzed using descriptive and inferential statistics. It was found that there was show medium to the positive and significant influence of customer relationship marketing attributes and customer retention. The customer relationship marketing attributes were as follows: trust, commitment, communication, empathy, social bonding, and fulfilling promises on both customer satisfaction and retention. Ultimately, the study recommends that Arab bankers should focus on customer relationship marketing to maintain and retain market share.</w:t>
      </w:r>
      <w:r w:rsidR="002456DD" w:rsidRPr="008251A7">
        <w:t xml:space="preserve"> </w:t>
      </w:r>
      <w:r w:rsidR="0093015F" w:rsidRPr="008251A7">
        <w:t xml:space="preserve">Beside the power for the study to explain the statistical association between service quality and customer </w:t>
      </w:r>
      <w:r w:rsidR="0093015F" w:rsidRPr="008251A7">
        <w:lastRenderedPageBreak/>
        <w:t>retention; but study</w:t>
      </w:r>
      <w:r w:rsidR="002456DD" w:rsidRPr="008251A7">
        <w:t xml:space="preserve"> </w:t>
      </w:r>
      <w:r w:rsidR="0093015F" w:rsidRPr="008251A7">
        <w:t>had the</w:t>
      </w:r>
      <w:r w:rsidR="002456DD" w:rsidRPr="008251A7">
        <w:t xml:space="preserve"> weakness </w:t>
      </w:r>
      <w:r w:rsidR="0093015F" w:rsidRPr="008251A7">
        <w:t>to express how service quality can influence the customer retention.</w:t>
      </w:r>
    </w:p>
    <w:p w14:paraId="63A073B4" w14:textId="77777777" w:rsidR="001048C6" w:rsidRPr="008251A7" w:rsidRDefault="001048C6" w:rsidP="00400970">
      <w:pPr>
        <w:rPr>
          <w:lang w:val="en-GB"/>
        </w:rPr>
      </w:pPr>
    </w:p>
    <w:p w14:paraId="1D83BEDF" w14:textId="77777777" w:rsidR="001048C6" w:rsidRPr="008251A7" w:rsidRDefault="00D20D8F" w:rsidP="00400970">
      <w:pPr>
        <w:rPr>
          <w:rStyle w:val="fontstyle01"/>
          <w:rFonts w:ascii="Times New Roman" w:eastAsia="SimSun" w:hAnsi="Times New Roman"/>
          <w:color w:val="auto"/>
          <w:lang w:val="en-GB"/>
        </w:rPr>
      </w:pPr>
      <w:r w:rsidRPr="008251A7">
        <w:rPr>
          <w:lang w:val="en-GB"/>
        </w:rPr>
        <w:t>Joseph (2012)</w:t>
      </w:r>
      <w:r w:rsidRPr="008251A7">
        <w:rPr>
          <w:bCs/>
          <w:lang w:val="en-GB"/>
        </w:rPr>
        <w:t xml:space="preserve"> studied the factors determining customer commitment to service providers in the Kenyan mobile telephone industry</w:t>
      </w:r>
      <w:r w:rsidRPr="008251A7">
        <w:rPr>
          <w:lang w:val="en-GB"/>
        </w:rPr>
        <w:t xml:space="preserve">.  The study was designed to investigate the factors which contribute to customer commitment in the mobile phone service industry. The study population involved mobile phone subscribers using services from companies in Nairobi and Mombasa cities. A sample of 200 respondents was selected from the targeted population to gather data.  The questionnaire instruments were used by respondents for self-administration purposes. Moreover, the factor analysis method was used to identify variables that were determined through customer commitment. It was revealed that time matters for customers in building trust towards service providers. </w:t>
      </w:r>
      <w:r w:rsidR="002456DD" w:rsidRPr="008251A7">
        <w:t xml:space="preserve">The study had an advantage to collect a broad range of data; however, the study </w:t>
      </w:r>
      <w:r w:rsidR="005E016E" w:rsidRPr="008251A7">
        <w:t>was likely to face</w:t>
      </w:r>
      <w:r w:rsidR="002456DD" w:rsidRPr="008251A7">
        <w:t xml:space="preserve"> weaknesses including: lower level of validity, clarity and biasness</w:t>
      </w:r>
      <w:r w:rsidR="005E016E" w:rsidRPr="008251A7">
        <w:t xml:space="preserve"> since</w:t>
      </w:r>
      <w:r w:rsidR="002456DD" w:rsidRPr="008251A7">
        <w:t xml:space="preserve"> the questions are closed ended</w:t>
      </w:r>
      <w:r w:rsidR="005E016E" w:rsidRPr="008251A7">
        <w:t xml:space="preserve">. Based on this understanding, the study lacks adequate clarity to determine the influence of relationship commitment on customer retention. </w:t>
      </w:r>
    </w:p>
    <w:p w14:paraId="623E3BDD" w14:textId="77777777" w:rsidR="001048C6" w:rsidRPr="008251A7" w:rsidRDefault="001048C6" w:rsidP="00400970">
      <w:pPr>
        <w:pStyle w:val="Heading1"/>
      </w:pPr>
    </w:p>
    <w:p w14:paraId="088B78BC" w14:textId="01528A35" w:rsidR="00AF7544" w:rsidRPr="008251A7" w:rsidRDefault="00D20D8F" w:rsidP="0051573B">
      <w:pPr>
        <w:pStyle w:val="Heading1"/>
        <w:numPr>
          <w:ilvl w:val="2"/>
          <w:numId w:val="28"/>
        </w:numPr>
        <w:ind w:left="567" w:hanging="567"/>
      </w:pPr>
      <w:bookmarkStart w:id="216" w:name="_Toc46672272"/>
      <w:bookmarkStart w:id="217" w:name="_Toc46672746"/>
      <w:bookmarkStart w:id="218" w:name="_Toc47518947"/>
      <w:bookmarkStart w:id="219" w:name="_Toc57991486"/>
      <w:r w:rsidRPr="008251A7">
        <w:t>In</w:t>
      </w:r>
      <w:r w:rsidR="008924EF" w:rsidRPr="008251A7">
        <w:t>fluence of Service Quality on Customer R</w:t>
      </w:r>
      <w:r w:rsidRPr="008251A7">
        <w:t>etention</w:t>
      </w:r>
      <w:bookmarkEnd w:id="216"/>
      <w:bookmarkEnd w:id="217"/>
      <w:bookmarkEnd w:id="218"/>
      <w:bookmarkEnd w:id="219"/>
    </w:p>
    <w:p w14:paraId="69A389E7" w14:textId="2E3F4A6D" w:rsidR="001048C6" w:rsidRPr="008251A7" w:rsidRDefault="001048C6" w:rsidP="00716AA1">
      <w:r w:rsidRPr="008251A7">
        <w:rPr>
          <w:lang w:val="en-GB"/>
        </w:rPr>
        <w:t xml:space="preserve">Khalig </w:t>
      </w:r>
      <w:r w:rsidRPr="008251A7">
        <w:rPr>
          <w:i/>
          <w:iCs/>
          <w:lang w:val="en-GB"/>
        </w:rPr>
        <w:t>et al.</w:t>
      </w:r>
      <w:r w:rsidRPr="008251A7">
        <w:rPr>
          <w:lang w:val="en-GB"/>
        </w:rPr>
        <w:t xml:space="preserve"> (2012) cond</w:t>
      </w:r>
      <w:r w:rsidR="00485323" w:rsidRPr="008251A7">
        <w:rPr>
          <w:lang w:val="en-GB"/>
        </w:rPr>
        <w:t xml:space="preserve">ucted a study on the impact of </w:t>
      </w:r>
      <w:r w:rsidR="00A06774" w:rsidRPr="008251A7">
        <w:rPr>
          <w:lang w:val="en-GB"/>
        </w:rPr>
        <w:t xml:space="preserve">service </w:t>
      </w:r>
      <w:r w:rsidRPr="008251A7">
        <w:rPr>
          <w:lang w:val="en-GB"/>
        </w:rPr>
        <w:t xml:space="preserve">on </w:t>
      </w:r>
      <w:r w:rsidR="00FC279A" w:rsidRPr="008251A7">
        <w:rPr>
          <w:lang w:val="en-GB"/>
        </w:rPr>
        <w:t xml:space="preserve">the </w:t>
      </w:r>
      <w:r w:rsidRPr="008251A7">
        <w:rPr>
          <w:lang w:val="en-GB"/>
        </w:rPr>
        <w:t xml:space="preserve">retention of customers in </w:t>
      </w:r>
      <w:r w:rsidR="00D20D8F" w:rsidRPr="008251A7">
        <w:rPr>
          <w:lang w:val="en-GB"/>
        </w:rPr>
        <w:t xml:space="preserve">the Iranian telecommunication sector. The study used an online survey to gather data from participants; the findings indicated that service quality significantly helps to improve relationships and eventually retain customers. The study was limited to incorporating critical factors for service quality which were linked to customer </w:t>
      </w:r>
      <w:r w:rsidR="00D20D8F" w:rsidRPr="008251A7">
        <w:rPr>
          <w:lang w:val="en-GB"/>
        </w:rPr>
        <w:lastRenderedPageBreak/>
        <w:t>retention. From that understanding, the researcher recommends further studies on tangibility, scalability, and flexibility to attract loyalty among the customers in the Iranian mobile telecom industry.</w:t>
      </w:r>
      <w:r w:rsidR="00D23A6E" w:rsidRPr="008251A7">
        <w:t xml:space="preserve"> The study had an advantage to collect a </w:t>
      </w:r>
      <w:r w:rsidR="00A06774" w:rsidRPr="008251A7">
        <w:t xml:space="preserve">wide </w:t>
      </w:r>
      <w:r w:rsidR="00D23A6E" w:rsidRPr="008251A7">
        <w:t xml:space="preserve">range of data; </w:t>
      </w:r>
      <w:r w:rsidR="00716AA1" w:rsidRPr="008251A7">
        <w:t>but</w:t>
      </w:r>
      <w:r w:rsidR="00D23A6E" w:rsidRPr="008251A7">
        <w:t xml:space="preserve"> the</w:t>
      </w:r>
      <w:r w:rsidR="00A06774" w:rsidRPr="008251A7">
        <w:t>se studies are limited with lower level of validity. Thus, the study faced with issues which could affect the</w:t>
      </w:r>
      <w:r w:rsidR="00D23A6E" w:rsidRPr="008251A7">
        <w:t xml:space="preserve"> clarity </w:t>
      </w:r>
      <w:r w:rsidR="00A06774" w:rsidRPr="008251A7">
        <w:t>on how service quality can influence customer retention</w:t>
      </w:r>
      <w:r w:rsidR="00D23A6E" w:rsidRPr="008251A7">
        <w:t xml:space="preserve">. </w:t>
      </w:r>
    </w:p>
    <w:p w14:paraId="73F56B7B" w14:textId="77777777" w:rsidR="00716AA1" w:rsidRPr="008251A7" w:rsidRDefault="00716AA1" w:rsidP="00716AA1"/>
    <w:p w14:paraId="41EE594E" w14:textId="34CC9EE6" w:rsidR="001048C6" w:rsidRPr="008251A7" w:rsidRDefault="00D20D8F" w:rsidP="00716AA1">
      <w:r w:rsidRPr="008251A7">
        <w:rPr>
          <w:lang w:val="en-GB"/>
        </w:rPr>
        <w:t>Sedighimanesh</w:t>
      </w:r>
      <w:r w:rsidRPr="008251A7">
        <w:rPr>
          <w:i/>
          <w:lang w:val="en-GB"/>
        </w:rPr>
        <w:t xml:space="preserve"> et al.</w:t>
      </w:r>
      <w:r w:rsidRPr="008251A7">
        <w:rPr>
          <w:lang w:val="en-GB"/>
        </w:rPr>
        <w:t xml:space="preserve"> (2017) studied service quality in Tehran. The researcher adopted a descriptive study design while the analysis was carried through structural equation modeling.  It was found out that today's business environment needs modern technologies in providing quality and efficient services to attract and maintain market share. However</w:t>
      </w:r>
      <w:r w:rsidR="002456DD" w:rsidRPr="008251A7">
        <w:rPr>
          <w:lang w:val="en-GB"/>
        </w:rPr>
        <w:t>, further</w:t>
      </w:r>
      <w:r w:rsidRPr="008251A7">
        <w:rPr>
          <w:lang w:val="en-GB"/>
        </w:rPr>
        <w:t xml:space="preserve"> </w:t>
      </w:r>
      <w:r w:rsidR="00AC01F2" w:rsidRPr="008251A7">
        <w:rPr>
          <w:lang w:val="en-GB"/>
        </w:rPr>
        <w:t>studies were</w:t>
      </w:r>
      <w:r w:rsidRPr="008251A7">
        <w:rPr>
          <w:lang w:val="en-GB"/>
        </w:rPr>
        <w:t xml:space="preserve"> recommended to seek how integrated customer communication can assist in quality improvement and retention of customers.</w:t>
      </w:r>
      <w:r w:rsidR="002456DD" w:rsidRPr="008251A7">
        <w:t xml:space="preserve"> </w:t>
      </w:r>
      <w:r w:rsidR="00AC01F2" w:rsidRPr="008251A7">
        <w:t xml:space="preserve">The study had an </w:t>
      </w:r>
      <w:r w:rsidR="002456DD" w:rsidRPr="008251A7">
        <w:t xml:space="preserve">advantage </w:t>
      </w:r>
      <w:r w:rsidR="00AC01F2" w:rsidRPr="008251A7">
        <w:t>of integrating</w:t>
      </w:r>
      <w:r w:rsidR="002456DD" w:rsidRPr="008251A7">
        <w:t xml:space="preserve"> the qualitative </w:t>
      </w:r>
      <w:r w:rsidR="00AC01F2" w:rsidRPr="008251A7">
        <w:t>with</w:t>
      </w:r>
      <w:r w:rsidR="002456DD" w:rsidRPr="008251A7">
        <w:t xml:space="preserve"> quantitative </w:t>
      </w:r>
      <w:r w:rsidR="00AC01F2" w:rsidRPr="008251A7">
        <w:t xml:space="preserve">data collection </w:t>
      </w:r>
      <w:r w:rsidR="002456DD" w:rsidRPr="008251A7">
        <w:t xml:space="preserve">methods of data collection. </w:t>
      </w:r>
      <w:r w:rsidR="00716AA1" w:rsidRPr="008251A7">
        <w:t>But</w:t>
      </w:r>
      <w:r w:rsidR="002456DD" w:rsidRPr="008251A7">
        <w:t xml:space="preserve"> </w:t>
      </w:r>
      <w:r w:rsidR="00AC01F2" w:rsidRPr="008251A7">
        <w:t xml:space="preserve">study faced </w:t>
      </w:r>
      <w:r w:rsidR="002456DD" w:rsidRPr="008251A7">
        <w:t xml:space="preserve">the </w:t>
      </w:r>
      <w:r w:rsidR="00AC01F2" w:rsidRPr="008251A7">
        <w:t>challenge</w:t>
      </w:r>
      <w:r w:rsidR="002456DD" w:rsidRPr="008251A7">
        <w:t xml:space="preserve"> </w:t>
      </w:r>
      <w:r w:rsidR="00AC01F2" w:rsidRPr="008251A7">
        <w:t>to make statistical verification of the customer retention</w:t>
      </w:r>
      <w:r w:rsidR="002456DD" w:rsidRPr="008251A7">
        <w:t xml:space="preserve"> problem. </w:t>
      </w:r>
      <w:r w:rsidR="00AC01F2" w:rsidRPr="008251A7">
        <w:t>It means the methodology had limited power</w:t>
      </w:r>
      <w:r w:rsidR="002456DD" w:rsidRPr="008251A7">
        <w:t xml:space="preserve"> to establish the cause root of the </w:t>
      </w:r>
      <w:r w:rsidR="00AC01F2" w:rsidRPr="008251A7">
        <w:t xml:space="preserve">customer retention </w:t>
      </w:r>
      <w:r w:rsidR="002456DD" w:rsidRPr="008251A7">
        <w:t>problem.</w:t>
      </w:r>
    </w:p>
    <w:p w14:paraId="0707FE41" w14:textId="77777777" w:rsidR="00716AA1" w:rsidRPr="008251A7" w:rsidRDefault="00716AA1" w:rsidP="00716AA1"/>
    <w:p w14:paraId="092CEF04" w14:textId="2064435A" w:rsidR="008D0131" w:rsidRDefault="00D20D8F" w:rsidP="00716AA1">
      <w:r w:rsidRPr="008251A7">
        <w:rPr>
          <w:lang w:val="en-GB"/>
        </w:rPr>
        <w:t xml:space="preserve">Idrees &amp; Xinping (2017) conducted a study on the </w:t>
      </w:r>
      <w:r w:rsidRPr="008251A7">
        <w:rPr>
          <w:bCs/>
          <w:lang w:val="en-GB"/>
        </w:rPr>
        <w:t>impact of relationship characteristics on service quality dimensions and customer retention</w:t>
      </w:r>
      <w:r w:rsidRPr="008251A7">
        <w:rPr>
          <w:lang w:val="en-GB"/>
        </w:rPr>
        <w:t xml:space="preserve"> in China. The study involved a survey and it was revealed that the quality of customer service significantly affects customer retention. Moreover, the study indicated that for a business to retain customers there is a need for it to offer service quality. However, further research was suggested to the understanding of more factors associated with </w:t>
      </w:r>
      <w:r w:rsidRPr="008251A7">
        <w:rPr>
          <w:lang w:val="en-GB"/>
        </w:rPr>
        <w:lastRenderedPageBreak/>
        <w:t>service reliability and empathy.</w:t>
      </w:r>
      <w:r w:rsidR="005B4E62" w:rsidRPr="008251A7">
        <w:rPr>
          <w:lang w:val="en-GB"/>
        </w:rPr>
        <w:t xml:space="preserve"> </w:t>
      </w:r>
      <w:r w:rsidR="002456DD" w:rsidRPr="008251A7">
        <w:t xml:space="preserve">The </w:t>
      </w:r>
      <w:r w:rsidR="00AC01F2" w:rsidRPr="008251A7">
        <w:t xml:space="preserve">survey research design had the strength </w:t>
      </w:r>
      <w:r w:rsidR="002456DD" w:rsidRPr="008251A7">
        <w:t>t</w:t>
      </w:r>
      <w:r w:rsidR="00AC01F2" w:rsidRPr="008251A7">
        <w:t>o collect a broad range of data. But</w:t>
      </w:r>
      <w:r w:rsidR="002456DD" w:rsidRPr="008251A7">
        <w:t xml:space="preserve">, the </w:t>
      </w:r>
      <w:r w:rsidR="00AC01F2" w:rsidRPr="008251A7">
        <w:t xml:space="preserve">methodology can be affected by </w:t>
      </w:r>
      <w:r w:rsidR="002456DD" w:rsidRPr="008251A7">
        <w:t>validity and biasness</w:t>
      </w:r>
      <w:r w:rsidR="00AC01F2" w:rsidRPr="008251A7">
        <w:t xml:space="preserve"> to explain how sevice quality </w:t>
      </w:r>
      <w:r w:rsidR="00C3235D" w:rsidRPr="008251A7">
        <w:t>can influence customer retention</w:t>
      </w:r>
      <w:r w:rsidR="00AC01F2" w:rsidRPr="008251A7">
        <w:t>.</w:t>
      </w:r>
    </w:p>
    <w:p w14:paraId="4178A96A" w14:textId="77777777" w:rsidR="001D5E0A" w:rsidRPr="008251A7" w:rsidRDefault="001D5E0A" w:rsidP="00716AA1"/>
    <w:p w14:paraId="5EF55D7A" w14:textId="28F8B2D3" w:rsidR="00386995" w:rsidRPr="008251A7" w:rsidRDefault="00D20D8F" w:rsidP="00716AA1">
      <w:pPr>
        <w:rPr>
          <w:lang w:val="en-GB"/>
        </w:rPr>
      </w:pPr>
      <w:r w:rsidRPr="008251A7">
        <w:rPr>
          <w:lang w:val="en-GB"/>
        </w:rPr>
        <w:t xml:space="preserve">Djajanto </w:t>
      </w:r>
      <w:r w:rsidRPr="008251A7">
        <w:rPr>
          <w:i/>
          <w:lang w:val="en-GB"/>
        </w:rPr>
        <w:t>et al.</w:t>
      </w:r>
      <w:r w:rsidRPr="008251A7">
        <w:rPr>
          <w:lang w:val="en-GB"/>
        </w:rPr>
        <w:t xml:space="preserve"> (2014) carried out a study on the effect of self-service technology, service quality, and relationship marketing on customer satisfaction and loyalty in East Java-Indonesia. A sample of 201 was used in the study and the Partial Least Square (PLS) technique was adopted in analyzing the data and the hypotheses. The results revealed that service quality can significantly influence customer retention. </w:t>
      </w:r>
      <w:r w:rsidR="00C3235D" w:rsidRPr="008251A7">
        <w:t>The</w:t>
      </w:r>
      <w:r w:rsidR="00D23A6E" w:rsidRPr="008251A7">
        <w:t xml:space="preserve"> Partial Least Squares </w:t>
      </w:r>
      <w:r w:rsidR="00C3235D" w:rsidRPr="008251A7">
        <w:t>technique has</w:t>
      </w:r>
      <w:r w:rsidR="00D23A6E" w:rsidRPr="008251A7">
        <w:t xml:space="preserve"> many advantages </w:t>
      </w:r>
      <w:r w:rsidR="00C3235D" w:rsidRPr="008251A7">
        <w:t xml:space="preserve">as compared to </w:t>
      </w:r>
      <w:r w:rsidR="00D23A6E" w:rsidRPr="008251A7">
        <w:t>regression</w:t>
      </w:r>
      <w:r w:rsidR="00C3235D" w:rsidRPr="008251A7">
        <w:t xml:space="preserve"> analysis.</w:t>
      </w:r>
      <w:r w:rsidR="00D23A6E" w:rsidRPr="008251A7">
        <w:t xml:space="preserve"> </w:t>
      </w:r>
      <w:r w:rsidR="00C3235D" w:rsidRPr="008251A7">
        <w:t>Since, the technique has the power to</w:t>
      </w:r>
      <w:r w:rsidR="00D23A6E" w:rsidRPr="008251A7">
        <w:t xml:space="preserve"> handle more </w:t>
      </w:r>
      <w:r w:rsidR="00C3235D" w:rsidRPr="008251A7">
        <w:t xml:space="preserve">than one </w:t>
      </w:r>
      <w:r w:rsidR="00D23A6E" w:rsidRPr="008251A7">
        <w:t>descri</w:t>
      </w:r>
      <w:r w:rsidR="00C3235D" w:rsidRPr="008251A7">
        <w:t>ptor variables</w:t>
      </w:r>
      <w:r w:rsidR="00D23A6E" w:rsidRPr="008251A7">
        <w:t xml:space="preserve">. </w:t>
      </w:r>
      <w:r w:rsidR="00C3235D" w:rsidRPr="008251A7">
        <w:t>But</w:t>
      </w:r>
      <w:r w:rsidR="00D23A6E" w:rsidRPr="008251A7">
        <w:t xml:space="preserve">, </w:t>
      </w:r>
      <w:r w:rsidR="00C3235D" w:rsidRPr="008251A7">
        <w:t xml:space="preserve">the technique is more </w:t>
      </w:r>
      <w:r w:rsidR="00D23A6E" w:rsidRPr="008251A7">
        <w:t xml:space="preserve">sensitivity </w:t>
      </w:r>
      <w:r w:rsidR="00C3235D" w:rsidRPr="008251A7">
        <w:t xml:space="preserve">on </w:t>
      </w:r>
      <w:r w:rsidR="00D23A6E" w:rsidRPr="008251A7">
        <w:t xml:space="preserve">the relative scaling of the descriptor </w:t>
      </w:r>
      <w:r w:rsidR="00C3235D" w:rsidRPr="008251A7">
        <w:t xml:space="preserve">variables. It means this </w:t>
      </w:r>
      <w:r w:rsidR="00C3235D" w:rsidRPr="008251A7">
        <w:rPr>
          <w:lang w:val="en-GB"/>
        </w:rPr>
        <w:t>limitation</w:t>
      </w:r>
      <w:r w:rsidRPr="008251A7">
        <w:rPr>
          <w:lang w:val="en-GB"/>
        </w:rPr>
        <w:t xml:space="preserve"> </w:t>
      </w:r>
      <w:r w:rsidR="00C3235D" w:rsidRPr="008251A7">
        <w:rPr>
          <w:lang w:val="en-GB"/>
        </w:rPr>
        <w:t xml:space="preserve">affected the ability of the study </w:t>
      </w:r>
      <w:r w:rsidR="00550B89" w:rsidRPr="008251A7">
        <w:rPr>
          <w:lang w:val="en-GB"/>
        </w:rPr>
        <w:t xml:space="preserve">validity to relate descriptors scale with the customer retention challenge. </w:t>
      </w:r>
    </w:p>
    <w:p w14:paraId="67F11740" w14:textId="77777777" w:rsidR="00716AA1" w:rsidRPr="008251A7" w:rsidRDefault="00716AA1" w:rsidP="00716AA1"/>
    <w:p w14:paraId="062313BF" w14:textId="7D93F836" w:rsidR="001048C6" w:rsidRPr="008251A7" w:rsidRDefault="00D20D8F" w:rsidP="00716AA1">
      <w:r w:rsidRPr="008251A7">
        <w:rPr>
          <w:lang w:val="en-GB"/>
        </w:rPr>
        <w:t xml:space="preserve">Moreover, Dzisah (2013) studied the retention of mobile (cell) phone subscribers of Millicom Ghana Limited (TIGO) in Adabraka-Accra, Ghana. The study used a survey research strategy and it was revealed that mobile phone users consider the overall value of service offered to them.  It was further established that customers are influenced by service reliability.  The study argued that more research should be conducted on customer satisfaction measurement, to uncover critical factors that might shape behavioral intention in customer retention. </w:t>
      </w:r>
      <w:r w:rsidR="002456DD" w:rsidRPr="008251A7">
        <w:t xml:space="preserve">The </w:t>
      </w:r>
      <w:r w:rsidR="00550B89" w:rsidRPr="008251A7">
        <w:t>survey research design</w:t>
      </w:r>
      <w:r w:rsidR="002456DD" w:rsidRPr="008251A7">
        <w:t xml:space="preserve"> had an advantage to collect a </w:t>
      </w:r>
      <w:r w:rsidR="00550B89" w:rsidRPr="008251A7">
        <w:t xml:space="preserve">wide range of data. </w:t>
      </w:r>
      <w:r w:rsidR="00716AA1" w:rsidRPr="008251A7">
        <w:t>But</w:t>
      </w:r>
      <w:r w:rsidR="00550B89" w:rsidRPr="008251A7">
        <w:t xml:space="preserve"> the study also faced he limitation to clarity the influence of service quality on customer retention.</w:t>
      </w:r>
      <w:r w:rsidR="002456DD" w:rsidRPr="008251A7">
        <w:t xml:space="preserve"> </w:t>
      </w:r>
    </w:p>
    <w:p w14:paraId="090ED278" w14:textId="30A637B0" w:rsidR="00386995" w:rsidRPr="008251A7" w:rsidRDefault="00D20D8F" w:rsidP="00716AA1">
      <w:r w:rsidRPr="008251A7">
        <w:rPr>
          <w:lang w:val="en-GB"/>
        </w:rPr>
        <w:lastRenderedPageBreak/>
        <w:t>Similarly, Kisworo (2013) conducted an exploration of service quality, customer satisfaction, and customer retention in the Taiwan Mobile Telecommunication.  The study hypotheses were tested and the objectives analyzed through a regression model. The results revealed that the dimensions of service quality such as tangibles, responsiveness, assurance, and empathy have a significant effect on customer retention. On the other hand, customer satisfaction was found to have a significant and positive effect on customer loyalty in the Taiwan mobile telecommunication industry.  The study suggested further research focusing on examining the association between the service quality factors on customer satisfaction and retention. The additional sample is also needed to determine concretely the influence of service quality on customer satisfaction and retention.</w:t>
      </w:r>
      <w:r w:rsidR="002456DD" w:rsidRPr="008251A7">
        <w:t xml:space="preserve"> The study methodology had the strength to analyze and determine factor</w:t>
      </w:r>
      <w:r w:rsidR="000E652A" w:rsidRPr="008251A7">
        <w:t>s of service quality which are considered to be influential on customer retention</w:t>
      </w:r>
      <w:r w:rsidR="002456DD" w:rsidRPr="008251A7">
        <w:t xml:space="preserve">. </w:t>
      </w:r>
      <w:r w:rsidR="000E652A" w:rsidRPr="008251A7">
        <w:t xml:space="preserve">Beside the strength </w:t>
      </w:r>
      <w:r w:rsidR="007D0A4F" w:rsidRPr="008251A7">
        <w:t>for</w:t>
      </w:r>
      <w:r w:rsidR="000E652A" w:rsidRPr="008251A7">
        <w:t xml:space="preserve"> </w:t>
      </w:r>
      <w:r w:rsidR="002456DD" w:rsidRPr="008251A7">
        <w:t xml:space="preserve">regression analysis </w:t>
      </w:r>
      <w:r w:rsidR="000E652A" w:rsidRPr="008251A7">
        <w:t>model to predict influence of service quality on customer retention</w:t>
      </w:r>
      <w:r w:rsidR="007D0A4F" w:rsidRPr="008251A7">
        <w:t>; the</w:t>
      </w:r>
      <w:r w:rsidR="000E652A" w:rsidRPr="008251A7">
        <w:t xml:space="preserve"> model is affected with number of </w:t>
      </w:r>
      <w:r w:rsidR="007D0A4F" w:rsidRPr="008251A7">
        <w:t xml:space="preserve">residual </w:t>
      </w:r>
      <w:r w:rsidR="000E652A" w:rsidRPr="008251A7">
        <w:t>errors which can mislead</w:t>
      </w:r>
      <w:r w:rsidR="002456DD" w:rsidRPr="008251A7">
        <w:t xml:space="preserve"> results</w:t>
      </w:r>
      <w:r w:rsidR="007D0A4F" w:rsidRPr="008251A7">
        <w:t xml:space="preserve"> to explain the customer retention problem</w:t>
      </w:r>
      <w:r w:rsidR="00386995" w:rsidRPr="008251A7">
        <w:t>.</w:t>
      </w:r>
    </w:p>
    <w:p w14:paraId="73B32F61" w14:textId="77777777" w:rsidR="00716AA1" w:rsidRPr="008251A7" w:rsidRDefault="00716AA1" w:rsidP="00716AA1"/>
    <w:p w14:paraId="2D3264CE" w14:textId="3C2D9147" w:rsidR="00386995" w:rsidRPr="008251A7" w:rsidRDefault="00D20D8F" w:rsidP="00716AA1">
      <w:r w:rsidRPr="008251A7">
        <w:rPr>
          <w:lang w:val="en-GB"/>
        </w:rPr>
        <w:t xml:space="preserve">Agyei </w:t>
      </w:r>
      <w:r w:rsidR="00CC4A4D" w:rsidRPr="008251A7">
        <w:rPr>
          <w:lang w:val="en-GB"/>
        </w:rPr>
        <w:t>&amp;</w:t>
      </w:r>
      <w:r w:rsidRPr="008251A7">
        <w:rPr>
          <w:lang w:val="en-GB"/>
        </w:rPr>
        <w:t xml:space="preserve"> Kilika (2013) conducted a study on the relationship between service quality and customer retention in the Kenyan mobile telecommunication service industry. The study used the Pearson product-moment correlation coefficient and regression model to test the association and effect among the study constructs. The results indicated that there was a significant relationship found between service quality and customer retention. In this study, the constructs such as reliability, assurance, and empathy service quality values were tested and it was revealed that there was a positive relationship with customer retention. Moreover, it was found that the industry </w:t>
      </w:r>
      <w:r w:rsidRPr="008251A7">
        <w:rPr>
          <w:lang w:val="en-GB"/>
        </w:rPr>
        <w:lastRenderedPageBreak/>
        <w:t xml:space="preserve">operators should seek the key areas to pay attention to in supporting the quality of services offered to guarantee sustained customer retention. Thus, further studies should seek how service providers should integrate the factors of service quality on long-term customer relationships. </w:t>
      </w:r>
      <w:r w:rsidR="00782BBB" w:rsidRPr="008251A7">
        <w:t xml:space="preserve">The </w:t>
      </w:r>
      <w:r w:rsidR="00D23A6E" w:rsidRPr="008251A7">
        <w:t>correlation</w:t>
      </w:r>
      <w:r w:rsidR="00782BBB" w:rsidRPr="008251A7">
        <w:t xml:space="preserve"> analysis </w:t>
      </w:r>
      <w:r w:rsidR="000E652A" w:rsidRPr="008251A7">
        <w:t>technique has</w:t>
      </w:r>
      <w:r w:rsidR="00782BBB" w:rsidRPr="008251A7">
        <w:t xml:space="preserve"> the strength to provide</w:t>
      </w:r>
      <w:r w:rsidR="00D23A6E" w:rsidRPr="008251A7">
        <w:t xml:space="preserve"> more predictive accuracy and a much </w:t>
      </w:r>
      <w:r w:rsidR="00782BBB" w:rsidRPr="008251A7">
        <w:t>lower risk to examine the association between service quality and customer retention</w:t>
      </w:r>
      <w:r w:rsidR="00D23A6E" w:rsidRPr="008251A7">
        <w:t xml:space="preserve">. </w:t>
      </w:r>
      <w:r w:rsidR="00782BBB" w:rsidRPr="008251A7">
        <w:t>However, o</w:t>
      </w:r>
      <w:r w:rsidR="00D23A6E" w:rsidRPr="008251A7">
        <w:t xml:space="preserve">ne of </w:t>
      </w:r>
      <w:r w:rsidR="00782BBB" w:rsidRPr="008251A7">
        <w:t>its</w:t>
      </w:r>
      <w:r w:rsidR="00D23A6E" w:rsidRPr="008251A7">
        <w:t xml:space="preserve"> major </w:t>
      </w:r>
      <w:r w:rsidR="000E652A" w:rsidRPr="008251A7">
        <w:t>weaknesses</w:t>
      </w:r>
      <w:r w:rsidR="00782BBB" w:rsidRPr="008251A7">
        <w:t xml:space="preserve"> is </w:t>
      </w:r>
      <w:r w:rsidR="000E652A" w:rsidRPr="008251A7">
        <w:t xml:space="preserve">the ability </w:t>
      </w:r>
      <w:r w:rsidR="00782BBB" w:rsidRPr="008251A7">
        <w:t>determine the influence of service quality on customer retention.</w:t>
      </w:r>
      <w:r w:rsidR="00386995" w:rsidRPr="008251A7">
        <w:t xml:space="preserve"> </w:t>
      </w:r>
    </w:p>
    <w:p w14:paraId="3B2B2025" w14:textId="77777777" w:rsidR="00716AA1" w:rsidRPr="008251A7" w:rsidRDefault="00716AA1" w:rsidP="00716AA1"/>
    <w:p w14:paraId="39C6ED56" w14:textId="007CECA2" w:rsidR="001048C6" w:rsidRPr="008251A7" w:rsidRDefault="00D20D8F" w:rsidP="00716AA1">
      <w:r w:rsidRPr="008251A7">
        <w:rPr>
          <w:lang w:val="en-GB"/>
        </w:rPr>
        <w:t>Moragwa (2013) studied the effects of selected factors on the quality of service provided by a telecommunications service provider in Tanzania. The study used a descriptive research design. It was revealed that factors such as product price range, effective communication, and customer care can influence the quality of service offered by telecommunication service providers. Even so, the findings were limited by bias associated with the convenience sample selected as it was difficult to represent challenges associated with customer service quality.</w:t>
      </w:r>
      <w:r w:rsidR="002456DD" w:rsidRPr="008251A7">
        <w:t xml:space="preserve"> The</w:t>
      </w:r>
      <w:r w:rsidR="005B72B4" w:rsidRPr="008251A7">
        <w:t xml:space="preserve"> descriptive study</w:t>
      </w:r>
      <w:r w:rsidR="002456DD" w:rsidRPr="008251A7">
        <w:t xml:space="preserve"> </w:t>
      </w:r>
      <w:r w:rsidR="005B72B4" w:rsidRPr="008251A7">
        <w:t xml:space="preserve">design had the ability to </w:t>
      </w:r>
      <w:r w:rsidR="002456DD" w:rsidRPr="008251A7">
        <w:t>integrate the qualitative and quant</w:t>
      </w:r>
      <w:r w:rsidR="005B72B4" w:rsidRPr="008251A7">
        <w:t>itative data collection instruments. However, one of its major drawbacks is verify</w:t>
      </w:r>
      <w:r w:rsidR="002456DD" w:rsidRPr="008251A7">
        <w:t xml:space="preserve"> the </w:t>
      </w:r>
      <w:r w:rsidR="005B72B4" w:rsidRPr="008251A7">
        <w:t xml:space="preserve">customer retention </w:t>
      </w:r>
      <w:r w:rsidR="002456DD" w:rsidRPr="008251A7">
        <w:t xml:space="preserve">problem </w:t>
      </w:r>
      <w:r w:rsidR="005B72B4" w:rsidRPr="008251A7">
        <w:t>statistically</w:t>
      </w:r>
      <w:r w:rsidR="002456DD" w:rsidRPr="008251A7">
        <w:t>.</w:t>
      </w:r>
    </w:p>
    <w:p w14:paraId="538EB760" w14:textId="77777777" w:rsidR="00716AA1" w:rsidRPr="008251A7" w:rsidRDefault="00716AA1" w:rsidP="00716AA1"/>
    <w:p w14:paraId="1F8BC6A6" w14:textId="251DC461" w:rsidR="002456DD" w:rsidRPr="008251A7" w:rsidRDefault="00D20D8F" w:rsidP="00716AA1">
      <w:r w:rsidRPr="008251A7">
        <w:rPr>
          <w:lang w:val="en-GB"/>
        </w:rPr>
        <w:t xml:space="preserve">Foya </w:t>
      </w:r>
      <w:r w:rsidRPr="008251A7">
        <w:rPr>
          <w:i/>
          <w:iCs/>
          <w:lang w:val="en-GB"/>
        </w:rPr>
        <w:t xml:space="preserve">et al. </w:t>
      </w:r>
      <w:r w:rsidRPr="008251A7">
        <w:rPr>
          <w:lang w:val="en-GB"/>
        </w:rPr>
        <w:t xml:space="preserve">(2015) conducted another study in the Tanzanian context relating to service quality and customer retention in the telecommunications industry. The study used a descriptive survey design and data were analyzed through descriptive and inferential statistics and multiple linear regressions were employed in testing the hypotheses. The findings indicated that there was no statistically significant relationship between </w:t>
      </w:r>
      <w:r w:rsidRPr="008251A7">
        <w:rPr>
          <w:lang w:val="en-GB"/>
        </w:rPr>
        <w:lastRenderedPageBreak/>
        <w:t>system automation and service quality as well as system functionality and service quality. The limitations identified in demographic factors including inadequacy capability for the companies to strengthen service quality. Further studies were suggested to test the impact of demographic factors on service quality by integrating relationship marketing in communication technologies.</w:t>
      </w:r>
      <w:r w:rsidR="002456DD" w:rsidRPr="008251A7">
        <w:t xml:space="preserve"> </w:t>
      </w:r>
      <w:r w:rsidR="00803120" w:rsidRPr="008251A7">
        <w:t xml:space="preserve">This study had an </w:t>
      </w:r>
      <w:r w:rsidR="002456DD" w:rsidRPr="008251A7">
        <w:t xml:space="preserve">advantage </w:t>
      </w:r>
      <w:r w:rsidR="00803120" w:rsidRPr="008251A7">
        <w:t>of integrating</w:t>
      </w:r>
      <w:r w:rsidR="002456DD" w:rsidRPr="008251A7">
        <w:t xml:space="preserve"> the qualitative </w:t>
      </w:r>
      <w:r w:rsidR="00803120" w:rsidRPr="008251A7">
        <w:t>with</w:t>
      </w:r>
      <w:r w:rsidR="002456DD" w:rsidRPr="008251A7">
        <w:t xml:space="preserve"> quantitative data collection</w:t>
      </w:r>
      <w:r w:rsidR="00803120" w:rsidRPr="008251A7">
        <w:t xml:space="preserve"> methods</w:t>
      </w:r>
      <w:r w:rsidR="002456DD" w:rsidRPr="008251A7">
        <w:t xml:space="preserve">. </w:t>
      </w:r>
      <w:r w:rsidR="00803120" w:rsidRPr="008251A7">
        <w:t>However</w:t>
      </w:r>
      <w:r w:rsidR="002456DD" w:rsidRPr="008251A7">
        <w:t xml:space="preserve">, </w:t>
      </w:r>
      <w:r w:rsidR="00803120" w:rsidRPr="008251A7">
        <w:t>the study had the weakness</w:t>
      </w:r>
      <w:r w:rsidR="002456DD" w:rsidRPr="008251A7">
        <w:t xml:space="preserve"> </w:t>
      </w:r>
      <w:r w:rsidR="00803120" w:rsidRPr="008251A7">
        <w:t>to verify</w:t>
      </w:r>
      <w:r w:rsidR="002456DD" w:rsidRPr="008251A7">
        <w:t xml:space="preserve"> the </w:t>
      </w:r>
      <w:r w:rsidR="005B72B4" w:rsidRPr="008251A7">
        <w:t xml:space="preserve">customer </w:t>
      </w:r>
      <w:r w:rsidR="00A06774" w:rsidRPr="008251A7">
        <w:t>retention problem</w:t>
      </w:r>
      <w:r w:rsidR="002456DD" w:rsidRPr="008251A7">
        <w:t xml:space="preserve"> </w:t>
      </w:r>
      <w:r w:rsidR="00A06774" w:rsidRPr="008251A7">
        <w:t>using statistical methods</w:t>
      </w:r>
      <w:r w:rsidR="002456DD" w:rsidRPr="008251A7">
        <w:t xml:space="preserve">. </w:t>
      </w:r>
    </w:p>
    <w:p w14:paraId="02038EC4" w14:textId="77777777" w:rsidR="00716AA1" w:rsidRPr="008251A7" w:rsidRDefault="00716AA1" w:rsidP="00716AA1"/>
    <w:p w14:paraId="7B0F483D" w14:textId="35AC1F7D" w:rsidR="00AF7544" w:rsidRPr="008251A7" w:rsidRDefault="00D20D8F" w:rsidP="009A5754">
      <w:pPr>
        <w:pStyle w:val="Heading1"/>
        <w:numPr>
          <w:ilvl w:val="1"/>
          <w:numId w:val="28"/>
        </w:numPr>
        <w:ind w:left="567" w:hanging="567"/>
      </w:pPr>
      <w:bookmarkStart w:id="220" w:name="_Toc493810805"/>
      <w:bookmarkStart w:id="221" w:name="_Toc46672273"/>
      <w:bookmarkStart w:id="222" w:name="_Toc46672747"/>
      <w:bookmarkStart w:id="223" w:name="_Toc47518948"/>
      <w:bookmarkStart w:id="224" w:name="_Toc57991487"/>
      <w:r w:rsidRPr="008251A7">
        <w:t>Research Gap</w:t>
      </w:r>
      <w:bookmarkEnd w:id="220"/>
      <w:bookmarkEnd w:id="221"/>
      <w:bookmarkEnd w:id="222"/>
      <w:bookmarkEnd w:id="223"/>
      <w:bookmarkEnd w:id="224"/>
    </w:p>
    <w:p w14:paraId="4B1E39FF" w14:textId="2740C85E" w:rsidR="00386995" w:rsidRPr="008251A7" w:rsidRDefault="005C22B1" w:rsidP="00400970">
      <w:pPr>
        <w:autoSpaceDE w:val="0"/>
        <w:autoSpaceDN w:val="0"/>
        <w:adjustRightInd w:val="0"/>
        <w:rPr>
          <w:rFonts w:eastAsia="Batang"/>
          <w:lang w:eastAsia="ko-KR"/>
        </w:rPr>
      </w:pPr>
      <w:bookmarkStart w:id="225" w:name="_Toc493810801"/>
      <w:bookmarkStart w:id="226" w:name="_Toc46672274"/>
      <w:bookmarkStart w:id="227" w:name="_Toc46672748"/>
      <w:r w:rsidRPr="008251A7">
        <w:rPr>
          <w:rFonts w:eastAsia="Batang"/>
          <w:lang w:eastAsia="ko-KR"/>
        </w:rPr>
        <w:t>It is well evidenced in the theory of commitment -trust</w:t>
      </w:r>
      <w:r w:rsidRPr="008251A7">
        <w:rPr>
          <w:rFonts w:eastAsia="Calibri"/>
          <w:noProof/>
        </w:rPr>
        <w:t xml:space="preserve"> </w:t>
      </w:r>
      <w:r w:rsidRPr="008251A7">
        <w:rPr>
          <w:rFonts w:eastAsia="Calibri"/>
        </w:rPr>
        <w:t xml:space="preserve">(1994) </w:t>
      </w:r>
      <w:r w:rsidRPr="008251A7">
        <w:rPr>
          <w:rFonts w:eastAsia="Batang"/>
          <w:lang w:eastAsia="ko-KR"/>
        </w:rPr>
        <w:t xml:space="preserve">and service quality model by Parasuraman, </w:t>
      </w:r>
      <w:r w:rsidRPr="008251A7">
        <w:rPr>
          <w:rFonts w:eastAsia="Batang"/>
          <w:i/>
          <w:lang w:eastAsia="ko-KR"/>
        </w:rPr>
        <w:t>et al</w:t>
      </w:r>
      <w:r w:rsidRPr="008251A7">
        <w:rPr>
          <w:rFonts w:eastAsia="Calibri"/>
        </w:rPr>
        <w:t xml:space="preserve"> (2000) indicates </w:t>
      </w:r>
      <w:r w:rsidRPr="008251A7">
        <w:rPr>
          <w:rFonts w:eastAsia="Batang"/>
          <w:lang w:eastAsia="ko-KR"/>
        </w:rPr>
        <w:t xml:space="preserve">that customer trust, relationship commitment and service quality have impact on customer retention through the mediating impact of customer loyalty.  However, these theories provides inadequate explanation on how customer trust, relationship commitment and service quality can directly influence customer retention without accounting for customer loyalty. This called for a study that could provide explanation fill in the knowledge gap through a research model that analyses directly the customer trust, relationship commitment and service quality on customer retention in the Tanzania telecommunication industry. On the other hand the adoption of factors such as customer trust and relationship commitment from commitment–trust theory has extended the explanatory power of service quality by decomposing customer trust, relationship commitment and service quality. But, the service quality decomposed only one independent variable that is service quality.  Formally, the commitment–trust theory and service quality excluded </w:t>
      </w:r>
      <w:r w:rsidRPr="008251A7">
        <w:rPr>
          <w:rFonts w:eastAsia="Batang"/>
          <w:lang w:eastAsia="ko-KR"/>
        </w:rPr>
        <w:lastRenderedPageBreak/>
        <w:t>as the dependent variable in the context of the theory. The explanation identifies the research gap from which commitment trust theory and service quality model exhibits indirect explanation towards the dependent variable. Based on the study theories, have low explanatory power to associate influence of independent variables towards the dependent variable</w:t>
      </w:r>
      <w:r w:rsidR="00386995" w:rsidRPr="008251A7">
        <w:rPr>
          <w:rFonts w:eastAsia="Batang"/>
          <w:lang w:eastAsia="ko-KR"/>
        </w:rPr>
        <w:t xml:space="preserve"> ie customer retention. </w:t>
      </w:r>
    </w:p>
    <w:p w14:paraId="7B537C56" w14:textId="77777777" w:rsidR="00716AA1" w:rsidRPr="008251A7" w:rsidRDefault="00716AA1" w:rsidP="00400970">
      <w:pPr>
        <w:autoSpaceDE w:val="0"/>
        <w:autoSpaceDN w:val="0"/>
        <w:adjustRightInd w:val="0"/>
        <w:rPr>
          <w:rFonts w:eastAsia="Batang"/>
          <w:lang w:eastAsia="ko-KR"/>
        </w:rPr>
      </w:pPr>
    </w:p>
    <w:p w14:paraId="48A54059" w14:textId="4CD5E64E" w:rsidR="005C22B1" w:rsidRPr="008251A7" w:rsidRDefault="005C22B1" w:rsidP="00400970">
      <w:pPr>
        <w:autoSpaceDE w:val="0"/>
        <w:autoSpaceDN w:val="0"/>
        <w:adjustRightInd w:val="0"/>
        <w:rPr>
          <w:iCs/>
          <w:lang w:val="en-GB"/>
        </w:rPr>
      </w:pPr>
      <w:r w:rsidRPr="008251A7">
        <w:rPr>
          <w:rFonts w:eastAsia="Batang"/>
          <w:lang w:eastAsia="ko-KR"/>
        </w:rPr>
        <w:t xml:space="preserve">A number of empirical studies including </w:t>
      </w:r>
      <w:r w:rsidRPr="008251A7">
        <w:rPr>
          <w:noProof/>
        </w:rPr>
        <w:t>(</w:t>
      </w:r>
      <w:r w:rsidRPr="008251A7">
        <w:rPr>
          <w:bCs/>
        </w:rPr>
        <w:t>Magasi, 2016;</w:t>
      </w:r>
      <w:r w:rsidRPr="008251A7">
        <w:rPr>
          <w:bCs/>
          <w:lang w:val="en-GB"/>
        </w:rPr>
        <w:t xml:space="preserve"> Ofori-Dwomfuo</w:t>
      </w:r>
      <w:r w:rsidRPr="008251A7">
        <w:rPr>
          <w:bCs/>
          <w:i/>
          <w:lang w:val="en-GB"/>
        </w:rPr>
        <w:t>et al.</w:t>
      </w:r>
      <w:r w:rsidRPr="008251A7">
        <w:rPr>
          <w:bCs/>
        </w:rPr>
        <w:t>,2013</w:t>
      </w:r>
      <w:r w:rsidRPr="008251A7">
        <w:t xml:space="preserve">) </w:t>
      </w:r>
      <w:r w:rsidRPr="008251A7">
        <w:rPr>
          <w:rFonts w:eastAsia="Batang"/>
          <w:lang w:eastAsia="ko-KR"/>
        </w:rPr>
        <w:t>adopted the commitment-trust and service quality theories to explain the customer relationship marketing issues. However, the studies based on different context other than the telecommunication industry in Tanzania. In due case, it calls for current study to analyze customer relationship marketing using the same theories in the context of telecommunication industry in Tanzania.</w:t>
      </w:r>
      <w:r w:rsidRPr="008251A7">
        <w:rPr>
          <w:bCs/>
          <w:lang w:val="en-GB"/>
        </w:rPr>
        <w:t xml:space="preserve">. </w:t>
      </w:r>
      <w:r w:rsidRPr="008251A7">
        <w:rPr>
          <w:lang w:val="en-GB"/>
        </w:rPr>
        <w:t>But, both the empirical studies represent inconsistent factors of customer relationship marketing. It is not clear on what are the critical factors of customer relationship marketing can influence customer retention. On the other side, studies such as Ofori-Dwumfuo</w:t>
      </w:r>
      <w:r w:rsidRPr="008251A7">
        <w:rPr>
          <w:i/>
          <w:lang w:val="en-GB"/>
        </w:rPr>
        <w:t xml:space="preserve">et al. </w:t>
      </w:r>
      <w:r w:rsidRPr="008251A7">
        <w:rPr>
          <w:lang w:val="en-GB"/>
        </w:rPr>
        <w:t xml:space="preserve">(2013) evidenced the existence of customer retention problems. Magasi (2016) </w:t>
      </w:r>
      <w:r w:rsidRPr="008251A7">
        <w:rPr>
          <w:iCs/>
          <w:lang w:val="en-GB"/>
        </w:rPr>
        <w:t xml:space="preserve">exposed the need to address customer retention problems through customer relationship marketing. Therefore, the current study tried to find out how theories and factors in empirical studies can address the customer retention problem. From this understanding, the researcher aimed to come up with an explanation on whether the customer relationship marketing can influence customer retention in Tanzania telecommunication industry. </w:t>
      </w:r>
    </w:p>
    <w:p w14:paraId="44F109F0" w14:textId="77777777" w:rsidR="00716AA1" w:rsidRPr="008251A7" w:rsidRDefault="00716AA1" w:rsidP="00400970">
      <w:pPr>
        <w:autoSpaceDE w:val="0"/>
        <w:autoSpaceDN w:val="0"/>
        <w:adjustRightInd w:val="0"/>
        <w:rPr>
          <w:rFonts w:eastAsia="Batang"/>
          <w:lang w:eastAsia="ko-KR"/>
        </w:rPr>
      </w:pPr>
    </w:p>
    <w:p w14:paraId="06A27BDD" w14:textId="52A62E32" w:rsidR="001048C6" w:rsidRPr="008251A7" w:rsidRDefault="00D20D8F" w:rsidP="009A5754">
      <w:pPr>
        <w:pStyle w:val="Heading1"/>
        <w:numPr>
          <w:ilvl w:val="1"/>
          <w:numId w:val="28"/>
        </w:numPr>
        <w:ind w:left="567" w:hanging="567"/>
      </w:pPr>
      <w:bookmarkStart w:id="228" w:name="_Toc47518949"/>
      <w:bookmarkStart w:id="229" w:name="_Toc57991488"/>
      <w:r w:rsidRPr="008251A7">
        <w:lastRenderedPageBreak/>
        <w:t xml:space="preserve">Conceptual </w:t>
      </w:r>
      <w:r w:rsidR="00386995" w:rsidRPr="008251A7">
        <w:t>F</w:t>
      </w:r>
      <w:r w:rsidRPr="008251A7">
        <w:t>ramework</w:t>
      </w:r>
      <w:bookmarkEnd w:id="225"/>
      <w:r w:rsidR="00386995" w:rsidRPr="008251A7">
        <w:t xml:space="preserve"> and Operationalization of the S</w:t>
      </w:r>
      <w:r w:rsidRPr="008251A7">
        <w:t>tudy</w:t>
      </w:r>
      <w:bookmarkEnd w:id="226"/>
      <w:bookmarkEnd w:id="227"/>
      <w:bookmarkEnd w:id="228"/>
      <w:bookmarkEnd w:id="229"/>
    </w:p>
    <w:p w14:paraId="2276857C" w14:textId="4C472455" w:rsidR="00AF7544" w:rsidRPr="008251A7" w:rsidRDefault="00386995" w:rsidP="0051573B">
      <w:pPr>
        <w:pStyle w:val="Heading1"/>
        <w:numPr>
          <w:ilvl w:val="2"/>
          <w:numId w:val="28"/>
        </w:numPr>
        <w:ind w:left="567" w:hanging="567"/>
      </w:pPr>
      <w:bookmarkStart w:id="230" w:name="_Toc46672275"/>
      <w:bookmarkStart w:id="231" w:name="_Toc46672749"/>
      <w:bookmarkStart w:id="232" w:name="_Toc47518950"/>
      <w:bookmarkStart w:id="233" w:name="_Toc57991489"/>
      <w:r w:rsidRPr="008251A7">
        <w:t>Conceptual F</w:t>
      </w:r>
      <w:r w:rsidR="00D20D8F" w:rsidRPr="008251A7">
        <w:t>ramework</w:t>
      </w:r>
      <w:bookmarkEnd w:id="230"/>
      <w:bookmarkEnd w:id="231"/>
      <w:bookmarkEnd w:id="232"/>
      <w:bookmarkEnd w:id="233"/>
    </w:p>
    <w:p w14:paraId="37EBA25D" w14:textId="3FCB59FC" w:rsidR="001B0D8E" w:rsidRPr="008251A7" w:rsidRDefault="001048C6" w:rsidP="00400970">
      <w:pPr>
        <w:contextualSpacing/>
        <w:rPr>
          <w:lang w:val="en-GB"/>
        </w:rPr>
      </w:pPr>
      <w:bookmarkStart w:id="234" w:name="_Toc493810802"/>
      <w:r w:rsidRPr="008251A7">
        <w:rPr>
          <w:lang w:val="en-GB"/>
        </w:rPr>
        <w:t xml:space="preserve">The conceptual framework </w:t>
      </w:r>
      <w:r w:rsidR="007722A1" w:rsidRPr="008251A7">
        <w:rPr>
          <w:lang w:val="en-GB"/>
        </w:rPr>
        <w:t>for this study was</w:t>
      </w:r>
      <w:r w:rsidRPr="008251A7">
        <w:rPr>
          <w:lang w:val="en-GB"/>
        </w:rPr>
        <w:t xml:space="preserve"> developed </w:t>
      </w:r>
      <w:r w:rsidR="007722A1" w:rsidRPr="008251A7">
        <w:rPr>
          <w:lang w:val="en-GB"/>
        </w:rPr>
        <w:t>based on</w:t>
      </w:r>
      <w:r w:rsidRPr="008251A7">
        <w:rPr>
          <w:lang w:val="en-GB"/>
        </w:rPr>
        <w:t xml:space="preserve"> theoretical and empirical literature review</w:t>
      </w:r>
      <w:r w:rsidR="00D20D8F" w:rsidRPr="008251A7">
        <w:rPr>
          <w:lang w:val="en-GB"/>
        </w:rPr>
        <w:t>s related to the three independent variables of customer trust, relationship commitment, and service quality as integrated to come up with customer relationship marketing. The aggregation of the three factors came up with a customer relationship marketing strategy that can influence customer retention. The independent variables were used as influencing factors leading to one dependent variable or customer’s retention.  See Figure 2.1</w:t>
      </w:r>
      <w:bookmarkEnd w:id="234"/>
      <w:r w:rsidR="00D20D8F" w:rsidRPr="008251A7">
        <w:rPr>
          <w:lang w:val="en-GB"/>
        </w:rPr>
        <w:t xml:space="preserve"> below.</w:t>
      </w:r>
    </w:p>
    <w:p w14:paraId="04AB8C15" w14:textId="77777777" w:rsidR="00716AA1" w:rsidRPr="008251A7" w:rsidRDefault="00716AA1" w:rsidP="00400970">
      <w:pPr>
        <w:contextualSpacing/>
        <w:rPr>
          <w:lang w:val="en-GB"/>
        </w:rPr>
      </w:pPr>
    </w:p>
    <w:p w14:paraId="656E5504" w14:textId="5A738D43" w:rsidR="001048C6" w:rsidRPr="008251A7" w:rsidRDefault="007D136D" w:rsidP="00400970">
      <w:pPr>
        <w:contextualSpacing/>
        <w:rPr>
          <w:b/>
          <w:lang w:val="en-GB"/>
        </w:rPr>
      </w:pPr>
      <w:r w:rsidRPr="008251A7">
        <w:rPr>
          <w:b/>
          <w:noProof/>
        </w:rPr>
        <mc:AlternateContent>
          <mc:Choice Requires="wpg">
            <w:drawing>
              <wp:anchor distT="0" distB="0" distL="114300" distR="114300" simplePos="0" relativeHeight="251652096" behindDoc="0" locked="0" layoutInCell="1" allowOverlap="1" wp14:anchorId="3AA35CA0" wp14:editId="714C3C2A">
                <wp:simplePos x="0" y="0"/>
                <wp:positionH relativeFrom="margin">
                  <wp:align>left</wp:align>
                </wp:positionH>
                <wp:positionV relativeFrom="paragraph">
                  <wp:posOffset>636270</wp:posOffset>
                </wp:positionV>
                <wp:extent cx="5431155" cy="1733550"/>
                <wp:effectExtent l="0" t="0" r="17145" b="19050"/>
                <wp:wrapNone/>
                <wp:docPr id="27" name="Group 27"/>
                <wp:cNvGraphicFramePr/>
                <a:graphic xmlns:a="http://schemas.openxmlformats.org/drawingml/2006/main">
                  <a:graphicData uri="http://schemas.microsoft.com/office/word/2010/wordprocessingGroup">
                    <wpg:wgp>
                      <wpg:cNvGrpSpPr/>
                      <wpg:grpSpPr>
                        <a:xfrm>
                          <a:off x="0" y="0"/>
                          <a:ext cx="5431155" cy="1733550"/>
                          <a:chOff x="0" y="0"/>
                          <a:chExt cx="6067425" cy="2548890"/>
                        </a:xfrm>
                      </wpg:grpSpPr>
                      <wps:wsp>
                        <wps:cNvPr id="25" name="AutoShape 14"/>
                        <wps:cNvCnPr>
                          <a:cxnSpLocks noChangeShapeType="1"/>
                        </wps:cNvCnPr>
                        <wps:spPr bwMode="auto">
                          <a:xfrm>
                            <a:off x="2000250" y="409575"/>
                            <a:ext cx="1922145" cy="871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Rectangle 6"/>
                        <wps:cNvSpPr>
                          <a:spLocks noChangeArrowheads="1"/>
                        </wps:cNvSpPr>
                        <wps:spPr bwMode="auto">
                          <a:xfrm>
                            <a:off x="2667000" y="523875"/>
                            <a:ext cx="447675" cy="295275"/>
                          </a:xfrm>
                          <a:prstGeom prst="rect">
                            <a:avLst/>
                          </a:prstGeom>
                          <a:solidFill>
                            <a:srgbClr val="FFFFFF"/>
                          </a:solidFill>
                          <a:ln w="9525">
                            <a:solidFill>
                              <a:srgbClr val="000000"/>
                            </a:solidFill>
                            <a:miter lim="800000"/>
                            <a:headEnd/>
                            <a:tailEnd/>
                          </a:ln>
                        </wps:spPr>
                        <wps:txbx>
                          <w:txbxContent>
                            <w:p w14:paraId="633EF12A" w14:textId="77777777" w:rsidR="00295D5A" w:rsidRPr="009D300F" w:rsidRDefault="00295D5A" w:rsidP="001048C6">
                              <w:r w:rsidRPr="009D300F">
                                <w:t>H</w:t>
                              </w:r>
                              <w:r>
                                <w:t>1</w:t>
                              </w:r>
                            </w:p>
                          </w:txbxContent>
                        </wps:txbx>
                        <wps:bodyPr rot="0" vert="horz" wrap="square" lIns="91440" tIns="45720" rIns="91440" bIns="45720" anchor="t" anchorCtr="0" upright="1">
                          <a:noAutofit/>
                        </wps:bodyPr>
                      </wps:wsp>
                      <wps:wsp>
                        <wps:cNvPr id="26" name="Oval 11"/>
                        <wps:cNvSpPr>
                          <a:spLocks noChangeArrowheads="1"/>
                        </wps:cNvSpPr>
                        <wps:spPr bwMode="auto">
                          <a:xfrm>
                            <a:off x="47625" y="0"/>
                            <a:ext cx="1952625" cy="655955"/>
                          </a:xfrm>
                          <a:prstGeom prst="ellipse">
                            <a:avLst/>
                          </a:prstGeom>
                          <a:solidFill>
                            <a:srgbClr val="FFFFFF"/>
                          </a:solidFill>
                          <a:ln w="9525">
                            <a:solidFill>
                              <a:srgbClr val="000000"/>
                            </a:solidFill>
                            <a:round/>
                            <a:headEnd/>
                            <a:tailEnd/>
                          </a:ln>
                        </wps:spPr>
                        <wps:txbx>
                          <w:txbxContent>
                            <w:p w14:paraId="2415E4DD" w14:textId="77777777" w:rsidR="00295D5A" w:rsidRPr="00296F59" w:rsidRDefault="00295D5A" w:rsidP="00716AA1">
                              <w:pPr>
                                <w:spacing w:line="240" w:lineRule="auto"/>
                                <w:jc w:val="center"/>
                                <w:rPr>
                                  <w:b/>
                                  <w:sz w:val="20"/>
                                  <w:szCs w:val="20"/>
                                </w:rPr>
                              </w:pPr>
                              <w:r w:rsidRPr="00296F59">
                                <w:rPr>
                                  <w:b/>
                                  <w:sz w:val="20"/>
                                  <w:szCs w:val="20"/>
                                </w:rPr>
                                <w:t>Customer Trust</w:t>
                              </w:r>
                            </w:p>
                          </w:txbxContent>
                        </wps:txbx>
                        <wps:bodyPr rot="0" vert="horz" wrap="square" lIns="91440" tIns="45720" rIns="91440" bIns="45720" anchor="t" anchorCtr="0" upright="1">
                          <a:noAutofit/>
                        </wps:bodyPr>
                      </wps:wsp>
                      <wps:wsp>
                        <wps:cNvPr id="21" name="Oval 10"/>
                        <wps:cNvSpPr>
                          <a:spLocks noChangeArrowheads="1"/>
                        </wps:cNvSpPr>
                        <wps:spPr bwMode="auto">
                          <a:xfrm>
                            <a:off x="3924300" y="990600"/>
                            <a:ext cx="2143125" cy="685800"/>
                          </a:xfrm>
                          <a:prstGeom prst="ellipse">
                            <a:avLst/>
                          </a:prstGeom>
                          <a:solidFill>
                            <a:srgbClr val="FFFFFF"/>
                          </a:solidFill>
                          <a:ln w="9525">
                            <a:solidFill>
                              <a:srgbClr val="000000"/>
                            </a:solidFill>
                            <a:round/>
                            <a:headEnd/>
                            <a:tailEnd/>
                          </a:ln>
                        </wps:spPr>
                        <wps:txbx>
                          <w:txbxContent>
                            <w:p w14:paraId="35196BA0" w14:textId="77777777" w:rsidR="00295D5A" w:rsidRPr="00296F59" w:rsidRDefault="00295D5A" w:rsidP="00716AA1">
                              <w:pPr>
                                <w:spacing w:line="240" w:lineRule="auto"/>
                                <w:jc w:val="center"/>
                                <w:rPr>
                                  <w:b/>
                                  <w:bCs/>
                                  <w:spacing w:val="1"/>
                                  <w:position w:val="-1"/>
                                  <w:sz w:val="20"/>
                                  <w:szCs w:val="20"/>
                                </w:rPr>
                              </w:pPr>
                              <w:r w:rsidRPr="00296F59">
                                <w:rPr>
                                  <w:b/>
                                  <w:bCs/>
                                  <w:spacing w:val="-1"/>
                                  <w:position w:val="-1"/>
                                  <w:sz w:val="20"/>
                                  <w:szCs w:val="20"/>
                                </w:rPr>
                                <w:t>C</w:t>
                              </w:r>
                              <w:r w:rsidRPr="00296F59">
                                <w:rPr>
                                  <w:b/>
                                  <w:bCs/>
                                  <w:spacing w:val="1"/>
                                  <w:position w:val="-1"/>
                                  <w:sz w:val="20"/>
                                  <w:szCs w:val="20"/>
                                </w:rPr>
                                <w:t>u</w:t>
                              </w:r>
                              <w:r w:rsidRPr="00296F59">
                                <w:rPr>
                                  <w:b/>
                                  <w:bCs/>
                                  <w:position w:val="-1"/>
                                  <w:sz w:val="20"/>
                                  <w:szCs w:val="20"/>
                                </w:rPr>
                                <w:t>st</w:t>
                              </w:r>
                              <w:r w:rsidRPr="00296F59">
                                <w:rPr>
                                  <w:b/>
                                  <w:bCs/>
                                  <w:spacing w:val="2"/>
                                  <w:position w:val="-1"/>
                                  <w:sz w:val="20"/>
                                  <w:szCs w:val="20"/>
                                </w:rPr>
                                <w:t>o</w:t>
                              </w:r>
                              <w:r w:rsidRPr="00296F59">
                                <w:rPr>
                                  <w:b/>
                                  <w:bCs/>
                                  <w:spacing w:val="-3"/>
                                  <w:position w:val="-1"/>
                                  <w:sz w:val="20"/>
                                  <w:szCs w:val="20"/>
                                </w:rPr>
                                <w:t>m</w:t>
                              </w:r>
                              <w:r w:rsidRPr="00296F59">
                                <w:rPr>
                                  <w:b/>
                                  <w:bCs/>
                                  <w:spacing w:val="-1"/>
                                  <w:position w:val="-1"/>
                                  <w:sz w:val="20"/>
                                  <w:szCs w:val="20"/>
                                </w:rPr>
                                <w:t>e</w:t>
                              </w:r>
                              <w:r w:rsidRPr="00296F59">
                                <w:rPr>
                                  <w:b/>
                                  <w:bCs/>
                                  <w:position w:val="-1"/>
                                  <w:sz w:val="20"/>
                                  <w:szCs w:val="20"/>
                                </w:rPr>
                                <w:t xml:space="preserve">r </w:t>
                              </w:r>
                              <w:r w:rsidRPr="00296F59">
                                <w:rPr>
                                  <w:b/>
                                  <w:bCs/>
                                  <w:spacing w:val="1"/>
                                  <w:position w:val="-1"/>
                                  <w:sz w:val="20"/>
                                  <w:szCs w:val="20"/>
                                </w:rPr>
                                <w:t>Retention</w:t>
                              </w:r>
                            </w:p>
                          </w:txbxContent>
                        </wps:txbx>
                        <wps:bodyPr rot="0" vert="horz" wrap="square" lIns="91440" tIns="45720" rIns="91440" bIns="45720" anchor="t" anchorCtr="0" upright="1">
                          <a:noAutofit/>
                        </wps:bodyPr>
                      </wps:wsp>
                      <wps:wsp>
                        <wps:cNvPr id="22" name="Oval 9"/>
                        <wps:cNvSpPr>
                          <a:spLocks noChangeArrowheads="1"/>
                        </wps:cNvSpPr>
                        <wps:spPr bwMode="auto">
                          <a:xfrm>
                            <a:off x="9525" y="962025"/>
                            <a:ext cx="2009775" cy="736600"/>
                          </a:xfrm>
                          <a:prstGeom prst="ellipse">
                            <a:avLst/>
                          </a:prstGeom>
                          <a:solidFill>
                            <a:srgbClr val="FFFFFF"/>
                          </a:solidFill>
                          <a:ln w="9525">
                            <a:solidFill>
                              <a:srgbClr val="000000"/>
                            </a:solidFill>
                            <a:round/>
                            <a:headEnd/>
                            <a:tailEnd/>
                          </a:ln>
                        </wps:spPr>
                        <wps:txbx>
                          <w:txbxContent>
                            <w:p w14:paraId="2C4D3311" w14:textId="77777777" w:rsidR="00295D5A" w:rsidRPr="00296F59" w:rsidRDefault="00295D5A" w:rsidP="00716AA1">
                              <w:pPr>
                                <w:spacing w:line="240" w:lineRule="auto"/>
                                <w:jc w:val="center"/>
                                <w:rPr>
                                  <w:b/>
                                  <w:sz w:val="20"/>
                                  <w:szCs w:val="20"/>
                                </w:rPr>
                              </w:pPr>
                              <w:r w:rsidRPr="00296F59">
                                <w:rPr>
                                  <w:b/>
                                  <w:sz w:val="20"/>
                                  <w:szCs w:val="20"/>
                                </w:rPr>
                                <w:t>Relationship Commitment</w:t>
                              </w:r>
                            </w:p>
                            <w:p w14:paraId="28ACEF57" w14:textId="77777777" w:rsidR="00295D5A" w:rsidRPr="00296F59" w:rsidRDefault="00295D5A" w:rsidP="001048C6">
                              <w:pPr>
                                <w:rPr>
                                  <w:sz w:val="20"/>
                                  <w:szCs w:val="20"/>
                                </w:rPr>
                              </w:pPr>
                            </w:p>
                          </w:txbxContent>
                        </wps:txbx>
                        <wps:bodyPr rot="0" vert="horz" wrap="square" lIns="91440" tIns="45720" rIns="91440" bIns="45720" anchor="t" anchorCtr="0" upright="1">
                          <a:noAutofit/>
                        </wps:bodyPr>
                      </wps:wsp>
                      <wps:wsp>
                        <wps:cNvPr id="18" name="AutoShape 3"/>
                        <wps:cNvCnPr>
                          <a:cxnSpLocks noChangeShapeType="1"/>
                        </wps:cNvCnPr>
                        <wps:spPr bwMode="auto">
                          <a:xfrm>
                            <a:off x="2028825" y="1304925"/>
                            <a:ext cx="189166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Rectangle 7"/>
                        <wps:cNvSpPr>
                          <a:spLocks noChangeArrowheads="1"/>
                        </wps:cNvSpPr>
                        <wps:spPr bwMode="auto">
                          <a:xfrm>
                            <a:off x="2886075" y="1190625"/>
                            <a:ext cx="447675" cy="295275"/>
                          </a:xfrm>
                          <a:prstGeom prst="rect">
                            <a:avLst/>
                          </a:prstGeom>
                          <a:solidFill>
                            <a:srgbClr val="FFFFFF"/>
                          </a:solidFill>
                          <a:ln w="9525">
                            <a:solidFill>
                              <a:srgbClr val="000000"/>
                            </a:solidFill>
                            <a:miter lim="800000"/>
                            <a:headEnd/>
                            <a:tailEnd/>
                          </a:ln>
                        </wps:spPr>
                        <wps:txbx>
                          <w:txbxContent>
                            <w:p w14:paraId="7E25A05E" w14:textId="77777777" w:rsidR="00295D5A" w:rsidRPr="009D300F" w:rsidRDefault="00295D5A" w:rsidP="001048C6">
                              <w:r w:rsidRPr="009D300F">
                                <w:t>H</w:t>
                              </w:r>
                              <w:r>
                                <w:t>2</w:t>
                              </w:r>
                            </w:p>
                          </w:txbxContent>
                        </wps:txbx>
                        <wps:bodyPr rot="0" vert="horz" wrap="square" lIns="91440" tIns="45720" rIns="91440" bIns="45720" anchor="t" anchorCtr="0" upright="1">
                          <a:noAutofit/>
                        </wps:bodyPr>
                      </wps:wsp>
                      <wps:wsp>
                        <wps:cNvPr id="17" name="Oval 8"/>
                        <wps:cNvSpPr>
                          <a:spLocks noChangeArrowheads="1"/>
                        </wps:cNvSpPr>
                        <wps:spPr bwMode="auto">
                          <a:xfrm>
                            <a:off x="0" y="1847850"/>
                            <a:ext cx="1850390" cy="701040"/>
                          </a:xfrm>
                          <a:prstGeom prst="ellipse">
                            <a:avLst/>
                          </a:prstGeom>
                          <a:solidFill>
                            <a:srgbClr val="FFFFFF"/>
                          </a:solidFill>
                          <a:ln w="9525">
                            <a:solidFill>
                              <a:srgbClr val="000000"/>
                            </a:solidFill>
                            <a:round/>
                            <a:headEnd/>
                            <a:tailEnd/>
                          </a:ln>
                        </wps:spPr>
                        <wps:txbx>
                          <w:txbxContent>
                            <w:p w14:paraId="5FE0B26C" w14:textId="77777777" w:rsidR="00295D5A" w:rsidRPr="00296F59" w:rsidRDefault="00295D5A" w:rsidP="00716AA1">
                              <w:pPr>
                                <w:spacing w:line="240" w:lineRule="auto"/>
                                <w:jc w:val="center"/>
                                <w:rPr>
                                  <w:b/>
                                  <w:sz w:val="20"/>
                                  <w:szCs w:val="20"/>
                                </w:rPr>
                              </w:pPr>
                              <w:r w:rsidRPr="00296F59">
                                <w:rPr>
                                  <w:b/>
                                  <w:sz w:val="20"/>
                                  <w:szCs w:val="20"/>
                                </w:rPr>
                                <w:t>Service Quality</w:t>
                              </w:r>
                            </w:p>
                            <w:p w14:paraId="4A29CB5A" w14:textId="77777777" w:rsidR="00295D5A" w:rsidRPr="00296F59" w:rsidRDefault="00295D5A" w:rsidP="001048C6">
                              <w:pPr>
                                <w:rPr>
                                  <w:b/>
                                  <w:sz w:val="20"/>
                                  <w:szCs w:val="20"/>
                                </w:rPr>
                              </w:pPr>
                            </w:p>
                            <w:p w14:paraId="406B07AC" w14:textId="77777777" w:rsidR="00295D5A" w:rsidRPr="00296F59" w:rsidRDefault="00295D5A" w:rsidP="001048C6">
                              <w:pPr>
                                <w:rPr>
                                  <w:sz w:val="20"/>
                                  <w:szCs w:val="20"/>
                                </w:rPr>
                              </w:pPr>
                            </w:p>
                          </w:txbxContent>
                        </wps:txbx>
                        <wps:bodyPr rot="0" vert="horz" wrap="square" lIns="91440" tIns="45720" rIns="91440" bIns="45720" anchor="t" anchorCtr="0" upright="1">
                          <a:noAutofit/>
                        </wps:bodyPr>
                      </wps:wsp>
                      <wps:wsp>
                        <wps:cNvPr id="19" name="AutoShape 15"/>
                        <wps:cNvCnPr>
                          <a:cxnSpLocks noChangeShapeType="1"/>
                        </wps:cNvCnPr>
                        <wps:spPr bwMode="auto">
                          <a:xfrm flipV="1">
                            <a:off x="1857375" y="1419225"/>
                            <a:ext cx="2071370" cy="865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Rectangle 5"/>
                        <wps:cNvSpPr>
                          <a:spLocks noChangeArrowheads="1"/>
                        </wps:cNvSpPr>
                        <wps:spPr bwMode="auto">
                          <a:xfrm>
                            <a:off x="2457450" y="1743075"/>
                            <a:ext cx="466725" cy="266700"/>
                          </a:xfrm>
                          <a:prstGeom prst="rect">
                            <a:avLst/>
                          </a:prstGeom>
                          <a:solidFill>
                            <a:srgbClr val="FFFFFF"/>
                          </a:solidFill>
                          <a:ln w="9525">
                            <a:solidFill>
                              <a:srgbClr val="000000"/>
                            </a:solidFill>
                            <a:miter lim="800000"/>
                            <a:headEnd/>
                            <a:tailEnd/>
                          </a:ln>
                        </wps:spPr>
                        <wps:txbx>
                          <w:txbxContent>
                            <w:p w14:paraId="38D87F67" w14:textId="77777777" w:rsidR="00295D5A" w:rsidRPr="009D300F" w:rsidRDefault="00295D5A" w:rsidP="001048C6">
                              <w:r w:rsidRPr="009D300F">
                                <w:t>H</w:t>
                              </w:r>
                              <w:r>
                                <w:t>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A35CA0" id="Group 27" o:spid="_x0000_s1026" style="position:absolute;left:0;text-align:left;margin-left:0;margin-top:50.1pt;width:427.65pt;height:136.5pt;z-index:251652096;mso-position-horizontal:left;mso-position-horizontal-relative:margin;mso-width-relative:margin;mso-height-relative:margin" coordsize="60674,2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">
                <v:shapetype id="_x0000_t32" coordsize="21600,21600" o:spt="32" o:oned="t" path="m,l21600,21600e" filled="f">
                  <v:path arrowok="t" fillok="f" o:connecttype="none"/>
                  <o:lock v:ext="edit" shapetype="t"/>
                </v:shapetype>
                <v:shape id="AutoShape 14" o:spid="_x0000_s1027" type="#_x0000_t32" style="position:absolute;left:20002;top:4095;width:19221;height:8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rect id="Rectangle 6" o:spid="_x0000_s1028" style="position:absolute;left:26670;top:5238;width:447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14:paraId="633EF12A" w14:textId="77777777" w:rsidR="00295D5A" w:rsidRPr="009D300F" w:rsidRDefault="00295D5A" w:rsidP="001048C6">
                        <w:r w:rsidRPr="009D300F">
                          <w:t>H</w:t>
                        </w:r>
                        <w:r>
                          <w:t>1</w:t>
                        </w:r>
                      </w:p>
                    </w:txbxContent>
                  </v:textbox>
                </v:rect>
                <v:oval id="Oval 11" o:spid="_x0000_s1029" style="position:absolute;left:476;width:19526;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textbox>
                    <w:txbxContent>
                      <w:p w14:paraId="2415E4DD" w14:textId="77777777" w:rsidR="00295D5A" w:rsidRPr="00296F59" w:rsidRDefault="00295D5A" w:rsidP="00716AA1">
                        <w:pPr>
                          <w:spacing w:line="240" w:lineRule="auto"/>
                          <w:jc w:val="center"/>
                          <w:rPr>
                            <w:b/>
                            <w:sz w:val="20"/>
                            <w:szCs w:val="20"/>
                          </w:rPr>
                        </w:pPr>
                        <w:r w:rsidRPr="00296F59">
                          <w:rPr>
                            <w:b/>
                            <w:sz w:val="20"/>
                            <w:szCs w:val="20"/>
                          </w:rPr>
                          <w:t>Customer Trust</w:t>
                        </w:r>
                      </w:p>
                    </w:txbxContent>
                  </v:textbox>
                </v:oval>
                <v:oval id="Oval 10" o:spid="_x0000_s1030" style="position:absolute;left:39243;top:9906;width:2143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">
                  <v:textbox>
                    <w:txbxContent>
                      <w:p w14:paraId="35196BA0" w14:textId="77777777" w:rsidR="00295D5A" w:rsidRPr="00296F59" w:rsidRDefault="00295D5A" w:rsidP="00716AA1">
                        <w:pPr>
                          <w:spacing w:line="240" w:lineRule="auto"/>
                          <w:jc w:val="center"/>
                          <w:rPr>
                            <w:b/>
                            <w:bCs/>
                            <w:spacing w:val="1"/>
                            <w:position w:val="-1"/>
                            <w:sz w:val="20"/>
                            <w:szCs w:val="20"/>
                          </w:rPr>
                        </w:pPr>
                        <w:r w:rsidRPr="00296F59">
                          <w:rPr>
                            <w:b/>
                            <w:bCs/>
                            <w:spacing w:val="-1"/>
                            <w:position w:val="-1"/>
                            <w:sz w:val="20"/>
                            <w:szCs w:val="20"/>
                          </w:rPr>
                          <w:t>C</w:t>
                        </w:r>
                        <w:r w:rsidRPr="00296F59">
                          <w:rPr>
                            <w:b/>
                            <w:bCs/>
                            <w:spacing w:val="1"/>
                            <w:position w:val="-1"/>
                            <w:sz w:val="20"/>
                            <w:szCs w:val="20"/>
                          </w:rPr>
                          <w:t>u</w:t>
                        </w:r>
                        <w:r w:rsidRPr="00296F59">
                          <w:rPr>
                            <w:b/>
                            <w:bCs/>
                            <w:position w:val="-1"/>
                            <w:sz w:val="20"/>
                            <w:szCs w:val="20"/>
                          </w:rPr>
                          <w:t>st</w:t>
                        </w:r>
                        <w:r w:rsidRPr="00296F59">
                          <w:rPr>
                            <w:b/>
                            <w:bCs/>
                            <w:spacing w:val="2"/>
                            <w:position w:val="-1"/>
                            <w:sz w:val="20"/>
                            <w:szCs w:val="20"/>
                          </w:rPr>
                          <w:t>o</w:t>
                        </w:r>
                        <w:r w:rsidRPr="00296F59">
                          <w:rPr>
                            <w:b/>
                            <w:bCs/>
                            <w:spacing w:val="-3"/>
                            <w:position w:val="-1"/>
                            <w:sz w:val="20"/>
                            <w:szCs w:val="20"/>
                          </w:rPr>
                          <w:t>m</w:t>
                        </w:r>
                        <w:r w:rsidRPr="00296F59">
                          <w:rPr>
                            <w:b/>
                            <w:bCs/>
                            <w:spacing w:val="-1"/>
                            <w:position w:val="-1"/>
                            <w:sz w:val="20"/>
                            <w:szCs w:val="20"/>
                          </w:rPr>
                          <w:t>e</w:t>
                        </w:r>
                        <w:r w:rsidRPr="00296F59">
                          <w:rPr>
                            <w:b/>
                            <w:bCs/>
                            <w:position w:val="-1"/>
                            <w:sz w:val="20"/>
                            <w:szCs w:val="20"/>
                          </w:rPr>
                          <w:t xml:space="preserve">r </w:t>
                        </w:r>
                        <w:r w:rsidRPr="00296F59">
                          <w:rPr>
                            <w:b/>
                            <w:bCs/>
                            <w:spacing w:val="1"/>
                            <w:position w:val="-1"/>
                            <w:sz w:val="20"/>
                            <w:szCs w:val="20"/>
                          </w:rPr>
                          <w:t>Retention</w:t>
                        </w:r>
                      </w:p>
                    </w:txbxContent>
                  </v:textbox>
                </v:oval>
                <v:oval id="Oval 9" o:spid="_x0000_s1031" style="position:absolute;left:95;top:9620;width:20098;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">
                  <v:textbox>
                    <w:txbxContent>
                      <w:p w14:paraId="2C4D3311" w14:textId="77777777" w:rsidR="00295D5A" w:rsidRPr="00296F59" w:rsidRDefault="00295D5A" w:rsidP="00716AA1">
                        <w:pPr>
                          <w:spacing w:line="240" w:lineRule="auto"/>
                          <w:jc w:val="center"/>
                          <w:rPr>
                            <w:b/>
                            <w:sz w:val="20"/>
                            <w:szCs w:val="20"/>
                          </w:rPr>
                        </w:pPr>
                        <w:r w:rsidRPr="00296F59">
                          <w:rPr>
                            <w:b/>
                            <w:sz w:val="20"/>
                            <w:szCs w:val="20"/>
                          </w:rPr>
                          <w:t>Relationship Commitment</w:t>
                        </w:r>
                      </w:p>
                      <w:p w14:paraId="28ACEF57" w14:textId="77777777" w:rsidR="00295D5A" w:rsidRPr="00296F59" w:rsidRDefault="00295D5A" w:rsidP="001048C6">
                        <w:pPr>
                          <w:rPr>
                            <w:sz w:val="20"/>
                            <w:szCs w:val="20"/>
                          </w:rPr>
                        </w:pPr>
                      </w:p>
                    </w:txbxContent>
                  </v:textbox>
                </v:oval>
                <v:shape id="AutoShape 3" o:spid="_x0000_s1032" type="#_x0000_t32" style="position:absolute;left:20288;top:13049;width:18916;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rect id="Rectangle 7" o:spid="_x0000_s1033" style="position:absolute;left:28860;top:11906;width:447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14:paraId="7E25A05E" w14:textId="77777777" w:rsidR="00295D5A" w:rsidRPr="009D300F" w:rsidRDefault="00295D5A" w:rsidP="001048C6">
                        <w:r w:rsidRPr="009D300F">
                          <w:t>H</w:t>
                        </w:r>
                        <w:r>
                          <w:t>2</w:t>
                        </w:r>
                      </w:p>
                    </w:txbxContent>
                  </v:textbox>
                </v:rect>
                <v:oval id="Oval 8" o:spid="_x0000_s1034" style="position:absolute;top:18478;width:18503;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">
                  <v:textbox>
                    <w:txbxContent>
                      <w:p w14:paraId="5FE0B26C" w14:textId="77777777" w:rsidR="00295D5A" w:rsidRPr="00296F59" w:rsidRDefault="00295D5A" w:rsidP="00716AA1">
                        <w:pPr>
                          <w:spacing w:line="240" w:lineRule="auto"/>
                          <w:jc w:val="center"/>
                          <w:rPr>
                            <w:b/>
                            <w:sz w:val="20"/>
                            <w:szCs w:val="20"/>
                          </w:rPr>
                        </w:pPr>
                        <w:r w:rsidRPr="00296F59">
                          <w:rPr>
                            <w:b/>
                            <w:sz w:val="20"/>
                            <w:szCs w:val="20"/>
                          </w:rPr>
                          <w:t>Service Quality</w:t>
                        </w:r>
                      </w:p>
                      <w:p w14:paraId="4A29CB5A" w14:textId="77777777" w:rsidR="00295D5A" w:rsidRPr="00296F59" w:rsidRDefault="00295D5A" w:rsidP="001048C6">
                        <w:pPr>
                          <w:rPr>
                            <w:b/>
                            <w:sz w:val="20"/>
                            <w:szCs w:val="20"/>
                          </w:rPr>
                        </w:pPr>
                      </w:p>
                      <w:p w14:paraId="406B07AC" w14:textId="77777777" w:rsidR="00295D5A" w:rsidRPr="00296F59" w:rsidRDefault="00295D5A" w:rsidP="001048C6">
                        <w:pPr>
                          <w:rPr>
                            <w:sz w:val="20"/>
                            <w:szCs w:val="20"/>
                          </w:rPr>
                        </w:pPr>
                      </w:p>
                    </w:txbxContent>
                  </v:textbox>
                </v:oval>
                <v:shape id="AutoShape 15" o:spid="_x0000_s1035" type="#_x0000_t32" style="position:absolute;left:18573;top:14192;width:20714;height:86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">
                  <v:stroke endarrow="block"/>
                </v:shape>
                <v:rect id="Rectangle 5" o:spid="_x0000_s1036" style="position:absolute;left:24574;top:17430;width:4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38D87F67" w14:textId="77777777" w:rsidR="00295D5A" w:rsidRPr="009D300F" w:rsidRDefault="00295D5A" w:rsidP="001048C6">
                        <w:r w:rsidRPr="009D300F">
                          <w:t>H</w:t>
                        </w:r>
                        <w:r>
                          <w:t>3</w:t>
                        </w:r>
                      </w:p>
                    </w:txbxContent>
                  </v:textbox>
                </v:rect>
                <w10:wrap anchorx="margin"/>
              </v:group>
            </w:pict>
          </mc:Fallback>
        </mc:AlternateContent>
      </w:r>
      <w:r w:rsidR="001048C6" w:rsidRPr="008251A7">
        <w:rPr>
          <w:b/>
          <w:lang w:val="en-GB"/>
        </w:rPr>
        <w:t>Independent Variables                                                                           Dependent Variable</w:t>
      </w:r>
    </w:p>
    <w:p w14:paraId="54C0788E" w14:textId="2DD188A2" w:rsidR="001048C6" w:rsidRPr="008251A7" w:rsidRDefault="001048C6" w:rsidP="00400970">
      <w:pPr>
        <w:contextualSpacing/>
        <w:rPr>
          <w:b/>
          <w:lang w:val="en-GB"/>
        </w:rPr>
      </w:pPr>
    </w:p>
    <w:p w14:paraId="76DDD452" w14:textId="412EB1ED" w:rsidR="001048C6" w:rsidRPr="008251A7" w:rsidRDefault="001048C6" w:rsidP="00400970">
      <w:pPr>
        <w:contextualSpacing/>
        <w:rPr>
          <w:b/>
          <w:lang w:val="en-GB"/>
        </w:rPr>
      </w:pPr>
    </w:p>
    <w:p w14:paraId="37274DD8" w14:textId="6BAFD4B8" w:rsidR="001048C6" w:rsidRPr="008251A7" w:rsidRDefault="001048C6" w:rsidP="00400970">
      <w:pPr>
        <w:contextualSpacing/>
        <w:rPr>
          <w:b/>
          <w:lang w:val="en-GB"/>
        </w:rPr>
      </w:pPr>
    </w:p>
    <w:p w14:paraId="79E21B47" w14:textId="46ACFD02" w:rsidR="001048C6" w:rsidRPr="008251A7" w:rsidRDefault="001048C6" w:rsidP="00400970">
      <w:pPr>
        <w:contextualSpacing/>
        <w:rPr>
          <w:b/>
          <w:lang w:val="en-GB"/>
        </w:rPr>
      </w:pPr>
    </w:p>
    <w:p w14:paraId="723D5B64" w14:textId="7FDB1D09" w:rsidR="001048C6" w:rsidRPr="008251A7" w:rsidRDefault="001048C6" w:rsidP="00400970">
      <w:pPr>
        <w:contextualSpacing/>
        <w:rPr>
          <w:b/>
          <w:lang w:val="en-GB"/>
        </w:rPr>
      </w:pPr>
    </w:p>
    <w:p w14:paraId="7C96CE9A" w14:textId="77777777" w:rsidR="001048C6" w:rsidRPr="008251A7" w:rsidRDefault="001048C6" w:rsidP="00400970">
      <w:pPr>
        <w:contextualSpacing/>
        <w:rPr>
          <w:b/>
          <w:sz w:val="6"/>
          <w:szCs w:val="6"/>
          <w:lang w:val="en-GB"/>
        </w:rPr>
      </w:pPr>
    </w:p>
    <w:p w14:paraId="1CB56165" w14:textId="2F7BD610" w:rsidR="007D136D" w:rsidRPr="008251A7" w:rsidRDefault="007D136D" w:rsidP="00400970">
      <w:pPr>
        <w:widowControl w:val="0"/>
        <w:autoSpaceDE w:val="0"/>
        <w:autoSpaceDN w:val="0"/>
        <w:adjustRightInd w:val="0"/>
        <w:contextualSpacing/>
        <w:rPr>
          <w:b/>
          <w:bCs/>
          <w:lang w:val="en-GB"/>
        </w:rPr>
      </w:pPr>
      <w:r w:rsidRPr="008251A7">
        <w:rPr>
          <w:noProof/>
        </w:rPr>
        <mc:AlternateContent>
          <mc:Choice Requires="wps">
            <w:drawing>
              <wp:anchor distT="0" distB="0" distL="114300" distR="114300" simplePos="0" relativeHeight="251675648" behindDoc="0" locked="0" layoutInCell="1" allowOverlap="1" wp14:anchorId="5C6A5057" wp14:editId="4A68DC8F">
                <wp:simplePos x="0" y="0"/>
                <wp:positionH relativeFrom="margin">
                  <wp:posOffset>0</wp:posOffset>
                </wp:positionH>
                <wp:positionV relativeFrom="paragraph">
                  <wp:posOffset>31428</wp:posOffset>
                </wp:positionV>
                <wp:extent cx="5431155" cy="635"/>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5431155" cy="635"/>
                        </a:xfrm>
                        <a:prstGeom prst="rect">
                          <a:avLst/>
                        </a:prstGeom>
                        <a:solidFill>
                          <a:prstClr val="white"/>
                        </a:solidFill>
                        <a:ln>
                          <a:noFill/>
                        </a:ln>
                      </wps:spPr>
                      <wps:txbx>
                        <w:txbxContent>
                          <w:p w14:paraId="7FFA2483" w14:textId="5EC9AEE2" w:rsidR="00295D5A" w:rsidRPr="0050396E" w:rsidRDefault="00295D5A" w:rsidP="007D136D">
                            <w:pPr>
                              <w:pStyle w:val="Caption"/>
                              <w:rPr>
                                <w:noProof/>
                                <w:szCs w:val="24"/>
                              </w:rPr>
                            </w:pPr>
                            <w:bookmarkStart w:id="235" w:name="_Toc57990986"/>
                            <w:r>
                              <w:t>Figure 2.</w:t>
                            </w:r>
                            <w:fldSimple w:instr=" SEQ Figure_2. \* ARABIC ">
                              <w:r w:rsidR="00CE27D0">
                                <w:rPr>
                                  <w:noProof/>
                                </w:rPr>
                                <w:t>1</w:t>
                              </w:r>
                            </w:fldSimple>
                            <w:r>
                              <w:t xml:space="preserve">: </w:t>
                            </w:r>
                            <w:r w:rsidRPr="00023E3E">
                              <w:t>Conceptual framework of the study variables</w:t>
                            </w:r>
                            <w:bookmarkEnd w:id="2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6A5057" id="_x0000_t202" coordsize="21600,21600" o:spt="202" path="m,l,21600r21600,l21600,xe">
                <v:stroke joinstyle="miter"/>
                <v:path gradientshapeok="t" o:connecttype="rect"/>
              </v:shapetype>
              <v:shape id="Text Box 9" o:spid="_x0000_s1037" type="#_x0000_t202" style="position:absolute;left:0;text-align:left;margin-left:0;margin-top:2.45pt;width:427.65pt;height:.0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" stroked="f">
                <v:textbox style="mso-fit-shape-to-text:t" inset="0,0,0,0">
                  <w:txbxContent>
                    <w:p w14:paraId="7FFA2483" w14:textId="5EC9AEE2" w:rsidR="00295D5A" w:rsidRPr="0050396E" w:rsidRDefault="00295D5A" w:rsidP="007D136D">
                      <w:pPr>
                        <w:pStyle w:val="Caption"/>
                        <w:rPr>
                          <w:noProof/>
                          <w:szCs w:val="24"/>
                        </w:rPr>
                      </w:pPr>
                      <w:bookmarkStart w:id="236" w:name="_Toc57990986"/>
                      <w:r>
                        <w:t>Figure 2.</w:t>
                      </w:r>
                      <w:fldSimple w:instr=" SEQ Figure_2. \* ARABIC ">
                        <w:r w:rsidR="00CE27D0">
                          <w:rPr>
                            <w:noProof/>
                          </w:rPr>
                          <w:t>1</w:t>
                        </w:r>
                      </w:fldSimple>
                      <w:r>
                        <w:t xml:space="preserve">: </w:t>
                      </w:r>
                      <w:r w:rsidRPr="00023E3E">
                        <w:t>Conceptual framework of the study variables</w:t>
                      </w:r>
                      <w:bookmarkEnd w:id="236"/>
                    </w:p>
                  </w:txbxContent>
                </v:textbox>
                <w10:wrap anchorx="margin"/>
              </v:shape>
            </w:pict>
          </mc:Fallback>
        </mc:AlternateContent>
      </w:r>
    </w:p>
    <w:p w14:paraId="16826B7F" w14:textId="529C44F8" w:rsidR="006B6427" w:rsidRPr="008251A7" w:rsidRDefault="007E31DC" w:rsidP="00400970">
      <w:pPr>
        <w:widowControl w:val="0"/>
        <w:autoSpaceDE w:val="0"/>
        <w:autoSpaceDN w:val="0"/>
        <w:adjustRightInd w:val="0"/>
        <w:contextualSpacing/>
        <w:rPr>
          <w:lang w:val="en-GB"/>
        </w:rPr>
      </w:pPr>
      <w:r w:rsidRPr="008251A7">
        <w:rPr>
          <w:lang w:val="en-GB"/>
        </w:rPr>
        <w:t>Source: Conceptualized by Researcher from Literature Review (2020)</w:t>
      </w:r>
    </w:p>
    <w:p w14:paraId="2462ADA5" w14:textId="78438EC4" w:rsidR="00093981" w:rsidRPr="008251A7" w:rsidRDefault="00093981" w:rsidP="00400970">
      <w:pPr>
        <w:pStyle w:val="Heading1"/>
      </w:pPr>
      <w:bookmarkStart w:id="237" w:name="_Toc457544198"/>
    </w:p>
    <w:p w14:paraId="78AC69DB" w14:textId="29E298C4" w:rsidR="00AF7544" w:rsidRPr="008251A7" w:rsidRDefault="00201467" w:rsidP="0051573B">
      <w:pPr>
        <w:pStyle w:val="Heading1"/>
        <w:numPr>
          <w:ilvl w:val="2"/>
          <w:numId w:val="28"/>
        </w:numPr>
        <w:ind w:left="567" w:hanging="567"/>
      </w:pPr>
      <w:bookmarkStart w:id="238" w:name="_Toc46672276"/>
      <w:bookmarkStart w:id="239" w:name="_Toc46672751"/>
      <w:bookmarkStart w:id="240" w:name="_Toc47518952"/>
      <w:bookmarkStart w:id="241" w:name="_Toc57991490"/>
      <w:r w:rsidRPr="008251A7">
        <w:t>Operational Definition of the S</w:t>
      </w:r>
      <w:r w:rsidR="00D20D8F" w:rsidRPr="008251A7">
        <w:t>tudy Variables and Hypotheses</w:t>
      </w:r>
      <w:bookmarkEnd w:id="238"/>
      <w:bookmarkEnd w:id="239"/>
      <w:bookmarkEnd w:id="240"/>
      <w:bookmarkEnd w:id="241"/>
    </w:p>
    <w:p w14:paraId="0965EB60" w14:textId="01B92D4D" w:rsidR="001048C6" w:rsidRPr="008251A7" w:rsidRDefault="0021574D" w:rsidP="005523E9">
      <w:pPr>
        <w:pStyle w:val="Heading1"/>
        <w:numPr>
          <w:ilvl w:val="3"/>
          <w:numId w:val="28"/>
        </w:numPr>
        <w:ind w:left="709"/>
      </w:pPr>
      <w:bookmarkStart w:id="242" w:name="_Toc57989158"/>
      <w:bookmarkStart w:id="243" w:name="_Toc57991491"/>
      <w:r w:rsidRPr="008251A7">
        <w:t xml:space="preserve">Operationalization of </w:t>
      </w:r>
      <w:r w:rsidR="001048C6" w:rsidRPr="008251A7">
        <w:t>Customer Retention</w:t>
      </w:r>
      <w:bookmarkEnd w:id="242"/>
      <w:bookmarkEnd w:id="243"/>
      <w:r w:rsidR="001048C6" w:rsidRPr="008251A7">
        <w:t xml:space="preserve"> </w:t>
      </w:r>
    </w:p>
    <w:p w14:paraId="6EC24377" w14:textId="750B50F8" w:rsidR="00017E07" w:rsidRPr="008251A7" w:rsidRDefault="00D20D8F" w:rsidP="00400970">
      <w:r w:rsidRPr="008251A7">
        <w:t xml:space="preserve">In studying </w:t>
      </w:r>
      <w:r w:rsidRPr="008251A7">
        <w:rPr>
          <w:bCs/>
        </w:rPr>
        <w:t>customer retention and telecommunications services in Bangladesh</w:t>
      </w:r>
      <w:r w:rsidRPr="008251A7">
        <w:t xml:space="preserve">, </w:t>
      </w:r>
      <w:r w:rsidRPr="008251A7">
        <w:rPr>
          <w:rStyle w:val="fontstyle01"/>
          <w:rFonts w:ascii="Times New Roman" w:hAnsi="Times New Roman"/>
          <w:color w:val="auto"/>
        </w:rPr>
        <w:t xml:space="preserve">Hossain, Chowdhury &amp; Jahan </w:t>
      </w:r>
      <w:r w:rsidRPr="008251A7">
        <w:rPr>
          <w:bCs/>
        </w:rPr>
        <w:t xml:space="preserve">(2017) </w:t>
      </w:r>
      <w:r w:rsidRPr="008251A7">
        <w:rPr>
          <w:rStyle w:val="fontstyle01"/>
          <w:rFonts w:ascii="Times New Roman" w:hAnsi="Times New Roman"/>
          <w:color w:val="auto"/>
        </w:rPr>
        <w:t xml:space="preserve">identified </w:t>
      </w:r>
      <w:r w:rsidRPr="008251A7">
        <w:t xml:space="preserve">brand image, fulfilling promises, </w:t>
      </w:r>
      <w:r w:rsidRPr="008251A7">
        <w:lastRenderedPageBreak/>
        <w:t xml:space="preserve">attractive price packages, trustful impression, comfortable purchase, and sales representatives </w:t>
      </w:r>
      <w:r w:rsidRPr="008251A7">
        <w:rPr>
          <w:rStyle w:val="fontstyle01"/>
          <w:rFonts w:ascii="Times New Roman" w:hAnsi="Times New Roman"/>
          <w:color w:val="auto"/>
        </w:rPr>
        <w:t>as indicator variables for customer trust. These variables were used to test the influence of customer trust on customer retention. It was found out that customer trust had a significant influence on customer</w:t>
      </w:r>
      <w:r w:rsidRPr="008251A7">
        <w:t xml:space="preserve"> </w:t>
      </w:r>
      <w:r w:rsidRPr="008251A7">
        <w:rPr>
          <w:rStyle w:val="fontstyle01"/>
          <w:rFonts w:ascii="Times New Roman" w:hAnsi="Times New Roman"/>
          <w:color w:val="auto"/>
        </w:rPr>
        <w:t>retention</w:t>
      </w:r>
      <w:r w:rsidRPr="008251A7">
        <w:t xml:space="preserve">. This study adopted the variables in this study to test the influence of customer trust on customer retention. Similarly, the study by Gustaffsson </w:t>
      </w:r>
      <w:r w:rsidRPr="008251A7">
        <w:rPr>
          <w:i/>
        </w:rPr>
        <w:t>et al</w:t>
      </w:r>
      <w:r w:rsidRPr="008251A7">
        <w:t xml:space="preserve">. (2010) pointed out that enjoying service, resolve complaints, promotion on sale, shifting costs, future purchase intention, customer care, and loyalty services as the variables for relationship commitment. These variables were tested, and it was found that relationship commitment has a significant influence on customer retention.  The variables were adopted by the current study to measure relationship commitment and its influence on customer retention in the telecommunication industry. </w:t>
      </w:r>
    </w:p>
    <w:p w14:paraId="4E2E3C05" w14:textId="77777777" w:rsidR="007D136D" w:rsidRPr="008251A7" w:rsidRDefault="007D136D" w:rsidP="00400970"/>
    <w:p w14:paraId="2DA3307B" w14:textId="4B22D693" w:rsidR="001048C6" w:rsidRPr="008251A7" w:rsidRDefault="00987E82" w:rsidP="00400970">
      <w:pPr>
        <w:rPr>
          <w:lang w:val="en-GB"/>
        </w:rPr>
      </w:pPr>
      <w:r w:rsidRPr="008251A7">
        <w:rPr>
          <w:iCs/>
          <w:lang w:val="en-GB"/>
        </w:rPr>
        <w:t xml:space="preserve"> On the other hand</w:t>
      </w:r>
      <w:r w:rsidR="00D20D8F" w:rsidRPr="008251A7">
        <w:rPr>
          <w:iCs/>
          <w:lang w:val="en-GB"/>
        </w:rPr>
        <w:t>, Silva &amp;</w:t>
      </w:r>
      <w:r w:rsidR="00D20D8F" w:rsidRPr="008251A7">
        <w:rPr>
          <w:lang w:val="en-GB"/>
        </w:rPr>
        <w:t xml:space="preserve"> </w:t>
      </w:r>
      <w:r w:rsidR="00D20D8F" w:rsidRPr="008251A7">
        <w:rPr>
          <w:iCs/>
          <w:lang w:val="en-GB"/>
        </w:rPr>
        <w:t>Yapa (2015)</w:t>
      </w:r>
      <w:r w:rsidR="00D20D8F" w:rsidRPr="008251A7">
        <w:rPr>
          <w:lang w:val="en-GB"/>
        </w:rPr>
        <w:t xml:space="preserve"> discovered that service quality is one of the major determinants that can influence customer retention. Moreover, the study presents the five elements of the SERVQUAL model such as reliability, responsiveness, assurance, empathy, and tangibles. This study adopted the five elements to measure how service quality can significantly influence customer retention in telecommunication companies. </w:t>
      </w:r>
    </w:p>
    <w:p w14:paraId="6887A916" w14:textId="77777777" w:rsidR="001048C6" w:rsidRPr="008251A7" w:rsidRDefault="001048C6" w:rsidP="00400970">
      <w:pPr>
        <w:rPr>
          <w:lang w:val="en-GB"/>
        </w:rPr>
      </w:pPr>
    </w:p>
    <w:p w14:paraId="376E98FE" w14:textId="3C37B1C6" w:rsidR="001048C6" w:rsidRPr="008251A7" w:rsidRDefault="00D20D8F" w:rsidP="00400970">
      <w:pPr>
        <w:rPr>
          <w:lang w:val="en-GB"/>
        </w:rPr>
      </w:pPr>
      <w:r w:rsidRPr="008251A7">
        <w:rPr>
          <w:bCs/>
          <w:lang w:val="en-GB"/>
        </w:rPr>
        <w:t xml:space="preserve">Amulya (2013) </w:t>
      </w:r>
      <w:r w:rsidRPr="008251A7">
        <w:rPr>
          <w:lang w:val="en-GB"/>
        </w:rPr>
        <w:t xml:space="preserve">suggested that trust and relationship commitment such as waiving fees for late payments, solving complaints in time, customizing services, attractive packages to customers, bonus points and discounts for heavy users are important measures to be considered in customer retention studies. Chee (2019) indicates that </w:t>
      </w:r>
      <w:r w:rsidRPr="008251A7">
        <w:rPr>
          <w:lang w:val="en-GB"/>
        </w:rPr>
        <w:lastRenderedPageBreak/>
        <w:t xml:space="preserve">reliable network services, customer services, attractive pricing package dimensions can significantly drive customer retention. In </w:t>
      </w:r>
      <w:r w:rsidR="007D136D" w:rsidRPr="008251A7">
        <w:rPr>
          <w:lang w:val="en-GB"/>
        </w:rPr>
        <w:t>this regard</w:t>
      </w:r>
      <w:r w:rsidRPr="008251A7">
        <w:rPr>
          <w:lang w:val="en-GB"/>
        </w:rPr>
        <w:t>, the companies can keep the budgets flat while increasing sales, market shares, revenues as well as repetitive purchase. This study considers customer retention as an unobservable measure, for this stud</w:t>
      </w:r>
      <w:r w:rsidR="005B7CCB" w:rsidRPr="008251A7">
        <w:rPr>
          <w:lang w:val="en-GB"/>
        </w:rPr>
        <w:t>y suits to analyze how customer</w:t>
      </w:r>
      <w:r w:rsidRPr="008251A7">
        <w:rPr>
          <w:lang w:val="en-GB"/>
        </w:rPr>
        <w:t xml:space="preserve"> retention can ensure there is increased sales, market share, revenues and repetitive purchase.</w:t>
      </w:r>
    </w:p>
    <w:p w14:paraId="28F0269C" w14:textId="77777777" w:rsidR="00B5695E" w:rsidRPr="008251A7" w:rsidRDefault="00B5695E" w:rsidP="00400970">
      <w:pPr>
        <w:rPr>
          <w:b/>
          <w:lang w:val="en-GB"/>
        </w:rPr>
      </w:pPr>
    </w:p>
    <w:p w14:paraId="21668451" w14:textId="3C1274A3" w:rsidR="00B5695E" w:rsidRPr="008251A7" w:rsidRDefault="0021574D" w:rsidP="005523E9">
      <w:pPr>
        <w:pStyle w:val="Heading1"/>
        <w:numPr>
          <w:ilvl w:val="3"/>
          <w:numId w:val="28"/>
        </w:numPr>
        <w:ind w:left="709"/>
      </w:pPr>
      <w:bookmarkStart w:id="244" w:name="_Toc57989159"/>
      <w:bookmarkStart w:id="245" w:name="_Toc57989160"/>
      <w:bookmarkStart w:id="246" w:name="_Toc57991492"/>
      <w:bookmarkEnd w:id="244"/>
      <w:r w:rsidRPr="008251A7">
        <w:t xml:space="preserve">Operationalization of </w:t>
      </w:r>
      <w:r w:rsidR="00D20D8F" w:rsidRPr="008251A7">
        <w:t>Customer Relationship Marketing</w:t>
      </w:r>
      <w:bookmarkEnd w:id="245"/>
      <w:bookmarkEnd w:id="246"/>
      <w:r w:rsidR="00D20D8F" w:rsidRPr="008251A7">
        <w:t xml:space="preserve"> </w:t>
      </w:r>
    </w:p>
    <w:p w14:paraId="74EED636" w14:textId="56DA4308" w:rsidR="00DF42AE" w:rsidRPr="008251A7" w:rsidRDefault="00DF42AE" w:rsidP="00400970">
      <w:pPr>
        <w:rPr>
          <w:lang w:val="en-GB"/>
        </w:rPr>
      </w:pPr>
      <w:r w:rsidRPr="008251A7">
        <w:rPr>
          <w:bCs/>
          <w:lang w:val="en-GB"/>
        </w:rPr>
        <w:t xml:space="preserve">Al-Hersh, Aburoub&amp;Saaty (2014) </w:t>
      </w:r>
      <w:r w:rsidRPr="008251A7">
        <w:rPr>
          <w:lang w:val="en-GB"/>
        </w:rPr>
        <w:t xml:space="preserve">operationalized </w:t>
      </w:r>
      <w:r w:rsidRPr="008251A7">
        <w:rPr>
          <w:bCs/>
          <w:lang w:val="en-GB"/>
        </w:rPr>
        <w:t xml:space="preserve">the </w:t>
      </w:r>
      <w:r w:rsidRPr="008251A7">
        <w:rPr>
          <w:lang w:val="en-GB"/>
        </w:rPr>
        <w:t xml:space="preserve">customer relationship marketing as the variable which used relationship commitment and customer trust factors to measure its influence on customer retention. Other scholars including, </w:t>
      </w:r>
      <w:r w:rsidRPr="008251A7">
        <w:rPr>
          <w:bCs/>
          <w:lang w:val="en-GB"/>
        </w:rPr>
        <w:t xml:space="preserve">Chee (2019) </w:t>
      </w:r>
      <w:r w:rsidRPr="008251A7">
        <w:rPr>
          <w:lang w:val="en-GB"/>
        </w:rPr>
        <w:t xml:space="preserve">operationalized service quality as a critical factor which used to measure the influence of customer relationship marketing on customer retention. Hence, the current study used relationship commitment, customer trust, and quality services to measure the customer relationship marketing. </w:t>
      </w:r>
    </w:p>
    <w:p w14:paraId="0E4A732F" w14:textId="77777777" w:rsidR="007D136D" w:rsidRPr="008251A7" w:rsidRDefault="007D136D" w:rsidP="00400970">
      <w:pPr>
        <w:rPr>
          <w:lang w:val="en-GB"/>
        </w:rPr>
      </w:pPr>
    </w:p>
    <w:p w14:paraId="099CDE11" w14:textId="59318D6B" w:rsidR="001048C6" w:rsidRPr="008251A7" w:rsidRDefault="00DD00B2" w:rsidP="005523E9">
      <w:pPr>
        <w:pStyle w:val="Heading1"/>
        <w:numPr>
          <w:ilvl w:val="3"/>
          <w:numId w:val="28"/>
        </w:numPr>
        <w:ind w:left="709"/>
      </w:pPr>
      <w:bookmarkStart w:id="247" w:name="_Toc57989161"/>
      <w:bookmarkStart w:id="248" w:name="_Toc57991493"/>
      <w:r w:rsidRPr="008251A7">
        <w:t xml:space="preserve">Operationalization of </w:t>
      </w:r>
      <w:r w:rsidR="00D20D8F" w:rsidRPr="008251A7">
        <w:t>Customer Trust</w:t>
      </w:r>
      <w:bookmarkEnd w:id="247"/>
      <w:bookmarkEnd w:id="248"/>
    </w:p>
    <w:p w14:paraId="61FFDCCF" w14:textId="5D0B1650" w:rsidR="006B6427" w:rsidRPr="008251A7" w:rsidRDefault="006B6427" w:rsidP="00400970">
      <w:pPr>
        <w:autoSpaceDE w:val="0"/>
        <w:autoSpaceDN w:val="0"/>
        <w:adjustRightInd w:val="0"/>
        <w:contextualSpacing/>
        <w:rPr>
          <w:lang w:val="en-GB"/>
        </w:rPr>
      </w:pPr>
      <w:r w:rsidRPr="008251A7">
        <w:rPr>
          <w:lang w:val="en-GB"/>
        </w:rPr>
        <w:t xml:space="preserve">This study adopted customer trust as one of the study variables which explains the influence of </w:t>
      </w:r>
      <w:r w:rsidRPr="008251A7">
        <w:rPr>
          <w:bCs/>
          <w:lang w:val="en-GB"/>
        </w:rPr>
        <w:t>customer relationship marketing</w:t>
      </w:r>
      <w:r w:rsidRPr="008251A7">
        <w:rPr>
          <w:lang w:val="en-GB"/>
        </w:rPr>
        <w:t xml:space="preserve"> on customer retention. Long, </w:t>
      </w:r>
      <w:r w:rsidRPr="008251A7">
        <w:rPr>
          <w:i/>
          <w:lang w:val="en-GB"/>
        </w:rPr>
        <w:t>et al</w:t>
      </w:r>
      <w:r w:rsidRPr="008251A7">
        <w:rPr>
          <w:lang w:val="en-GB"/>
        </w:rPr>
        <w:t xml:space="preserve">. (2013) measured customer trust as the level of customer confident towards the brand image, attractive packages, stable prices and confidence of the sales team. Jiang, </w:t>
      </w:r>
      <w:r w:rsidRPr="008251A7">
        <w:rPr>
          <w:bCs/>
          <w:lang w:val="en-GB"/>
        </w:rPr>
        <w:t xml:space="preserve">Simarmata, Keke, Silalahi &amp; Benková </w:t>
      </w:r>
      <w:r w:rsidRPr="008251A7">
        <w:rPr>
          <w:lang w:val="en-GB"/>
        </w:rPr>
        <w:t xml:space="preserve">(2017) added that the customer provides the business assurance the commitment made to customers can promise long term relationship.  In return, commitment helps the business to maintain its brand image </w:t>
      </w:r>
      <w:r w:rsidRPr="008251A7">
        <w:rPr>
          <w:lang w:val="en-GB"/>
        </w:rPr>
        <w:lastRenderedPageBreak/>
        <w:t xml:space="preserve">and fulfil the promises in the effort to retain customers. Thus, customer trust as an unobservable measure for this study suits in analyzing how customer retention can be influenced by brand image, attractive packages, promise fulfilment, caring impression, stable prices, comfortable purchase process, and confidence in sales people. </w:t>
      </w:r>
    </w:p>
    <w:p w14:paraId="0D63F01B" w14:textId="77777777" w:rsidR="007D136D" w:rsidRPr="008251A7" w:rsidRDefault="007D136D" w:rsidP="00400970">
      <w:pPr>
        <w:autoSpaceDE w:val="0"/>
        <w:autoSpaceDN w:val="0"/>
        <w:adjustRightInd w:val="0"/>
        <w:contextualSpacing/>
        <w:rPr>
          <w:sz w:val="18"/>
          <w:szCs w:val="18"/>
          <w:lang w:val="en-GB"/>
        </w:rPr>
      </w:pPr>
    </w:p>
    <w:p w14:paraId="2FC6D89A" w14:textId="77777777" w:rsidR="001048C6" w:rsidRPr="008251A7" w:rsidRDefault="001048C6" w:rsidP="00400970">
      <w:pPr>
        <w:autoSpaceDE w:val="0"/>
        <w:autoSpaceDN w:val="0"/>
        <w:adjustRightInd w:val="0"/>
        <w:contextualSpacing/>
        <w:rPr>
          <w:lang w:val="en-GB"/>
        </w:rPr>
      </w:pPr>
      <w:r w:rsidRPr="008251A7">
        <w:rPr>
          <w:lang w:val="en-GB"/>
        </w:rPr>
        <w:t>The study hypothesizes that:</w:t>
      </w:r>
    </w:p>
    <w:p w14:paraId="7A7058E5" w14:textId="1E7F6A51" w:rsidR="006B6427" w:rsidRPr="008251A7" w:rsidRDefault="006B6427" w:rsidP="007D136D">
      <w:pPr>
        <w:tabs>
          <w:tab w:val="left" w:pos="709"/>
        </w:tabs>
        <w:ind w:left="709" w:hanging="709"/>
        <w:contextualSpacing/>
        <w:rPr>
          <w:i/>
          <w:lang w:val="en-GB"/>
        </w:rPr>
      </w:pPr>
      <w:r w:rsidRPr="008251A7">
        <w:rPr>
          <w:i/>
          <w:lang w:val="en-GB"/>
        </w:rPr>
        <w:t xml:space="preserve">H1a: </w:t>
      </w:r>
      <w:r w:rsidR="007D136D" w:rsidRPr="008251A7">
        <w:rPr>
          <w:i/>
          <w:lang w:val="en-GB"/>
        </w:rPr>
        <w:tab/>
      </w:r>
      <w:r w:rsidRPr="008251A7">
        <w:rPr>
          <w:i/>
          <w:lang w:val="en-GB"/>
        </w:rPr>
        <w:t>Customer Trust has a positive and significant influence on customer retention in Vodacom Tanzania Limited.</w:t>
      </w:r>
    </w:p>
    <w:p w14:paraId="430F37F0" w14:textId="191E620C" w:rsidR="006B6427" w:rsidRPr="008251A7" w:rsidRDefault="006B6427" w:rsidP="007D136D">
      <w:pPr>
        <w:tabs>
          <w:tab w:val="left" w:pos="709"/>
        </w:tabs>
        <w:ind w:left="709" w:hanging="709"/>
        <w:contextualSpacing/>
        <w:rPr>
          <w:i/>
          <w:lang w:val="en-GB"/>
        </w:rPr>
      </w:pPr>
      <w:r w:rsidRPr="008251A7">
        <w:rPr>
          <w:i/>
          <w:lang w:val="en-GB"/>
        </w:rPr>
        <w:t xml:space="preserve">H1b: </w:t>
      </w:r>
      <w:r w:rsidR="007D136D" w:rsidRPr="008251A7">
        <w:rPr>
          <w:i/>
          <w:lang w:val="en-GB"/>
        </w:rPr>
        <w:tab/>
      </w:r>
      <w:r w:rsidRPr="008251A7">
        <w:rPr>
          <w:i/>
          <w:lang w:val="en-GB"/>
        </w:rPr>
        <w:t>Customer Trust does not have a positive and significant influence on customer retention in Vodacom Tanzania Limited.</w:t>
      </w:r>
    </w:p>
    <w:p w14:paraId="36FAD116" w14:textId="77777777" w:rsidR="008C773C" w:rsidRPr="008251A7" w:rsidRDefault="008C773C" w:rsidP="00400970">
      <w:pPr>
        <w:contextualSpacing/>
        <w:rPr>
          <w:i/>
          <w:sz w:val="18"/>
          <w:szCs w:val="18"/>
          <w:lang w:val="en-GB"/>
        </w:rPr>
      </w:pPr>
    </w:p>
    <w:p w14:paraId="5C3DDD0B" w14:textId="4DFEE4A5" w:rsidR="001048C6" w:rsidRPr="008251A7" w:rsidRDefault="00DD00B2" w:rsidP="005523E9">
      <w:pPr>
        <w:pStyle w:val="Heading1"/>
        <w:numPr>
          <w:ilvl w:val="3"/>
          <w:numId w:val="28"/>
        </w:numPr>
        <w:ind w:left="709"/>
      </w:pPr>
      <w:bookmarkStart w:id="249" w:name="_Toc57989162"/>
      <w:bookmarkStart w:id="250" w:name="_Toc57991494"/>
      <w:r w:rsidRPr="008251A7">
        <w:t xml:space="preserve">Operationalising of </w:t>
      </w:r>
      <w:r w:rsidR="001048C6" w:rsidRPr="008251A7">
        <w:t>Relationship Commitment</w:t>
      </w:r>
      <w:bookmarkEnd w:id="249"/>
      <w:bookmarkEnd w:id="250"/>
    </w:p>
    <w:bookmarkEnd w:id="237"/>
    <w:p w14:paraId="163C7AEB" w14:textId="1A04B190" w:rsidR="001048C6" w:rsidRPr="008251A7" w:rsidRDefault="00DF42AE" w:rsidP="00400970">
      <w:pPr>
        <w:contextualSpacing/>
        <w:rPr>
          <w:lang w:val="en-GB"/>
        </w:rPr>
      </w:pPr>
      <w:r w:rsidRPr="008251A7">
        <w:rPr>
          <w:lang w:val="en-GB"/>
        </w:rPr>
        <w:t>Kotler</w:t>
      </w:r>
      <w:r w:rsidR="00D33D1C" w:rsidRPr="008251A7">
        <w:rPr>
          <w:lang w:val="en-GB"/>
        </w:rPr>
        <w:t xml:space="preserve"> </w:t>
      </w:r>
      <w:r w:rsidRPr="008251A7">
        <w:rPr>
          <w:lang w:val="en-GB"/>
        </w:rPr>
        <w:t xml:space="preserve">&amp; Keller (2012) </w:t>
      </w:r>
      <w:r w:rsidRPr="008251A7">
        <w:rPr>
          <w:rFonts w:eastAsia="Calibri"/>
          <w:lang w:val="en-GB"/>
        </w:rPr>
        <w:t xml:space="preserve">operationalized </w:t>
      </w:r>
      <w:r w:rsidRPr="008251A7">
        <w:rPr>
          <w:lang w:val="en-GB"/>
        </w:rPr>
        <w:t>as a business technique to promote sales, resolve complaints and offer attractive price for purpose of encouraging customer retention. Shafia</w:t>
      </w:r>
      <w:r w:rsidRPr="008251A7">
        <w:rPr>
          <w:i/>
          <w:lang w:val="en-GB"/>
        </w:rPr>
        <w:t xml:space="preserve">et al. </w:t>
      </w:r>
      <w:r w:rsidRPr="008251A7">
        <w:rPr>
          <w:rFonts w:eastAsia="Calibri"/>
          <w:lang w:val="en-GB"/>
        </w:rPr>
        <w:t>(</w:t>
      </w:r>
      <w:r w:rsidRPr="008251A7">
        <w:rPr>
          <w:lang w:val="en-GB"/>
        </w:rPr>
        <w:t xml:space="preserve">2011) </w:t>
      </w:r>
      <w:r w:rsidRPr="008251A7">
        <w:rPr>
          <w:rFonts w:eastAsia="Calibri"/>
          <w:lang w:val="en-GB"/>
        </w:rPr>
        <w:t>measured the</w:t>
      </w:r>
      <w:r w:rsidRPr="008251A7">
        <w:rPr>
          <w:lang w:val="en-GB"/>
        </w:rPr>
        <w:t xml:space="preserve"> customer relationship commitment through customized services, attractive price packages to meet customer preferences to retain them. </w:t>
      </w:r>
      <w:r w:rsidR="00D20D8F" w:rsidRPr="008251A7">
        <w:rPr>
          <w:noProof/>
          <w:lang w:val="en-GB"/>
        </w:rPr>
        <w:t xml:space="preserve">Garrido-Moreno </w:t>
      </w:r>
      <w:r w:rsidR="00D20D8F" w:rsidRPr="008251A7">
        <w:rPr>
          <w:i/>
          <w:noProof/>
          <w:lang w:val="en-GB"/>
        </w:rPr>
        <w:t>et al.</w:t>
      </w:r>
      <w:r w:rsidR="00D20D8F" w:rsidRPr="008251A7">
        <w:rPr>
          <w:noProof/>
          <w:lang w:val="en-GB"/>
        </w:rPr>
        <w:t xml:space="preserve"> (2014) </w:t>
      </w:r>
      <w:r w:rsidR="00D20D8F" w:rsidRPr="008251A7">
        <w:rPr>
          <w:lang w:val="en-GB"/>
        </w:rPr>
        <w:t>measured the relationship commitment using factors such as sales promotion stimulants, resolving complaints, enjoying price offers, and creates a caring impression to customers. In this study customer relationship commitment as unobservable variable explained through several observable variables (indicators) such as organization activities related to sales promotion stimulants, resolving to complain, enjoying price offers, and caring impression as relationship marketing factors which can influence customer retention.</w:t>
      </w:r>
    </w:p>
    <w:p w14:paraId="5B325BE8" w14:textId="77777777" w:rsidR="007D136D" w:rsidRPr="008251A7" w:rsidRDefault="007D136D" w:rsidP="00400970">
      <w:pPr>
        <w:contextualSpacing/>
        <w:rPr>
          <w:sz w:val="18"/>
          <w:szCs w:val="18"/>
          <w:lang w:val="en-GB"/>
        </w:rPr>
      </w:pPr>
    </w:p>
    <w:p w14:paraId="294457E6" w14:textId="3DA417D0" w:rsidR="001048C6" w:rsidRPr="008251A7" w:rsidRDefault="00D20D8F" w:rsidP="00400970">
      <w:pPr>
        <w:contextualSpacing/>
        <w:rPr>
          <w:lang w:val="en-GB"/>
        </w:rPr>
      </w:pPr>
      <w:r w:rsidRPr="008251A7">
        <w:rPr>
          <w:lang w:val="en-GB"/>
        </w:rPr>
        <w:t>The study hypothesizes that:</w:t>
      </w:r>
    </w:p>
    <w:p w14:paraId="3DECD3D1" w14:textId="75E1E730" w:rsidR="00030080" w:rsidRPr="008251A7" w:rsidRDefault="00D20D8F" w:rsidP="007D136D">
      <w:pPr>
        <w:tabs>
          <w:tab w:val="left" w:pos="709"/>
        </w:tabs>
        <w:ind w:left="709" w:hanging="709"/>
        <w:contextualSpacing/>
        <w:rPr>
          <w:i/>
          <w:lang w:val="en-GB"/>
        </w:rPr>
      </w:pPr>
      <w:r w:rsidRPr="008251A7">
        <w:rPr>
          <w:i/>
          <w:lang w:val="en-GB"/>
        </w:rPr>
        <w:lastRenderedPageBreak/>
        <w:t xml:space="preserve">H2a: </w:t>
      </w:r>
      <w:r w:rsidR="007D136D" w:rsidRPr="008251A7">
        <w:rPr>
          <w:i/>
          <w:lang w:val="en-GB"/>
        </w:rPr>
        <w:tab/>
      </w:r>
      <w:r w:rsidRPr="008251A7">
        <w:rPr>
          <w:i/>
          <w:lang w:val="en-GB"/>
        </w:rPr>
        <w:t>Relationship commitment has a positive and significant influence on customer retention in Vodacom Tanzania Limited.</w:t>
      </w:r>
    </w:p>
    <w:p w14:paraId="4186DAC8" w14:textId="1E1543A3" w:rsidR="00030080" w:rsidRPr="008251A7" w:rsidRDefault="00D20D8F" w:rsidP="007D136D">
      <w:pPr>
        <w:tabs>
          <w:tab w:val="left" w:pos="709"/>
        </w:tabs>
        <w:ind w:left="709" w:hanging="709"/>
        <w:contextualSpacing/>
        <w:rPr>
          <w:i/>
          <w:lang w:val="en-GB"/>
        </w:rPr>
      </w:pPr>
      <w:r w:rsidRPr="008251A7">
        <w:rPr>
          <w:i/>
          <w:lang w:val="en-GB"/>
        </w:rPr>
        <w:t>H2b:</w:t>
      </w:r>
      <w:r w:rsidR="007D136D" w:rsidRPr="008251A7">
        <w:rPr>
          <w:i/>
          <w:lang w:val="en-GB"/>
        </w:rPr>
        <w:tab/>
      </w:r>
      <w:r w:rsidRPr="008251A7">
        <w:rPr>
          <w:i/>
          <w:lang w:val="en-GB"/>
        </w:rPr>
        <w:t>Relationship commitment does not have a positive and significant influence on customer retention in Vodacom Tanzania Limited.</w:t>
      </w:r>
    </w:p>
    <w:p w14:paraId="6D840D09" w14:textId="77777777" w:rsidR="001048C6" w:rsidRPr="008251A7" w:rsidRDefault="001048C6" w:rsidP="00400970">
      <w:pPr>
        <w:rPr>
          <w:b/>
          <w:lang w:val="en-GB"/>
        </w:rPr>
      </w:pPr>
    </w:p>
    <w:p w14:paraId="3AE9FF20" w14:textId="43498190" w:rsidR="00B5695E" w:rsidRPr="008251A7" w:rsidRDefault="00DD00B2" w:rsidP="005523E9">
      <w:pPr>
        <w:pStyle w:val="Heading1"/>
        <w:numPr>
          <w:ilvl w:val="3"/>
          <w:numId w:val="28"/>
        </w:numPr>
        <w:ind w:left="709"/>
      </w:pPr>
      <w:bookmarkStart w:id="251" w:name="_Toc57989163"/>
      <w:bookmarkStart w:id="252" w:name="_Toc57991495"/>
      <w:r w:rsidRPr="008251A7">
        <w:t xml:space="preserve">Operationalization of </w:t>
      </w:r>
      <w:r w:rsidR="00D20D8F" w:rsidRPr="008251A7">
        <w:t>Service Quality</w:t>
      </w:r>
      <w:bookmarkEnd w:id="251"/>
      <w:bookmarkEnd w:id="252"/>
    </w:p>
    <w:p w14:paraId="3DED4145" w14:textId="77777777" w:rsidR="00030080" w:rsidRPr="008251A7" w:rsidRDefault="00D20D8F" w:rsidP="00400970">
      <w:pPr>
        <w:contextualSpacing/>
        <w:rPr>
          <w:lang w:val="en-GB"/>
        </w:rPr>
      </w:pPr>
      <w:r w:rsidRPr="008251A7">
        <w:rPr>
          <w:lang w:val="en-GB"/>
        </w:rPr>
        <w:t>Objective three in this study was established based on the quality service component. Moragwa (2013) measured service quality through reliability, responsiveness, tangibilit</w:t>
      </w:r>
      <w:bookmarkStart w:id="253" w:name="_Hlk32820289"/>
      <w:r w:rsidRPr="008251A7">
        <w:rPr>
          <w:lang w:val="en-GB"/>
        </w:rPr>
        <w:t>y, assurance, and empathy.</w:t>
      </w:r>
      <w:bookmarkEnd w:id="253"/>
      <w:r w:rsidRPr="008251A7">
        <w:rPr>
          <w:lang w:val="en-GB"/>
        </w:rPr>
        <w:t xml:space="preserve"> </w:t>
      </w:r>
      <w:r w:rsidR="00DF42AE" w:rsidRPr="008251A7">
        <w:rPr>
          <w:lang w:val="en-GB"/>
        </w:rPr>
        <w:t xml:space="preserve">Pokharel (2011) operationalized service quality as the way of establishing close relationship with customers through reliable, responsive, empathy, tangible and assured services. </w:t>
      </w:r>
      <w:r w:rsidRPr="008251A7">
        <w:rPr>
          <w:lang w:val="en-GB"/>
        </w:rPr>
        <w:t xml:space="preserve">Nsiah &amp; Asantewaah (2014) used indicator variables such as reliability, responsiveness, empathy, tangibility, and assurance to service quality and its influence on customer retention. This study adopted service quality as the latent construct in examining the influence </w:t>
      </w:r>
      <w:bookmarkStart w:id="254" w:name="_Hlk32820671"/>
      <w:r w:rsidRPr="008251A7">
        <w:rPr>
          <w:lang w:val="en-GB"/>
        </w:rPr>
        <w:t>o</w:t>
      </w:r>
      <w:bookmarkEnd w:id="254"/>
      <w:r w:rsidRPr="008251A7">
        <w:rPr>
          <w:lang w:val="en-GB"/>
        </w:rPr>
        <w:t>f customer relationship marketing on customer retention. The study hypothesizes that:</w:t>
      </w:r>
    </w:p>
    <w:p w14:paraId="51EDDB51" w14:textId="205E8466" w:rsidR="00030080" w:rsidRPr="008251A7" w:rsidRDefault="00D20D8F" w:rsidP="007D136D">
      <w:pPr>
        <w:tabs>
          <w:tab w:val="left" w:pos="709"/>
        </w:tabs>
        <w:ind w:left="709" w:hanging="709"/>
        <w:contextualSpacing/>
        <w:rPr>
          <w:i/>
          <w:lang w:val="en-GB"/>
        </w:rPr>
      </w:pPr>
      <w:r w:rsidRPr="008251A7">
        <w:rPr>
          <w:i/>
          <w:lang w:val="en-GB"/>
        </w:rPr>
        <w:t xml:space="preserve">H3a: </w:t>
      </w:r>
      <w:r w:rsidR="007D136D" w:rsidRPr="008251A7">
        <w:rPr>
          <w:i/>
          <w:lang w:val="en-GB"/>
        </w:rPr>
        <w:tab/>
      </w:r>
      <w:r w:rsidRPr="008251A7">
        <w:rPr>
          <w:i/>
          <w:lang w:val="en-GB"/>
        </w:rPr>
        <w:t>Service quality has a positive and significant influence on customer retention in Vodacom Tanzania Limited.</w:t>
      </w:r>
    </w:p>
    <w:p w14:paraId="2D0397CE" w14:textId="650A09B4" w:rsidR="00030080" w:rsidRPr="008251A7" w:rsidRDefault="00D20D8F" w:rsidP="007D136D">
      <w:pPr>
        <w:tabs>
          <w:tab w:val="left" w:pos="709"/>
        </w:tabs>
        <w:ind w:left="709" w:hanging="709"/>
        <w:contextualSpacing/>
        <w:rPr>
          <w:i/>
          <w:lang w:val="en-GB"/>
        </w:rPr>
      </w:pPr>
      <w:r w:rsidRPr="008251A7">
        <w:rPr>
          <w:i/>
          <w:lang w:val="en-GB"/>
        </w:rPr>
        <w:t xml:space="preserve">H3b: </w:t>
      </w:r>
      <w:r w:rsidR="007D136D" w:rsidRPr="008251A7">
        <w:rPr>
          <w:i/>
          <w:lang w:val="en-GB"/>
        </w:rPr>
        <w:tab/>
      </w:r>
      <w:r w:rsidRPr="008251A7">
        <w:rPr>
          <w:i/>
          <w:lang w:val="en-GB"/>
        </w:rPr>
        <w:t>Service quality has a positive and significant influence on customer retention in Vodacom Tanzania Limited.</w:t>
      </w:r>
    </w:p>
    <w:p w14:paraId="7DE38A75" w14:textId="77777777" w:rsidR="000B64B2" w:rsidRPr="008251A7" w:rsidRDefault="00D20D8F" w:rsidP="00400970">
      <w:pPr>
        <w:contextualSpacing/>
        <w:rPr>
          <w:lang w:val="en-GB"/>
        </w:rPr>
      </w:pPr>
      <w:r w:rsidRPr="008251A7">
        <w:rPr>
          <w:lang w:val="en-GB"/>
        </w:rPr>
        <w:t>.</w:t>
      </w:r>
    </w:p>
    <w:p w14:paraId="1D43956E" w14:textId="77777777" w:rsidR="000B64B2" w:rsidRPr="008251A7" w:rsidRDefault="000B64B2" w:rsidP="00400970">
      <w:pPr>
        <w:pStyle w:val="Heading1"/>
      </w:pPr>
    </w:p>
    <w:p w14:paraId="44C8583B" w14:textId="77777777" w:rsidR="00AF7544" w:rsidRPr="008251A7" w:rsidRDefault="00D20D8F" w:rsidP="00AB45F0">
      <w:pPr>
        <w:pStyle w:val="Heading1"/>
        <w:jc w:val="center"/>
      </w:pPr>
      <w:bookmarkStart w:id="255" w:name="_Toc19863093"/>
      <w:r w:rsidRPr="008251A7">
        <w:br w:type="column"/>
      </w:r>
      <w:bookmarkStart w:id="256" w:name="_Toc46672277"/>
      <w:bookmarkStart w:id="257" w:name="_Toc46672752"/>
      <w:bookmarkStart w:id="258" w:name="_Toc47518953"/>
      <w:bookmarkStart w:id="259" w:name="_Toc57991496"/>
      <w:r w:rsidRPr="008251A7">
        <w:lastRenderedPageBreak/>
        <w:t>CHAPTER THREE</w:t>
      </w:r>
      <w:bookmarkStart w:id="260" w:name="_Toc19863094"/>
      <w:bookmarkStart w:id="261" w:name="_Toc493810807"/>
      <w:bookmarkEnd w:id="255"/>
      <w:bookmarkEnd w:id="256"/>
      <w:bookmarkEnd w:id="257"/>
      <w:bookmarkEnd w:id="258"/>
      <w:bookmarkEnd w:id="259"/>
    </w:p>
    <w:p w14:paraId="54ED9CE9" w14:textId="3FDC1DAB" w:rsidR="00AF7544" w:rsidRPr="008251A7" w:rsidRDefault="00D20D8F" w:rsidP="00AB45F0">
      <w:pPr>
        <w:pStyle w:val="Heading1"/>
        <w:jc w:val="center"/>
      </w:pPr>
      <w:bookmarkStart w:id="262" w:name="_Toc46672278"/>
      <w:bookmarkStart w:id="263" w:name="_Toc46672753"/>
      <w:bookmarkStart w:id="264" w:name="_Toc47518954"/>
      <w:bookmarkStart w:id="265" w:name="_Toc57991497"/>
      <w:r w:rsidRPr="008251A7">
        <w:t>RESEARCH METHODOLOGY</w:t>
      </w:r>
      <w:bookmarkEnd w:id="260"/>
      <w:bookmarkEnd w:id="262"/>
      <w:bookmarkEnd w:id="263"/>
      <w:bookmarkEnd w:id="264"/>
      <w:bookmarkEnd w:id="265"/>
    </w:p>
    <w:p w14:paraId="7A6B0B93" w14:textId="77777777" w:rsidR="00AB45F0" w:rsidRPr="008251A7" w:rsidRDefault="00AB45F0" w:rsidP="00AB45F0">
      <w:pPr>
        <w:rPr>
          <w:lang w:val="en-GB" w:eastAsia="ko-KR"/>
        </w:rPr>
      </w:pPr>
    </w:p>
    <w:p w14:paraId="3AA96971" w14:textId="046AF160" w:rsidR="00AF7544" w:rsidRPr="008251A7" w:rsidRDefault="00D20D8F" w:rsidP="00AB45F0">
      <w:pPr>
        <w:pStyle w:val="Heading1"/>
        <w:numPr>
          <w:ilvl w:val="1"/>
          <w:numId w:val="29"/>
        </w:numPr>
        <w:ind w:left="567" w:hanging="567"/>
      </w:pPr>
      <w:bookmarkStart w:id="266" w:name="_Toc19863095"/>
      <w:bookmarkStart w:id="267" w:name="_Toc46672279"/>
      <w:bookmarkStart w:id="268" w:name="_Toc46672754"/>
      <w:bookmarkStart w:id="269" w:name="_Toc47518955"/>
      <w:bookmarkStart w:id="270" w:name="_Toc57991498"/>
      <w:bookmarkEnd w:id="261"/>
      <w:r w:rsidRPr="008251A7">
        <w:t>Chapter Overview</w:t>
      </w:r>
      <w:bookmarkEnd w:id="266"/>
      <w:bookmarkEnd w:id="267"/>
      <w:bookmarkEnd w:id="268"/>
      <w:bookmarkEnd w:id="269"/>
      <w:bookmarkEnd w:id="270"/>
    </w:p>
    <w:p w14:paraId="103EE2E1" w14:textId="71DBD02F" w:rsidR="001048C6" w:rsidRPr="008251A7" w:rsidRDefault="00B31194" w:rsidP="00400970">
      <w:pPr>
        <w:rPr>
          <w:lang w:val="en-GB"/>
        </w:rPr>
      </w:pPr>
      <w:r w:rsidRPr="008251A7">
        <w:rPr>
          <w:iCs/>
          <w:lang w:val="en-GB"/>
        </w:rPr>
        <w:t xml:space="preserve">Research methodology is defined by </w:t>
      </w:r>
      <w:r w:rsidR="001048C6" w:rsidRPr="008251A7">
        <w:rPr>
          <w:noProof/>
          <w:lang w:val="en-GB"/>
        </w:rPr>
        <w:t>Goretti (2008)</w:t>
      </w:r>
      <w:r w:rsidRPr="008251A7">
        <w:rPr>
          <w:noProof/>
          <w:lang w:val="en-GB"/>
        </w:rPr>
        <w:t xml:space="preserve"> as</w:t>
      </w:r>
      <w:r w:rsidR="001048C6" w:rsidRPr="008251A7">
        <w:rPr>
          <w:lang w:val="en-GB"/>
        </w:rPr>
        <w:t xml:space="preserve"> a way to systematically solve </w:t>
      </w:r>
      <w:r w:rsidR="00972A7C" w:rsidRPr="008251A7">
        <w:rPr>
          <w:lang w:val="en-GB"/>
        </w:rPr>
        <w:t>a</w:t>
      </w:r>
      <w:r w:rsidR="001048C6" w:rsidRPr="008251A7">
        <w:rPr>
          <w:lang w:val="en-GB"/>
        </w:rPr>
        <w:t xml:space="preserve"> research problem. In this perspective, the pur</w:t>
      </w:r>
      <w:r w:rsidR="00D20D8F" w:rsidRPr="008251A7">
        <w:rPr>
          <w:lang w:val="en-GB"/>
        </w:rPr>
        <w:t>suit of research was based on different methodological assumptions. The research methodology for this study was chosen to address the study objectives.  The rationale for each choice was explained and discussed in terms of research philosophy, research design, study area, study population, sample size selection, and data collection tools. This section also indicates how the research tools were developed and validated. The measurement part of this chapter indicates the study variables, their operationalization, and data analysis tools used as well as ethical considerations.</w:t>
      </w:r>
    </w:p>
    <w:p w14:paraId="18CE8F4A" w14:textId="77777777" w:rsidR="0046796F" w:rsidRPr="008251A7" w:rsidRDefault="0046796F" w:rsidP="00400970">
      <w:pPr>
        <w:rPr>
          <w:lang w:val="en-GB"/>
        </w:rPr>
      </w:pPr>
    </w:p>
    <w:p w14:paraId="57928882" w14:textId="475BD93B" w:rsidR="001048C6" w:rsidRPr="008251A7" w:rsidRDefault="00D20D8F" w:rsidP="00AB45F0">
      <w:pPr>
        <w:pStyle w:val="Heading1"/>
        <w:numPr>
          <w:ilvl w:val="1"/>
          <w:numId w:val="29"/>
        </w:numPr>
        <w:ind w:left="567" w:hanging="567"/>
      </w:pPr>
      <w:bookmarkStart w:id="271" w:name="_Toc19863096"/>
      <w:bookmarkStart w:id="272" w:name="_Toc46672280"/>
      <w:bookmarkStart w:id="273" w:name="_Toc46672755"/>
      <w:bookmarkStart w:id="274" w:name="_Toc47518956"/>
      <w:bookmarkStart w:id="275" w:name="_Toc57991499"/>
      <w:r w:rsidRPr="008251A7">
        <w:t>Research Paradigm</w:t>
      </w:r>
      <w:bookmarkEnd w:id="271"/>
      <w:bookmarkEnd w:id="272"/>
      <w:bookmarkEnd w:id="273"/>
      <w:bookmarkEnd w:id="274"/>
      <w:bookmarkEnd w:id="275"/>
    </w:p>
    <w:p w14:paraId="2B8BDAF7" w14:textId="5C92F31C" w:rsidR="001048C6" w:rsidRPr="008251A7" w:rsidRDefault="00925580" w:rsidP="00400970">
      <w:pPr>
        <w:autoSpaceDE w:val="0"/>
        <w:autoSpaceDN w:val="0"/>
        <w:adjustRightInd w:val="0"/>
        <w:rPr>
          <w:lang w:val="en-GB"/>
        </w:rPr>
      </w:pPr>
      <w:r w:rsidRPr="008251A7">
        <w:rPr>
          <w:noProof/>
          <w:lang w:val="en-GB"/>
        </w:rPr>
        <w:t>R</w:t>
      </w:r>
      <w:r w:rsidR="00136081" w:rsidRPr="008251A7">
        <w:rPr>
          <w:noProof/>
          <w:lang w:val="en-GB"/>
        </w:rPr>
        <w:t>esearch</w:t>
      </w:r>
      <w:r w:rsidRPr="008251A7">
        <w:rPr>
          <w:lang w:val="en-GB"/>
        </w:rPr>
        <w:t xml:space="preserve"> paradigm refers to</w:t>
      </w:r>
      <w:r w:rsidR="001048C6" w:rsidRPr="008251A7">
        <w:rPr>
          <w:lang w:val="en-GB"/>
        </w:rPr>
        <w:t xml:space="preserve"> </w:t>
      </w:r>
      <w:r w:rsidR="00972A7C" w:rsidRPr="008251A7">
        <w:rPr>
          <w:lang w:val="en-GB"/>
        </w:rPr>
        <w:t>the</w:t>
      </w:r>
      <w:r w:rsidR="001048C6" w:rsidRPr="008251A7">
        <w:rPr>
          <w:lang w:val="en-GB"/>
        </w:rPr>
        <w:t xml:space="preserve"> system of beliefs and assumptions guiding knowle</w:t>
      </w:r>
      <w:r w:rsidR="00D20D8F" w:rsidRPr="008251A7">
        <w:rPr>
          <w:lang w:val="en-GB"/>
        </w:rPr>
        <w:t>dge development</w:t>
      </w:r>
      <w:r w:rsidRPr="008251A7">
        <w:rPr>
          <w:bCs/>
          <w:lang w:val="en-GB"/>
        </w:rPr>
        <w:t xml:space="preserve"> (Krauss, 2014)</w:t>
      </w:r>
      <w:r w:rsidR="00D20D8F" w:rsidRPr="008251A7">
        <w:rPr>
          <w:lang w:val="en-GB"/>
        </w:rPr>
        <w:t xml:space="preserve">. The positivism paradigm involves a set of assumptions to guide knowledge acquisition and development in this study. Bryman (2015) argues that the positivism paradigm is based on the assumption that research can produce new knowledge and understand realities through the use of theory and the existing empirical evidence. The current study has theories and empirical evidence from different contexts for a researcher to produce knowledge and understand realities on the influence of customer relationship marketing on customer retention. This means </w:t>
      </w:r>
      <w:r w:rsidR="00D20D8F" w:rsidRPr="008251A7">
        <w:rPr>
          <w:lang w:val="en-GB"/>
        </w:rPr>
        <w:lastRenderedPageBreak/>
        <w:t xml:space="preserve">that in this study the use of positivism was considered important in understanding reality and knowledge development.  </w:t>
      </w:r>
    </w:p>
    <w:p w14:paraId="2F5BF33F" w14:textId="77777777" w:rsidR="0033152C" w:rsidRPr="008251A7" w:rsidRDefault="0033152C" w:rsidP="00400970">
      <w:pPr>
        <w:autoSpaceDE w:val="0"/>
        <w:autoSpaceDN w:val="0"/>
        <w:adjustRightInd w:val="0"/>
        <w:rPr>
          <w:sz w:val="18"/>
          <w:szCs w:val="18"/>
          <w:lang w:val="en-GB"/>
        </w:rPr>
      </w:pPr>
    </w:p>
    <w:p w14:paraId="209135D7" w14:textId="4483E676" w:rsidR="00AA121D" w:rsidRPr="008251A7" w:rsidRDefault="00D20D8F" w:rsidP="00400970">
      <w:pPr>
        <w:autoSpaceDE w:val="0"/>
        <w:autoSpaceDN w:val="0"/>
        <w:adjustRightInd w:val="0"/>
        <w:rPr>
          <w:lang w:val="en-GB"/>
        </w:rPr>
      </w:pPr>
      <w:r w:rsidRPr="008251A7">
        <w:rPr>
          <w:lang w:val="en-GB"/>
        </w:rPr>
        <w:t>Moreover, Rehman &amp; Alharthi (2016) argue that the positivism paradigm rests well on the application of statistical analysis methodology and quantitative data. This study adopted the variables from the theories to develop the hypotheses.  Furthermore, the hypotheses were validated through empirical data from which hypotheses were tested. In this sense, researching the influence of customer relationship marketing on customer retention is better situated under the positivism paradigm.</w:t>
      </w:r>
    </w:p>
    <w:p w14:paraId="132D04CD" w14:textId="77777777" w:rsidR="00AF207C" w:rsidRPr="008251A7" w:rsidRDefault="00AF207C" w:rsidP="00400970">
      <w:pPr>
        <w:autoSpaceDE w:val="0"/>
        <w:autoSpaceDN w:val="0"/>
        <w:adjustRightInd w:val="0"/>
        <w:rPr>
          <w:sz w:val="18"/>
          <w:szCs w:val="18"/>
          <w:lang w:val="en-GB"/>
        </w:rPr>
      </w:pPr>
    </w:p>
    <w:p w14:paraId="7DCB2CE1" w14:textId="77777777" w:rsidR="001048C6" w:rsidRPr="008251A7" w:rsidRDefault="00D20D8F" w:rsidP="00400970">
      <w:pPr>
        <w:autoSpaceDE w:val="0"/>
        <w:autoSpaceDN w:val="0"/>
        <w:adjustRightInd w:val="0"/>
        <w:rPr>
          <w:lang w:val="en-GB"/>
        </w:rPr>
      </w:pPr>
      <w:r w:rsidRPr="008251A7">
        <w:rPr>
          <w:lang w:val="en-GB"/>
        </w:rPr>
        <w:t xml:space="preserve">Thus, the applicability of the positivism paradigm in this research is justified as it offers a chance for the study to use theory and application of quantitative data and tools to test the significant influence of customer relationship marketing on customer retention in the Tanzania telecommunication industry. </w:t>
      </w:r>
    </w:p>
    <w:p w14:paraId="7685A148" w14:textId="77777777" w:rsidR="00CA71B6" w:rsidRPr="008251A7" w:rsidRDefault="00CA71B6" w:rsidP="00400970">
      <w:pPr>
        <w:pStyle w:val="Heading1"/>
        <w:rPr>
          <w:sz w:val="18"/>
          <w:szCs w:val="18"/>
        </w:rPr>
      </w:pPr>
      <w:bookmarkStart w:id="276" w:name="_Toc500492604"/>
      <w:bookmarkStart w:id="277" w:name="_Toc19863097"/>
    </w:p>
    <w:p w14:paraId="7F893692" w14:textId="29A993FC" w:rsidR="00AF7544" w:rsidRPr="008251A7" w:rsidRDefault="00D20D8F" w:rsidP="00AB45F0">
      <w:pPr>
        <w:pStyle w:val="Heading1"/>
        <w:numPr>
          <w:ilvl w:val="1"/>
          <w:numId w:val="29"/>
        </w:numPr>
        <w:ind w:left="567" w:hanging="567"/>
      </w:pPr>
      <w:bookmarkStart w:id="278" w:name="_Toc46672281"/>
      <w:bookmarkStart w:id="279" w:name="_Toc46672756"/>
      <w:bookmarkStart w:id="280" w:name="_Toc47518957"/>
      <w:bookmarkStart w:id="281" w:name="_Toc57991500"/>
      <w:r w:rsidRPr="008251A7">
        <w:t>Research Approach</w:t>
      </w:r>
      <w:bookmarkEnd w:id="276"/>
      <w:bookmarkEnd w:id="277"/>
      <w:bookmarkEnd w:id="278"/>
      <w:bookmarkEnd w:id="279"/>
      <w:bookmarkEnd w:id="280"/>
      <w:bookmarkEnd w:id="281"/>
    </w:p>
    <w:p w14:paraId="3FF29CBD" w14:textId="699F056F" w:rsidR="001048C6" w:rsidRPr="008251A7" w:rsidRDefault="003A43E9" w:rsidP="00400970">
      <w:pPr>
        <w:autoSpaceDE w:val="0"/>
        <w:autoSpaceDN w:val="0"/>
        <w:adjustRightInd w:val="0"/>
        <w:rPr>
          <w:lang w:val="en-GB"/>
        </w:rPr>
      </w:pPr>
      <w:r w:rsidRPr="008251A7">
        <w:rPr>
          <w:lang w:val="en-GB"/>
        </w:rPr>
        <w:t>R</w:t>
      </w:r>
      <w:r w:rsidR="001048C6" w:rsidRPr="008251A7">
        <w:rPr>
          <w:lang w:val="en-GB"/>
        </w:rPr>
        <w:t xml:space="preserve">esearch approach </w:t>
      </w:r>
      <w:r w:rsidR="00913739" w:rsidRPr="008251A7">
        <w:rPr>
          <w:lang w:val="en-GB"/>
        </w:rPr>
        <w:t>i</w:t>
      </w:r>
      <w:r w:rsidR="001048C6" w:rsidRPr="008251A7">
        <w:rPr>
          <w:lang w:val="en-GB"/>
        </w:rPr>
        <w:t>s a specific method of data collectio</w:t>
      </w:r>
      <w:r w:rsidR="00B31194" w:rsidRPr="008251A7">
        <w:rPr>
          <w:lang w:val="en-GB"/>
        </w:rPr>
        <w:t>n and analysis. This study used</w:t>
      </w:r>
      <w:r w:rsidR="00D20D8F" w:rsidRPr="008251A7">
        <w:rPr>
          <w:lang w:val="en-GB"/>
        </w:rPr>
        <w:t xml:space="preserve"> quantitative research approach in data collection and analysis</w:t>
      </w:r>
      <w:r w:rsidR="000D0E9C" w:rsidRPr="008251A7">
        <w:rPr>
          <w:lang w:val="en-GB"/>
        </w:rPr>
        <w:t xml:space="preserve"> (Creswell, 2009)</w:t>
      </w:r>
      <w:r w:rsidR="00D20D8F" w:rsidRPr="008251A7">
        <w:rPr>
          <w:lang w:val="en-GB"/>
        </w:rPr>
        <w:t>. As argued by Atieno (2009) that, a quantitative research approach is an approach involving the use and analyses of numerical data suitable for hypothesis development and testing. The current study collected data using standardized tools to test hypotheses developed on the influence of trust, relationship commitment, and service quality on customer retention. It was, therefore; necessary to use a quantitative approach in the process of data collection and analysis of numerical data. This concurs with Dani</w:t>
      </w:r>
      <w:r w:rsidR="00B31194" w:rsidRPr="008251A7">
        <w:rPr>
          <w:lang w:val="en-GB"/>
        </w:rPr>
        <w:t>el (2016) who advocates that</w:t>
      </w:r>
      <w:r w:rsidR="00D20D8F" w:rsidRPr="008251A7">
        <w:rPr>
          <w:lang w:val="en-GB"/>
        </w:rPr>
        <w:t xml:space="preserve"> quantitative approach relies on the collection and analysis </w:t>
      </w:r>
      <w:r w:rsidR="00D20D8F" w:rsidRPr="008251A7">
        <w:rPr>
          <w:lang w:val="en-GB"/>
        </w:rPr>
        <w:lastRenderedPageBreak/>
        <w:t>of numerical data in predicting significant influence among variables of interest. The study has predicted the significant influence of trust, relationship commitment, and service quality on customer retention. This means that quantitative research can explain phenomena on customer relationship marketing on customer retention by collecting numerical data that was analyzed using a mathematically based method</w:t>
      </w:r>
      <w:r w:rsidR="00B31194" w:rsidRPr="008251A7">
        <w:rPr>
          <w:lang w:val="en-GB"/>
        </w:rPr>
        <w:t xml:space="preserve">. </w:t>
      </w:r>
      <w:r w:rsidR="00D20D8F" w:rsidRPr="008251A7">
        <w:rPr>
          <w:lang w:val="en-GB"/>
        </w:rPr>
        <w:t xml:space="preserve">Thus, the suitability of the quantitative approach in this study was justified as it enabled the collection of statistical data needed to determine the significant influence of customer relationship marketing on customer retention. </w:t>
      </w:r>
    </w:p>
    <w:p w14:paraId="14A059D4" w14:textId="77777777" w:rsidR="0046796F" w:rsidRPr="008251A7" w:rsidRDefault="0046796F" w:rsidP="00400970">
      <w:pPr>
        <w:autoSpaceDE w:val="0"/>
        <w:autoSpaceDN w:val="0"/>
        <w:adjustRightInd w:val="0"/>
        <w:rPr>
          <w:lang w:val="en-GB"/>
        </w:rPr>
      </w:pPr>
    </w:p>
    <w:p w14:paraId="4CD531B5" w14:textId="66A2E012" w:rsidR="00AF7544" w:rsidRPr="008251A7" w:rsidRDefault="00D20D8F" w:rsidP="00AB45F0">
      <w:pPr>
        <w:pStyle w:val="Heading1"/>
        <w:numPr>
          <w:ilvl w:val="1"/>
          <w:numId w:val="29"/>
        </w:numPr>
        <w:ind w:left="567" w:hanging="567"/>
      </w:pPr>
      <w:bookmarkStart w:id="282" w:name="_Toc19863098"/>
      <w:bookmarkStart w:id="283" w:name="_Toc46672282"/>
      <w:bookmarkStart w:id="284" w:name="_Toc46672757"/>
      <w:bookmarkStart w:id="285" w:name="_Toc47518958"/>
      <w:bookmarkStart w:id="286" w:name="_Toc57991501"/>
      <w:r w:rsidRPr="008251A7">
        <w:t>Research Design</w:t>
      </w:r>
      <w:bookmarkEnd w:id="282"/>
      <w:bookmarkEnd w:id="283"/>
      <w:bookmarkEnd w:id="284"/>
      <w:bookmarkEnd w:id="285"/>
      <w:bookmarkEnd w:id="286"/>
    </w:p>
    <w:p w14:paraId="29E0B7E9" w14:textId="117B0C60" w:rsidR="00B5695E" w:rsidRPr="008251A7" w:rsidRDefault="000D0E9C" w:rsidP="00400970">
      <w:pPr>
        <w:contextualSpacing/>
        <w:rPr>
          <w:lang w:val="en-GB"/>
        </w:rPr>
      </w:pPr>
      <w:bookmarkStart w:id="287" w:name="_Toc493810811"/>
      <w:r w:rsidRPr="008251A7">
        <w:rPr>
          <w:lang w:val="en-GB"/>
        </w:rPr>
        <w:t>Rahi, (2017) refers to research design as</w:t>
      </w:r>
      <w:r w:rsidR="001048C6" w:rsidRPr="008251A7">
        <w:rPr>
          <w:lang w:val="en-GB"/>
        </w:rPr>
        <w:t xml:space="preserve"> the overall plan for connecting the conceptual research problems to the pertinent and achievable empirical research</w:t>
      </w:r>
      <w:r w:rsidR="00D20D8F" w:rsidRPr="008251A7">
        <w:rPr>
          <w:lang w:val="en-GB"/>
        </w:rPr>
        <w:t xml:space="preserve"> In other words,</w:t>
      </w:r>
      <w:r w:rsidR="00CC4A4D" w:rsidRPr="008251A7">
        <w:rPr>
          <w:lang w:val="en-GB"/>
        </w:rPr>
        <w:t xml:space="preserve"> </w:t>
      </w:r>
      <w:r w:rsidR="00B31194" w:rsidRPr="008251A7">
        <w:rPr>
          <w:lang w:val="en-GB"/>
        </w:rPr>
        <w:t>(ibid</w:t>
      </w:r>
      <w:r w:rsidR="00D20D8F" w:rsidRPr="008251A7">
        <w:rPr>
          <w:lang w:val="en-GB"/>
        </w:rPr>
        <w:t xml:space="preserve">) advocates that a research design articulates the types of data required, methods used to collect and </w:t>
      </w:r>
      <w:r w:rsidR="00B31194" w:rsidRPr="008251A7">
        <w:rPr>
          <w:lang w:val="en-GB"/>
        </w:rPr>
        <w:t>analyse</w:t>
      </w:r>
      <w:r w:rsidR="00D20D8F" w:rsidRPr="008251A7">
        <w:rPr>
          <w:lang w:val="en-GB"/>
        </w:rPr>
        <w:t xml:space="preserve"> the data as well as how all of the methods applied can answer the research question</w:t>
      </w:r>
      <w:r w:rsidR="00B31194" w:rsidRPr="008251A7">
        <w:rPr>
          <w:lang w:val="en-GB"/>
        </w:rPr>
        <w:t>s</w:t>
      </w:r>
      <w:r w:rsidR="00D20D8F" w:rsidRPr="008251A7">
        <w:rPr>
          <w:lang w:val="en-GB"/>
        </w:rPr>
        <w:t xml:space="preserve">. The current study used explanatory research design to predict data and deploy a required method for data collection and analysis. According to Apuke (2017), an explanatory research design is used to identify any causal relationship between the variables that pertain to the research problem. </w:t>
      </w:r>
      <w:r w:rsidR="006B6427" w:rsidRPr="008251A7">
        <w:rPr>
          <w:lang w:val="en-GB"/>
        </w:rPr>
        <w:t>The current study had three variables namely customer trust, relationship commitment, and service quality</w:t>
      </w:r>
      <w:r w:rsidR="0069708C" w:rsidRPr="008251A7">
        <w:rPr>
          <w:lang w:val="en-GB"/>
        </w:rPr>
        <w:t>. It is from these variables the current study</w:t>
      </w:r>
      <w:r w:rsidR="001048C6" w:rsidRPr="008251A7">
        <w:rPr>
          <w:lang w:val="en-GB"/>
        </w:rPr>
        <w:t xml:space="preserve"> </w:t>
      </w:r>
      <w:r w:rsidR="0069708C" w:rsidRPr="008251A7">
        <w:rPr>
          <w:lang w:val="en-GB"/>
        </w:rPr>
        <w:t xml:space="preserve">used </w:t>
      </w:r>
      <w:r w:rsidR="001048C6" w:rsidRPr="008251A7">
        <w:rPr>
          <w:lang w:val="en-GB"/>
        </w:rPr>
        <w:t xml:space="preserve">to predict </w:t>
      </w:r>
      <w:r w:rsidR="006D43C4" w:rsidRPr="008251A7">
        <w:rPr>
          <w:lang w:val="en-GB"/>
        </w:rPr>
        <w:t xml:space="preserve">a </w:t>
      </w:r>
      <w:r w:rsidR="001048C6" w:rsidRPr="008251A7">
        <w:rPr>
          <w:lang w:val="en-GB"/>
        </w:rPr>
        <w:t xml:space="preserve">causal </w:t>
      </w:r>
      <w:r w:rsidR="0069708C" w:rsidRPr="008251A7">
        <w:rPr>
          <w:lang w:val="en-GB"/>
        </w:rPr>
        <w:t>relationship between customer relationship marketing and</w:t>
      </w:r>
      <w:r w:rsidR="00D20D8F" w:rsidRPr="008251A7">
        <w:rPr>
          <w:lang w:val="en-GB"/>
        </w:rPr>
        <w:t xml:space="preserve"> customer retention. This concurs with the study by Aliyu </w:t>
      </w:r>
      <w:r w:rsidR="00D20D8F" w:rsidRPr="008251A7">
        <w:rPr>
          <w:i/>
          <w:lang w:val="en-GB"/>
        </w:rPr>
        <w:t>et al</w:t>
      </w:r>
      <w:r w:rsidR="00D20D8F" w:rsidRPr="008251A7">
        <w:rPr>
          <w:lang w:val="en-GB"/>
        </w:rPr>
        <w:t xml:space="preserve">. (2014) who argued that explanatory research design can assist the study to determine the causal relationship among variables. Hence, this study intended to search for a causal relationship between trust, relationship commitment, </w:t>
      </w:r>
      <w:r w:rsidR="00D20D8F" w:rsidRPr="008251A7">
        <w:rPr>
          <w:lang w:val="en-GB"/>
        </w:rPr>
        <w:lastRenderedPageBreak/>
        <w:t xml:space="preserve">and service quality on customer retention. This means that explanatory research design assisted the study in explaining whether there is a causal relationship among the dependent variable of customer retention and independent variables namely trust, relationship commitment, and service quality. Thus, the explanatory research design was used to assess the causal relationship between relationship marketing </w:t>
      </w:r>
      <w:bookmarkStart w:id="288" w:name="_Toc19863099"/>
      <w:r w:rsidR="00D20D8F" w:rsidRPr="008251A7">
        <w:rPr>
          <w:lang w:val="en-GB"/>
        </w:rPr>
        <w:t>and customer retention.</w:t>
      </w:r>
    </w:p>
    <w:p w14:paraId="38967FB0" w14:textId="77777777" w:rsidR="0046796F" w:rsidRPr="008251A7" w:rsidRDefault="0046796F" w:rsidP="00400970">
      <w:pPr>
        <w:contextualSpacing/>
        <w:rPr>
          <w:lang w:val="en-GB"/>
        </w:rPr>
      </w:pPr>
    </w:p>
    <w:p w14:paraId="2CFC203D" w14:textId="5F3FAB5B" w:rsidR="001048C6" w:rsidRPr="008251A7" w:rsidRDefault="00D20D8F" w:rsidP="00AB45F0">
      <w:pPr>
        <w:pStyle w:val="Heading1"/>
        <w:numPr>
          <w:ilvl w:val="1"/>
          <w:numId w:val="29"/>
        </w:numPr>
        <w:ind w:left="567" w:hanging="567"/>
      </w:pPr>
      <w:bookmarkStart w:id="289" w:name="_Toc46672283"/>
      <w:bookmarkStart w:id="290" w:name="_Toc46672758"/>
      <w:bookmarkStart w:id="291" w:name="_Toc47518959"/>
      <w:bookmarkStart w:id="292" w:name="_Toc57991502"/>
      <w:r w:rsidRPr="008251A7">
        <w:t>Study Area</w:t>
      </w:r>
      <w:bookmarkEnd w:id="287"/>
      <w:bookmarkEnd w:id="288"/>
      <w:bookmarkEnd w:id="289"/>
      <w:bookmarkEnd w:id="290"/>
      <w:bookmarkEnd w:id="291"/>
      <w:bookmarkEnd w:id="292"/>
    </w:p>
    <w:p w14:paraId="417259B0" w14:textId="15E9B8BB" w:rsidR="000D0E9C" w:rsidRPr="008251A7" w:rsidRDefault="000D0E9C" w:rsidP="00400970">
      <w:pPr>
        <w:autoSpaceDE w:val="0"/>
        <w:autoSpaceDN w:val="0"/>
        <w:adjustRightInd w:val="0"/>
        <w:contextualSpacing/>
        <w:rPr>
          <w:bCs/>
          <w:lang w:val="en-GB"/>
        </w:rPr>
      </w:pPr>
      <w:r w:rsidRPr="008251A7">
        <w:rPr>
          <w:bCs/>
          <w:lang w:val="en-GB"/>
        </w:rPr>
        <w:t>The city of Dar es Salaam was taken as a study area.</w:t>
      </w:r>
      <w:r w:rsidR="001048C6" w:rsidRPr="008251A7">
        <w:rPr>
          <w:bCs/>
          <w:lang w:val="en-GB"/>
        </w:rPr>
        <w:t xml:space="preserve"> The </w:t>
      </w:r>
      <w:r w:rsidR="00C4763E" w:rsidRPr="008251A7">
        <w:rPr>
          <w:bCs/>
          <w:lang w:val="en-GB"/>
        </w:rPr>
        <w:t>ratio</w:t>
      </w:r>
      <w:r w:rsidR="009A5E7A" w:rsidRPr="008251A7">
        <w:rPr>
          <w:bCs/>
          <w:lang w:val="en-GB"/>
        </w:rPr>
        <w:t>nale for</w:t>
      </w:r>
      <w:r w:rsidR="001048C6" w:rsidRPr="008251A7">
        <w:rPr>
          <w:bCs/>
          <w:lang w:val="en-GB"/>
        </w:rPr>
        <w:t xml:space="preserve"> selecting Dar</w:t>
      </w:r>
      <w:r w:rsidR="00A43851" w:rsidRPr="008251A7">
        <w:rPr>
          <w:bCs/>
          <w:lang w:val="en-GB"/>
        </w:rPr>
        <w:t xml:space="preserve"> </w:t>
      </w:r>
      <w:r w:rsidR="00D20D8F" w:rsidRPr="008251A7">
        <w:rPr>
          <w:bCs/>
          <w:lang w:val="en-GB"/>
        </w:rPr>
        <w:t xml:space="preserve">es Salaam as the study area was because it is a place where major telecommunication service providers including Vodacom, Tigo, Airtel, and Halotel have invested highly on a variety of relationship marketing campaigns for customer retention. It is due to </w:t>
      </w:r>
      <w:r w:rsidRPr="008251A7">
        <w:rPr>
          <w:bCs/>
          <w:lang w:val="en-GB"/>
        </w:rPr>
        <w:t>these reasons, Vodacom customers</w:t>
      </w:r>
      <w:r w:rsidR="00D20D8F" w:rsidRPr="008251A7">
        <w:rPr>
          <w:bCs/>
          <w:lang w:val="en-GB"/>
        </w:rPr>
        <w:t xml:space="preserve"> in Dar es Salaam can provide adequate information based on the fact that it is a strategic place where the company has a large customer base. </w:t>
      </w:r>
      <w:r w:rsidR="006B6427" w:rsidRPr="008251A7">
        <w:rPr>
          <w:bCs/>
          <w:lang w:val="en-GB"/>
        </w:rPr>
        <w:t>Also, Dar-es-salaam is a place where Vodacom is experiencing a high level of customer retention problem as compared to other regions in</w:t>
      </w:r>
      <w:r w:rsidRPr="008251A7">
        <w:rPr>
          <w:bCs/>
          <w:lang w:val="en-GB"/>
        </w:rPr>
        <w:t xml:space="preserve"> Tanzania (Vodacom</w:t>
      </w:r>
      <w:r w:rsidR="006B6427" w:rsidRPr="008251A7">
        <w:rPr>
          <w:bCs/>
          <w:lang w:val="en-GB"/>
        </w:rPr>
        <w:t>, 2019).</w:t>
      </w:r>
    </w:p>
    <w:p w14:paraId="65A09DDB" w14:textId="77777777" w:rsidR="000D0E9C" w:rsidRPr="008251A7" w:rsidRDefault="000D0E9C" w:rsidP="00400970">
      <w:pPr>
        <w:autoSpaceDE w:val="0"/>
        <w:autoSpaceDN w:val="0"/>
        <w:adjustRightInd w:val="0"/>
        <w:contextualSpacing/>
        <w:rPr>
          <w:bCs/>
          <w:lang w:val="en-GB"/>
        </w:rPr>
      </w:pPr>
    </w:p>
    <w:p w14:paraId="0C98B479" w14:textId="344D261F" w:rsidR="001048C6" w:rsidRPr="008251A7" w:rsidRDefault="00D20D8F" w:rsidP="00400970">
      <w:pPr>
        <w:autoSpaceDE w:val="0"/>
        <w:autoSpaceDN w:val="0"/>
        <w:adjustRightInd w:val="0"/>
        <w:contextualSpacing/>
        <w:rPr>
          <w:bCs/>
          <w:lang w:val="en-GB"/>
        </w:rPr>
      </w:pPr>
      <w:r w:rsidRPr="008251A7">
        <w:rPr>
          <w:bCs/>
          <w:lang w:val="en-GB"/>
        </w:rPr>
        <w:t xml:space="preserve">Telecommunication companies in Dar-es-salaam are </w:t>
      </w:r>
      <w:r w:rsidR="000D0E9C" w:rsidRPr="008251A7">
        <w:rPr>
          <w:bCs/>
          <w:lang w:val="en-GB"/>
        </w:rPr>
        <w:t>conducting</w:t>
      </w:r>
      <w:r w:rsidRPr="008251A7">
        <w:rPr>
          <w:bCs/>
          <w:lang w:val="en-GB"/>
        </w:rPr>
        <w:t xml:space="preserve"> a variety of relationship marketing campaigns to acquire and retain customers. Hence, companies are trying to exhibit the quality of services they are offering, improving customer trust and relationship commitments to retain customers. </w:t>
      </w:r>
      <w:r w:rsidR="00AF207C" w:rsidRPr="008251A7">
        <w:rPr>
          <w:bCs/>
          <w:lang w:val="en-GB"/>
        </w:rPr>
        <w:t>But</w:t>
      </w:r>
      <w:r w:rsidRPr="008251A7">
        <w:rPr>
          <w:bCs/>
          <w:lang w:val="en-GB"/>
        </w:rPr>
        <w:t xml:space="preserve"> the competition is exposing the companies at the edge to compete and retain customers.  On the other side, the customers have a better chance to choose one among the companies which can offer a </w:t>
      </w:r>
      <w:r w:rsidRPr="008251A7">
        <w:rPr>
          <w:bCs/>
          <w:lang w:val="en-GB"/>
        </w:rPr>
        <w:lastRenderedPageBreak/>
        <w:t xml:space="preserve">great deal. It means customers are free to move from one company to another company in search for quality and better customer care. This situation caused a great challenge for Vodacom to invest in relationship marketing to avoid the dropping of market shares caused by shifting customers (TCRA, 2016). Hence, the Vodacom customers in Dar-es-salaam can share adequate knowledge on how they can be retained.  It is based on the nature of a large volume of customer relationship marketing campaigns carried out by rival companies including Airtel, Tigo, and Hallotel. Dar-es-salaam has a high volume of customer relationship marketing campaigns as compared to other regions in Tanzania where Vodacom has few customers (Vodacom customer care, 2019).   </w:t>
      </w:r>
    </w:p>
    <w:p w14:paraId="43D6DCAE" w14:textId="77777777" w:rsidR="0046796F" w:rsidRPr="008251A7" w:rsidRDefault="0046796F" w:rsidP="00400970">
      <w:pPr>
        <w:autoSpaceDE w:val="0"/>
        <w:autoSpaceDN w:val="0"/>
        <w:adjustRightInd w:val="0"/>
        <w:contextualSpacing/>
        <w:rPr>
          <w:bCs/>
          <w:lang w:val="en-GB"/>
        </w:rPr>
      </w:pPr>
    </w:p>
    <w:p w14:paraId="7536CED0" w14:textId="24DCDD2C" w:rsidR="001048C6" w:rsidRPr="008251A7" w:rsidRDefault="00D20D8F" w:rsidP="00AB45F0">
      <w:pPr>
        <w:pStyle w:val="Heading1"/>
        <w:numPr>
          <w:ilvl w:val="1"/>
          <w:numId w:val="29"/>
        </w:numPr>
        <w:ind w:left="567" w:hanging="567"/>
      </w:pPr>
      <w:bookmarkStart w:id="293" w:name="_Toc493810810"/>
      <w:bookmarkStart w:id="294" w:name="_Toc19863100"/>
      <w:bookmarkStart w:id="295" w:name="_Toc46672284"/>
      <w:bookmarkStart w:id="296" w:name="_Toc46672759"/>
      <w:bookmarkStart w:id="297" w:name="_Toc47518960"/>
      <w:bookmarkStart w:id="298" w:name="_Toc57991503"/>
      <w:r w:rsidRPr="008251A7">
        <w:t>Study Population</w:t>
      </w:r>
      <w:bookmarkEnd w:id="293"/>
      <w:bookmarkEnd w:id="294"/>
      <w:bookmarkEnd w:id="295"/>
      <w:bookmarkEnd w:id="296"/>
      <w:bookmarkEnd w:id="297"/>
      <w:bookmarkEnd w:id="298"/>
    </w:p>
    <w:p w14:paraId="52A8FAF2" w14:textId="481DB248" w:rsidR="00626453" w:rsidRPr="008251A7" w:rsidRDefault="001048C6" w:rsidP="00400970">
      <w:pPr>
        <w:autoSpaceDE w:val="0"/>
        <w:autoSpaceDN w:val="0"/>
        <w:adjustRightInd w:val="0"/>
        <w:contextualSpacing/>
        <w:rPr>
          <w:lang w:val="en-GB"/>
        </w:rPr>
      </w:pPr>
      <w:r w:rsidRPr="008251A7">
        <w:rPr>
          <w:lang w:val="en-GB"/>
        </w:rPr>
        <w:t>In most ca</w:t>
      </w:r>
      <w:r w:rsidR="00127116" w:rsidRPr="008251A7">
        <w:rPr>
          <w:lang w:val="en-GB"/>
        </w:rPr>
        <w:t>ses, a sampling design starts with the identification of the</w:t>
      </w:r>
      <w:r w:rsidRPr="008251A7">
        <w:rPr>
          <w:lang w:val="en-GB"/>
        </w:rPr>
        <w:t xml:space="preserve"> target population.</w:t>
      </w:r>
      <w:r w:rsidRPr="008251A7">
        <w:rPr>
          <w:rFonts w:eastAsia="Fd375024-Identity-H"/>
          <w:lang w:val="en-GB"/>
        </w:rPr>
        <w:t xml:space="preserve"> Scholars such as Kothari </w:t>
      </w:r>
      <w:r w:rsidR="00D20D8F" w:rsidRPr="008251A7">
        <w:rPr>
          <w:rFonts w:eastAsia="Fd525252-Identity-H"/>
          <w:lang w:val="en-GB"/>
        </w:rPr>
        <w:t xml:space="preserve">(2004) </w:t>
      </w:r>
      <w:r w:rsidR="00D20D8F" w:rsidRPr="008251A7">
        <w:rPr>
          <w:rFonts w:eastAsia="Fd375024-Identity-H"/>
          <w:lang w:val="en-GB"/>
        </w:rPr>
        <w:t>define a study population as the entire collection of cases or units about which a researcher wishes to make conclusions.</w:t>
      </w:r>
      <w:r w:rsidR="00D20D8F" w:rsidRPr="008251A7">
        <w:rPr>
          <w:lang w:val="en-GB"/>
        </w:rPr>
        <w:t xml:space="preserve"> The study population under this study comprised 1,224,000 Vodacom customers in Dar es Salaam, Tanzania (Vodacom Tanzania PLC, 2018). Kothari (2004)</w:t>
      </w:r>
      <w:r w:rsidR="00D20D8F" w:rsidRPr="008251A7">
        <w:rPr>
          <w:rFonts w:eastAsia="Fd729505-Identity-H"/>
          <w:lang w:val="en-GB"/>
        </w:rPr>
        <w:t xml:space="preserve"> argues </w:t>
      </w:r>
      <w:r w:rsidR="00D20D8F" w:rsidRPr="008251A7">
        <w:rPr>
          <w:rFonts w:eastAsia="Fd445605-Identity-H"/>
          <w:lang w:val="en-GB"/>
        </w:rPr>
        <w:t>that a population needs to have common characteristics. The involvement of Vodacom customers in the telecommunication sector in Tanzania is the common characteristic of the population of this study.</w:t>
      </w:r>
      <w:r w:rsidR="00D20D8F" w:rsidRPr="008251A7">
        <w:rPr>
          <w:bCs/>
          <w:lang w:val="en-GB"/>
        </w:rPr>
        <w:t xml:space="preserve"> The Vodacom customers in Dar-es-salaam were selected due to the following reasons: Vodacom is facing high competition in Dar-es-salaam as compared to other regions; high mobility of customers shifting from Vodacom to other companies; and dropping of market share.  Based on the above reasons, customers from Dar-es-salaam could share adequate information about why they are </w:t>
      </w:r>
      <w:r w:rsidR="00E82708" w:rsidRPr="008251A7">
        <w:rPr>
          <w:bCs/>
          <w:lang w:val="en-GB"/>
        </w:rPr>
        <w:t>likely to move</w:t>
      </w:r>
      <w:r w:rsidR="00D20D8F" w:rsidRPr="008251A7">
        <w:rPr>
          <w:bCs/>
          <w:lang w:val="en-GB"/>
        </w:rPr>
        <w:t xml:space="preserve"> from Vodacom. On the other hand, most of the customers in </w:t>
      </w:r>
      <w:r w:rsidR="00D20D8F" w:rsidRPr="008251A7">
        <w:rPr>
          <w:bCs/>
          <w:lang w:val="en-GB"/>
        </w:rPr>
        <w:lastRenderedPageBreak/>
        <w:t xml:space="preserve">Dar es Salaam are highly exposed to several marketing promotional campaigns carried out by rival companies to pull customers from Vodacom. Given this situation, </w:t>
      </w:r>
      <w:r w:rsidR="00D20D8F" w:rsidRPr="008251A7">
        <w:rPr>
          <w:lang w:val="en-GB"/>
        </w:rPr>
        <w:t xml:space="preserve">from this population, the study got required data in Dar-es-salaam to study the influence of customer relationship marketing on customer retention.  </w:t>
      </w:r>
      <w:bookmarkStart w:id="299" w:name="_Toc493810812"/>
      <w:bookmarkStart w:id="300" w:name="_Toc19863101"/>
    </w:p>
    <w:p w14:paraId="364D5111" w14:textId="77777777" w:rsidR="0046796F" w:rsidRPr="008251A7" w:rsidRDefault="0046796F" w:rsidP="00400970">
      <w:pPr>
        <w:autoSpaceDE w:val="0"/>
        <w:autoSpaceDN w:val="0"/>
        <w:adjustRightInd w:val="0"/>
        <w:contextualSpacing/>
        <w:rPr>
          <w:bCs/>
          <w:lang w:val="en-GB"/>
        </w:rPr>
      </w:pPr>
    </w:p>
    <w:p w14:paraId="37AFF9A5" w14:textId="42E7253E" w:rsidR="001048C6" w:rsidRPr="008251A7" w:rsidRDefault="00D20D8F" w:rsidP="00AB45F0">
      <w:pPr>
        <w:pStyle w:val="Heading1"/>
        <w:numPr>
          <w:ilvl w:val="1"/>
          <w:numId w:val="29"/>
        </w:numPr>
        <w:ind w:left="567" w:hanging="567"/>
      </w:pPr>
      <w:bookmarkStart w:id="301" w:name="_Toc46672285"/>
      <w:bookmarkStart w:id="302" w:name="_Toc46672760"/>
      <w:bookmarkStart w:id="303" w:name="_Toc47518961"/>
      <w:bookmarkStart w:id="304" w:name="_Toc57991504"/>
      <w:r w:rsidRPr="008251A7">
        <w:t>Sampling Design</w:t>
      </w:r>
      <w:bookmarkEnd w:id="301"/>
      <w:bookmarkEnd w:id="302"/>
      <w:bookmarkEnd w:id="303"/>
      <w:bookmarkEnd w:id="304"/>
      <w:r w:rsidRPr="008251A7">
        <w:t xml:space="preserve"> </w:t>
      </w:r>
      <w:bookmarkEnd w:id="299"/>
      <w:bookmarkEnd w:id="300"/>
      <w:r w:rsidRPr="008251A7">
        <w:t xml:space="preserve"> </w:t>
      </w:r>
    </w:p>
    <w:p w14:paraId="7508FFB6" w14:textId="162EC752" w:rsidR="001048C6" w:rsidRPr="008251A7" w:rsidRDefault="001048C6" w:rsidP="0046796F">
      <w:pPr>
        <w:pStyle w:val="Heading1"/>
        <w:numPr>
          <w:ilvl w:val="2"/>
          <w:numId w:val="29"/>
        </w:numPr>
        <w:ind w:left="567" w:hanging="567"/>
      </w:pPr>
      <w:bookmarkStart w:id="305" w:name="_Toc19863102"/>
      <w:bookmarkStart w:id="306" w:name="_Toc46672286"/>
      <w:bookmarkStart w:id="307" w:name="_Toc46672761"/>
      <w:bookmarkStart w:id="308" w:name="_Toc47518962"/>
      <w:bookmarkStart w:id="309" w:name="_Toc57991505"/>
      <w:r w:rsidRPr="008251A7">
        <w:t>Sampling Frame</w:t>
      </w:r>
      <w:bookmarkEnd w:id="305"/>
      <w:bookmarkEnd w:id="306"/>
      <w:bookmarkEnd w:id="307"/>
      <w:bookmarkEnd w:id="308"/>
      <w:bookmarkEnd w:id="309"/>
    </w:p>
    <w:p w14:paraId="7546E1F9" w14:textId="07E24728" w:rsidR="001048C6" w:rsidRPr="008251A7" w:rsidRDefault="00D20D8F" w:rsidP="00400970">
      <w:pPr>
        <w:autoSpaceDE w:val="0"/>
        <w:autoSpaceDN w:val="0"/>
        <w:adjustRightInd w:val="0"/>
        <w:contextualSpacing/>
        <w:rPr>
          <w:lang w:val="en-GB"/>
        </w:rPr>
      </w:pPr>
      <w:r w:rsidRPr="008251A7">
        <w:rPr>
          <w:lang w:val="en-GB"/>
        </w:rPr>
        <w:t xml:space="preserve"> Saunders </w:t>
      </w:r>
      <w:r w:rsidRPr="008251A7">
        <w:rPr>
          <w:i/>
          <w:iCs/>
          <w:lang w:val="en-GB"/>
        </w:rPr>
        <w:t>et al.</w:t>
      </w:r>
      <w:r w:rsidRPr="008251A7">
        <w:rPr>
          <w:lang w:val="en-GB"/>
        </w:rPr>
        <w:t xml:space="preserve"> (2012) argue that a sampling frame is a list of items from which a sample was drawn. The sampling framework serves as a guideline for the list of participants involved as well as providing proper representativeness required to offer sufficient sample coverage. The sample frame for this study comprised Vodacom customers from Ilala, Temeke, and Kinondoni Vodacom regional branches</w:t>
      </w:r>
      <w:r w:rsidR="00E82708" w:rsidRPr="008251A7">
        <w:rPr>
          <w:lang w:val="en-GB"/>
        </w:rPr>
        <w:t xml:space="preserve"> who were visiting the customer service centres</w:t>
      </w:r>
      <w:r w:rsidRPr="008251A7">
        <w:rPr>
          <w:lang w:val="en-GB"/>
        </w:rPr>
        <w:t>. The suitability of this sampling framework was to ensure that the study has covered all three Vodacom regional branches of Dar es Salaam.</w:t>
      </w:r>
    </w:p>
    <w:p w14:paraId="0ED0718C" w14:textId="77777777" w:rsidR="00085FB9" w:rsidRPr="008251A7" w:rsidRDefault="00085FB9" w:rsidP="00400970">
      <w:pPr>
        <w:autoSpaceDE w:val="0"/>
        <w:autoSpaceDN w:val="0"/>
        <w:adjustRightInd w:val="0"/>
        <w:contextualSpacing/>
        <w:rPr>
          <w:lang w:val="en-GB"/>
        </w:rPr>
      </w:pPr>
    </w:p>
    <w:p w14:paraId="0F0C8027" w14:textId="6B768C5C" w:rsidR="001048C6" w:rsidRPr="008251A7" w:rsidRDefault="00D20D8F" w:rsidP="00085FB9">
      <w:pPr>
        <w:pStyle w:val="Heading1"/>
        <w:numPr>
          <w:ilvl w:val="2"/>
          <w:numId w:val="29"/>
        </w:numPr>
        <w:ind w:left="567" w:hanging="567"/>
      </w:pPr>
      <w:bookmarkStart w:id="310" w:name="_Toc19863103"/>
      <w:bookmarkStart w:id="311" w:name="_Toc46672287"/>
      <w:bookmarkStart w:id="312" w:name="_Toc46672762"/>
      <w:bookmarkStart w:id="313" w:name="_Toc47518963"/>
      <w:bookmarkStart w:id="314" w:name="_Toc57991506"/>
      <w:r w:rsidRPr="008251A7">
        <w:t>Sampling Technique</w:t>
      </w:r>
      <w:bookmarkEnd w:id="310"/>
      <w:r w:rsidRPr="008251A7">
        <w:t>s</w:t>
      </w:r>
      <w:bookmarkEnd w:id="311"/>
      <w:bookmarkEnd w:id="312"/>
      <w:bookmarkEnd w:id="313"/>
      <w:bookmarkEnd w:id="314"/>
    </w:p>
    <w:p w14:paraId="6D9D0768" w14:textId="3E46FDD0" w:rsidR="001048C6" w:rsidRPr="008251A7" w:rsidRDefault="00D20D8F" w:rsidP="00400970">
      <w:pPr>
        <w:tabs>
          <w:tab w:val="left" w:pos="2254"/>
        </w:tabs>
        <w:autoSpaceDE w:val="0"/>
        <w:autoSpaceDN w:val="0"/>
        <w:adjustRightInd w:val="0"/>
        <w:contextualSpacing/>
        <w:rPr>
          <w:lang w:val="en-GB"/>
        </w:rPr>
      </w:pPr>
      <w:r w:rsidRPr="008251A7">
        <w:rPr>
          <w:lang w:val="en-GB"/>
        </w:rPr>
        <w:t xml:space="preserve">For the study to select the relevant representative sample, </w:t>
      </w:r>
      <w:r w:rsidR="00D0401D" w:rsidRPr="008251A7">
        <w:rPr>
          <w:lang w:val="en-GB"/>
        </w:rPr>
        <w:t>cluster</w:t>
      </w:r>
      <w:r w:rsidRPr="008251A7">
        <w:rPr>
          <w:lang w:val="en-GB"/>
        </w:rPr>
        <w:t xml:space="preserve"> sampling procedure was used to ensure that respondents from all the three Vodacom regional branches namely Ilala, Temeke, and Kinondoni are represented. According to Kothari (2004), </w:t>
      </w:r>
      <w:r w:rsidR="00D0401D" w:rsidRPr="008251A7">
        <w:rPr>
          <w:lang w:val="en-GB"/>
        </w:rPr>
        <w:t>cluster</w:t>
      </w:r>
      <w:r w:rsidRPr="008251A7">
        <w:rPr>
          <w:lang w:val="en-GB"/>
        </w:rPr>
        <w:t xml:space="preserve"> sampling procedure is useful when a researcher is </w:t>
      </w:r>
      <w:r w:rsidR="00D0401D" w:rsidRPr="008251A7">
        <w:rPr>
          <w:lang w:val="en-GB"/>
        </w:rPr>
        <w:t>collecting the data from a homo</w:t>
      </w:r>
      <w:r w:rsidRPr="008251A7">
        <w:rPr>
          <w:lang w:val="en-GB"/>
        </w:rPr>
        <w:t xml:space="preserve">geneous </w:t>
      </w:r>
      <w:r w:rsidR="003E681A" w:rsidRPr="008251A7">
        <w:rPr>
          <w:lang w:val="en-GB"/>
        </w:rPr>
        <w:t xml:space="preserve">but geographically dispersed </w:t>
      </w:r>
      <w:r w:rsidRPr="008251A7">
        <w:rPr>
          <w:lang w:val="en-GB"/>
        </w:rPr>
        <w:t>populatio</w:t>
      </w:r>
      <w:r w:rsidR="003E681A" w:rsidRPr="008251A7">
        <w:rPr>
          <w:lang w:val="en-GB"/>
        </w:rPr>
        <w:t xml:space="preserve">n and wants to ensure that a wide area </w:t>
      </w:r>
      <w:r w:rsidRPr="008251A7">
        <w:rPr>
          <w:lang w:val="en-GB"/>
        </w:rPr>
        <w:t xml:space="preserve">is </w:t>
      </w:r>
      <w:r w:rsidR="003E681A" w:rsidRPr="008251A7">
        <w:rPr>
          <w:lang w:val="en-GB"/>
        </w:rPr>
        <w:t>covered.</w:t>
      </w:r>
      <w:r w:rsidRPr="008251A7">
        <w:rPr>
          <w:lang w:val="en-GB"/>
        </w:rPr>
        <w:t xml:space="preserve"> In this study, the Vodacom administrative regions</w:t>
      </w:r>
      <w:r w:rsidR="003E681A" w:rsidRPr="008251A7">
        <w:rPr>
          <w:lang w:val="en-GB"/>
        </w:rPr>
        <w:t xml:space="preserve"> in Dar-es-salaam represent a </w:t>
      </w:r>
      <w:r w:rsidR="00AF207C" w:rsidRPr="008251A7">
        <w:rPr>
          <w:lang w:val="en-GB"/>
        </w:rPr>
        <w:t>cluster</w:t>
      </w:r>
      <w:r w:rsidR="003E681A" w:rsidRPr="008251A7">
        <w:rPr>
          <w:lang w:val="en-GB"/>
        </w:rPr>
        <w:t xml:space="preserve"> </w:t>
      </w:r>
      <w:r w:rsidRPr="008251A7">
        <w:rPr>
          <w:lang w:val="en-GB"/>
        </w:rPr>
        <w:t>from which the population was c</w:t>
      </w:r>
      <w:r w:rsidR="003E681A" w:rsidRPr="008251A7">
        <w:rPr>
          <w:lang w:val="en-GB"/>
        </w:rPr>
        <w:t>ollected. It is from the cluster</w:t>
      </w:r>
      <w:r w:rsidRPr="008251A7">
        <w:rPr>
          <w:lang w:val="en-GB"/>
        </w:rPr>
        <w:t xml:space="preserve">, that </w:t>
      </w:r>
      <w:r w:rsidRPr="008251A7">
        <w:rPr>
          <w:lang w:val="en-GB"/>
        </w:rPr>
        <w:lastRenderedPageBreak/>
        <w:t>the random sampling procedure was used to</w:t>
      </w:r>
      <w:r w:rsidR="003E681A" w:rsidRPr="008251A7">
        <w:rPr>
          <w:lang w:val="en-GB"/>
        </w:rPr>
        <w:t xml:space="preserve"> draw a sample</w:t>
      </w:r>
      <w:r w:rsidRPr="008251A7">
        <w:rPr>
          <w:lang w:val="en-GB"/>
        </w:rPr>
        <w:t>. The suitability of random sampling has been evidenced as it offers an equal chance for any respondent to be included in the process of data collection and so avoid bias.</w:t>
      </w:r>
    </w:p>
    <w:p w14:paraId="75C500A6" w14:textId="572F836C" w:rsidR="003E681A" w:rsidRPr="008251A7" w:rsidRDefault="00AF207C" w:rsidP="00AF207C">
      <w:pPr>
        <w:tabs>
          <w:tab w:val="left" w:pos="1225"/>
        </w:tabs>
        <w:autoSpaceDE w:val="0"/>
        <w:autoSpaceDN w:val="0"/>
        <w:adjustRightInd w:val="0"/>
        <w:contextualSpacing/>
        <w:rPr>
          <w:sz w:val="18"/>
          <w:szCs w:val="18"/>
          <w:lang w:val="en-GB"/>
        </w:rPr>
      </w:pPr>
      <w:r w:rsidRPr="008251A7">
        <w:rPr>
          <w:lang w:val="en-GB"/>
        </w:rPr>
        <w:tab/>
      </w:r>
    </w:p>
    <w:p w14:paraId="3C3221EC" w14:textId="3DF391C5" w:rsidR="001048C6" w:rsidRPr="008251A7" w:rsidRDefault="00D20D8F" w:rsidP="0046796F">
      <w:pPr>
        <w:pStyle w:val="Heading1"/>
        <w:numPr>
          <w:ilvl w:val="2"/>
          <w:numId w:val="29"/>
        </w:numPr>
        <w:ind w:left="567" w:hanging="567"/>
      </w:pPr>
      <w:bookmarkStart w:id="315" w:name="_Toc46672288"/>
      <w:bookmarkStart w:id="316" w:name="_Toc46672763"/>
      <w:bookmarkStart w:id="317" w:name="_Toc47518964"/>
      <w:bookmarkStart w:id="318" w:name="_Toc57991507"/>
      <w:bookmarkStart w:id="319" w:name="_Toc19863104"/>
      <w:r w:rsidRPr="008251A7">
        <w:t>Sampling Procedure</w:t>
      </w:r>
      <w:bookmarkEnd w:id="315"/>
      <w:bookmarkEnd w:id="316"/>
      <w:bookmarkEnd w:id="317"/>
      <w:bookmarkEnd w:id="318"/>
      <w:r w:rsidRPr="008251A7">
        <w:t xml:space="preserve"> </w:t>
      </w:r>
      <w:bookmarkEnd w:id="319"/>
    </w:p>
    <w:p w14:paraId="6A4C23A3" w14:textId="6211D2B1" w:rsidR="001048C6" w:rsidRPr="008251A7" w:rsidRDefault="00D20D8F" w:rsidP="00400970">
      <w:pPr>
        <w:autoSpaceDE w:val="0"/>
        <w:autoSpaceDN w:val="0"/>
        <w:adjustRightInd w:val="0"/>
        <w:contextualSpacing/>
        <w:rPr>
          <w:lang w:val="en-GB"/>
        </w:rPr>
      </w:pPr>
      <w:r w:rsidRPr="008251A7">
        <w:rPr>
          <w:lang w:val="en-GB"/>
        </w:rPr>
        <w:t xml:space="preserve">In the current study, three Vodacom administrative branches intended to capture detailed information that was explained in small cases. The study selected three (3) Vodacom branches in Dar-es-salaam as the strata for the study. Thus, the strata were selected based on the company administrative setup from which the study assessed the relationship marketing influence on customer retention.  This sampling technique helped the researcher to reach all the representatives from their localities. Table </w:t>
      </w:r>
      <w:r w:rsidR="00CC4A4D" w:rsidRPr="008251A7">
        <w:rPr>
          <w:lang w:val="en-GB"/>
        </w:rPr>
        <w:t>3.1 explains</w:t>
      </w:r>
      <w:r w:rsidRPr="008251A7">
        <w:rPr>
          <w:lang w:val="en-GB"/>
        </w:rPr>
        <w:t xml:space="preserve"> the sample selected from the regional branches in Dar-es-salaam. The sample size was calculated using Slovi</w:t>
      </w:r>
      <w:r w:rsidR="008D3E27" w:rsidRPr="008251A7">
        <w:rPr>
          <w:lang w:val="en-GB"/>
        </w:rPr>
        <w:t>n formula: n = N / (1 + (N*e^2).</w:t>
      </w:r>
    </w:p>
    <w:p w14:paraId="60CCB800" w14:textId="77777777" w:rsidR="008D3E27" w:rsidRPr="008251A7" w:rsidRDefault="008D3E27" w:rsidP="00400970">
      <w:pPr>
        <w:autoSpaceDE w:val="0"/>
        <w:autoSpaceDN w:val="0"/>
        <w:adjustRightInd w:val="0"/>
        <w:contextualSpacing/>
        <w:rPr>
          <w:sz w:val="18"/>
          <w:szCs w:val="18"/>
          <w:lang w:val="en-GB"/>
        </w:rPr>
      </w:pPr>
    </w:p>
    <w:p w14:paraId="06001A4E" w14:textId="11A2B512" w:rsidR="001048C6" w:rsidRPr="008251A7" w:rsidRDefault="00D20D8F" w:rsidP="00400970">
      <w:pPr>
        <w:tabs>
          <w:tab w:val="left" w:pos="2254"/>
        </w:tabs>
        <w:autoSpaceDE w:val="0"/>
        <w:autoSpaceDN w:val="0"/>
        <w:adjustRightInd w:val="0"/>
        <w:contextualSpacing/>
      </w:pPr>
      <w:r w:rsidRPr="008251A7">
        <w:t>The study used proportional sampling to get the strata sample. In this case, P</w:t>
      </w:r>
      <w:r w:rsidRPr="008251A7">
        <w:rPr>
          <w:vertAlign w:val="subscript"/>
        </w:rPr>
        <w:t>1</w:t>
      </w:r>
      <w:r w:rsidRPr="008251A7">
        <w:t xml:space="preserve"> represents the population </w:t>
      </w:r>
      <w:r w:rsidR="00AF207C" w:rsidRPr="008251A7">
        <w:t>in Ilala</w:t>
      </w:r>
      <w:r w:rsidRPr="008251A7">
        <w:t>, P</w:t>
      </w:r>
      <w:r w:rsidRPr="008251A7">
        <w:rPr>
          <w:vertAlign w:val="subscript"/>
        </w:rPr>
        <w:t>2</w:t>
      </w:r>
      <w:r w:rsidRPr="008251A7">
        <w:t xml:space="preserve"> represents the population </w:t>
      </w:r>
      <w:r w:rsidR="00AF207C" w:rsidRPr="008251A7">
        <w:t>in Kinondoni</w:t>
      </w:r>
      <w:r w:rsidRPr="008251A7">
        <w:t xml:space="preserve"> and P</w:t>
      </w:r>
      <w:r w:rsidRPr="008251A7">
        <w:rPr>
          <w:vertAlign w:val="subscript"/>
        </w:rPr>
        <w:t>3</w:t>
      </w:r>
      <w:r w:rsidRPr="008251A7">
        <w:t xml:space="preserve"> represents the population </w:t>
      </w:r>
      <w:r w:rsidR="00AF207C" w:rsidRPr="008251A7">
        <w:t>in Temeke</w:t>
      </w:r>
      <w:r w:rsidRPr="008251A7">
        <w:t xml:space="preserve">.  </w:t>
      </w:r>
      <w:r w:rsidR="00AF207C" w:rsidRPr="008251A7">
        <w:t>But</w:t>
      </w:r>
      <w:r w:rsidRPr="008251A7">
        <w:t xml:space="preserve"> N represents the population in the specific region.  Based on the given facts the proportionate sample was calculated as follows: (P</w:t>
      </w:r>
      <w:r w:rsidRPr="008251A7">
        <w:rPr>
          <w:vertAlign w:val="subscript"/>
        </w:rPr>
        <w:t>1</w:t>
      </w:r>
      <w:r w:rsidRPr="008251A7">
        <w:t>/N, P</w:t>
      </w:r>
      <w:r w:rsidRPr="008251A7">
        <w:rPr>
          <w:vertAlign w:val="subscript"/>
        </w:rPr>
        <w:t>2</w:t>
      </w:r>
      <w:r w:rsidRPr="008251A7">
        <w:t>/N, and P</w:t>
      </w:r>
      <w:r w:rsidRPr="008251A7">
        <w:rPr>
          <w:vertAlign w:val="subscript"/>
        </w:rPr>
        <w:t>3</w:t>
      </w:r>
      <w:r w:rsidRPr="008251A7">
        <w:t>/N), it means Ilala was 39%, Temeke 34%, and Kinondoni 27% of the sample size.</w:t>
      </w:r>
    </w:p>
    <w:p w14:paraId="66EADA36" w14:textId="77777777" w:rsidR="00AF207C" w:rsidRPr="008251A7" w:rsidRDefault="00AF207C" w:rsidP="00400970">
      <w:pPr>
        <w:tabs>
          <w:tab w:val="left" w:pos="2254"/>
        </w:tabs>
        <w:autoSpaceDE w:val="0"/>
        <w:autoSpaceDN w:val="0"/>
        <w:adjustRightInd w:val="0"/>
        <w:contextualSpacing/>
        <w:rPr>
          <w:sz w:val="18"/>
          <w:szCs w:val="18"/>
          <w:lang w:val="en-GB"/>
        </w:rPr>
      </w:pPr>
    </w:p>
    <w:p w14:paraId="37A27DB0" w14:textId="3B445658" w:rsidR="00AF207C" w:rsidRPr="008251A7" w:rsidRDefault="00AF207C" w:rsidP="00623618">
      <w:pPr>
        <w:pStyle w:val="Caption"/>
        <w:keepNext/>
        <w:spacing w:line="240" w:lineRule="auto"/>
      </w:pPr>
      <w:bookmarkStart w:id="320" w:name="_Toc57990941"/>
      <w:r w:rsidRPr="008251A7">
        <w:t>Table 3.</w:t>
      </w:r>
      <w:fldSimple w:instr=" SEQ Table_3. \* ARABIC ">
        <w:r w:rsidR="00CE27D0">
          <w:rPr>
            <w:noProof/>
          </w:rPr>
          <w:t>1</w:t>
        </w:r>
      </w:fldSimple>
      <w:r w:rsidRPr="008251A7">
        <w:t>: Sample selection</w:t>
      </w:r>
      <w:bookmarkEnd w:id="3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2760"/>
        <w:gridCol w:w="1417"/>
        <w:gridCol w:w="1417"/>
        <w:gridCol w:w="1695"/>
      </w:tblGrid>
      <w:tr w:rsidR="00197BE9" w:rsidRPr="008251A7" w14:paraId="7CBFD0BD" w14:textId="77777777" w:rsidTr="00AF207C">
        <w:trPr>
          <w:trHeight w:val="96"/>
        </w:trPr>
        <w:tc>
          <w:tcPr>
            <w:tcW w:w="561" w:type="pct"/>
          </w:tcPr>
          <w:p w14:paraId="5B943E51" w14:textId="77777777" w:rsidR="00197BE9" w:rsidRPr="008251A7" w:rsidRDefault="00D20D8F" w:rsidP="00AF207C">
            <w:pPr>
              <w:spacing w:line="240" w:lineRule="auto"/>
              <w:contextualSpacing/>
              <w:rPr>
                <w:b/>
                <w:sz w:val="22"/>
                <w:szCs w:val="22"/>
                <w:lang w:val="en-GB"/>
              </w:rPr>
            </w:pPr>
            <w:r w:rsidRPr="008251A7">
              <w:rPr>
                <w:b/>
                <w:sz w:val="22"/>
                <w:szCs w:val="22"/>
                <w:lang w:val="en-GB"/>
              </w:rPr>
              <w:t>S/N</w:t>
            </w:r>
          </w:p>
        </w:tc>
        <w:tc>
          <w:tcPr>
            <w:tcW w:w="1680" w:type="pct"/>
          </w:tcPr>
          <w:p w14:paraId="6127843D" w14:textId="77777777" w:rsidR="00197BE9" w:rsidRPr="008251A7" w:rsidRDefault="00D20D8F" w:rsidP="00AF207C">
            <w:pPr>
              <w:spacing w:line="240" w:lineRule="auto"/>
              <w:contextualSpacing/>
              <w:rPr>
                <w:b/>
                <w:sz w:val="22"/>
                <w:szCs w:val="22"/>
                <w:lang w:val="en-GB"/>
              </w:rPr>
            </w:pPr>
            <w:r w:rsidRPr="008251A7">
              <w:rPr>
                <w:b/>
                <w:sz w:val="22"/>
                <w:szCs w:val="22"/>
                <w:lang w:val="en-GB"/>
              </w:rPr>
              <w:t>Name of a regional branch</w:t>
            </w:r>
          </w:p>
        </w:tc>
        <w:tc>
          <w:tcPr>
            <w:tcW w:w="863" w:type="pct"/>
          </w:tcPr>
          <w:p w14:paraId="4408F7B2" w14:textId="77777777" w:rsidR="00197BE9" w:rsidRPr="008251A7" w:rsidRDefault="00D20D8F" w:rsidP="00AF207C">
            <w:pPr>
              <w:spacing w:line="240" w:lineRule="auto"/>
              <w:contextualSpacing/>
              <w:rPr>
                <w:b/>
                <w:sz w:val="22"/>
                <w:szCs w:val="22"/>
                <w:lang w:val="en-GB"/>
              </w:rPr>
            </w:pPr>
            <w:r w:rsidRPr="008251A7">
              <w:rPr>
                <w:b/>
                <w:sz w:val="22"/>
                <w:szCs w:val="22"/>
                <w:lang w:val="en-GB"/>
              </w:rPr>
              <w:t>Population</w:t>
            </w:r>
          </w:p>
        </w:tc>
        <w:tc>
          <w:tcPr>
            <w:tcW w:w="863" w:type="pct"/>
          </w:tcPr>
          <w:p w14:paraId="271331D8" w14:textId="77777777" w:rsidR="00197BE9" w:rsidRPr="008251A7" w:rsidRDefault="00D20D8F" w:rsidP="00AF207C">
            <w:pPr>
              <w:spacing w:line="240" w:lineRule="auto"/>
              <w:contextualSpacing/>
              <w:rPr>
                <w:b/>
                <w:sz w:val="22"/>
                <w:szCs w:val="22"/>
                <w:lang w:val="en-GB"/>
              </w:rPr>
            </w:pPr>
            <w:r w:rsidRPr="008251A7">
              <w:rPr>
                <w:b/>
                <w:sz w:val="22"/>
                <w:szCs w:val="22"/>
                <w:lang w:val="en-GB"/>
              </w:rPr>
              <w:t>Sample size</w:t>
            </w:r>
          </w:p>
        </w:tc>
        <w:tc>
          <w:tcPr>
            <w:tcW w:w="1032" w:type="pct"/>
          </w:tcPr>
          <w:p w14:paraId="1811C503" w14:textId="21C613C2" w:rsidR="00FB286E" w:rsidRPr="008251A7" w:rsidRDefault="00D20D8F" w:rsidP="00AF207C">
            <w:pPr>
              <w:spacing w:line="240" w:lineRule="auto"/>
              <w:contextualSpacing/>
              <w:rPr>
                <w:b/>
                <w:sz w:val="22"/>
                <w:szCs w:val="22"/>
                <w:lang w:val="en-GB"/>
              </w:rPr>
            </w:pPr>
            <w:r w:rsidRPr="008251A7">
              <w:rPr>
                <w:b/>
                <w:sz w:val="22"/>
                <w:szCs w:val="22"/>
                <w:lang w:val="en-GB"/>
              </w:rPr>
              <w:t>Proportion</w:t>
            </w:r>
            <w:r w:rsidR="00AF207C" w:rsidRPr="008251A7">
              <w:rPr>
                <w:b/>
                <w:sz w:val="22"/>
                <w:szCs w:val="22"/>
                <w:lang w:val="en-GB"/>
              </w:rPr>
              <w:t xml:space="preserve"> </w:t>
            </w:r>
            <w:r w:rsidRPr="008251A7">
              <w:rPr>
                <w:b/>
                <w:sz w:val="22"/>
                <w:szCs w:val="22"/>
                <w:lang w:val="en-GB"/>
              </w:rPr>
              <w:t>%</w:t>
            </w:r>
          </w:p>
        </w:tc>
      </w:tr>
      <w:tr w:rsidR="00197BE9" w:rsidRPr="008251A7" w14:paraId="228787FD" w14:textId="77777777" w:rsidTr="00AF207C">
        <w:tc>
          <w:tcPr>
            <w:tcW w:w="561" w:type="pct"/>
          </w:tcPr>
          <w:p w14:paraId="65B7DBE4" w14:textId="77777777" w:rsidR="00197BE9" w:rsidRPr="008251A7" w:rsidRDefault="00D20D8F" w:rsidP="00AF207C">
            <w:pPr>
              <w:spacing w:line="240" w:lineRule="auto"/>
              <w:contextualSpacing/>
              <w:rPr>
                <w:sz w:val="22"/>
                <w:szCs w:val="22"/>
                <w:lang w:val="en-GB"/>
              </w:rPr>
            </w:pPr>
            <w:r w:rsidRPr="008251A7">
              <w:rPr>
                <w:sz w:val="22"/>
                <w:szCs w:val="22"/>
                <w:lang w:val="en-GB"/>
              </w:rPr>
              <w:t xml:space="preserve">1. </w:t>
            </w:r>
          </w:p>
        </w:tc>
        <w:tc>
          <w:tcPr>
            <w:tcW w:w="1680" w:type="pct"/>
          </w:tcPr>
          <w:p w14:paraId="597BB622" w14:textId="77777777" w:rsidR="00197BE9" w:rsidRPr="008251A7" w:rsidRDefault="00D20D8F" w:rsidP="00AF207C">
            <w:pPr>
              <w:spacing w:line="240" w:lineRule="auto"/>
              <w:contextualSpacing/>
              <w:rPr>
                <w:sz w:val="22"/>
                <w:szCs w:val="22"/>
                <w:lang w:val="en-GB"/>
              </w:rPr>
            </w:pPr>
            <w:r w:rsidRPr="008251A7">
              <w:rPr>
                <w:sz w:val="22"/>
                <w:szCs w:val="22"/>
                <w:lang w:val="en-GB"/>
              </w:rPr>
              <w:t>Ilala</w:t>
            </w:r>
          </w:p>
        </w:tc>
        <w:tc>
          <w:tcPr>
            <w:tcW w:w="863" w:type="pct"/>
          </w:tcPr>
          <w:p w14:paraId="7A071D4D" w14:textId="77777777" w:rsidR="00197BE9" w:rsidRPr="008251A7" w:rsidRDefault="00D20D8F" w:rsidP="00AF207C">
            <w:pPr>
              <w:spacing w:line="240" w:lineRule="auto"/>
              <w:contextualSpacing/>
              <w:rPr>
                <w:sz w:val="22"/>
                <w:szCs w:val="22"/>
                <w:lang w:val="en-GB"/>
              </w:rPr>
            </w:pPr>
            <w:r w:rsidRPr="008251A7">
              <w:rPr>
                <w:sz w:val="22"/>
                <w:szCs w:val="22"/>
                <w:lang w:val="en-GB"/>
              </w:rPr>
              <w:t xml:space="preserve">  480,000</w:t>
            </w:r>
          </w:p>
        </w:tc>
        <w:tc>
          <w:tcPr>
            <w:tcW w:w="863" w:type="pct"/>
          </w:tcPr>
          <w:p w14:paraId="7DFC02D6" w14:textId="77777777" w:rsidR="00197BE9" w:rsidRPr="008251A7" w:rsidRDefault="00D20D8F" w:rsidP="00AF207C">
            <w:pPr>
              <w:spacing w:line="240" w:lineRule="auto"/>
              <w:contextualSpacing/>
              <w:rPr>
                <w:sz w:val="22"/>
                <w:szCs w:val="22"/>
                <w:lang w:val="en-GB"/>
              </w:rPr>
            </w:pPr>
            <w:r w:rsidRPr="008251A7">
              <w:rPr>
                <w:sz w:val="22"/>
                <w:szCs w:val="22"/>
                <w:lang w:val="en-GB"/>
              </w:rPr>
              <w:t>157</w:t>
            </w:r>
          </w:p>
        </w:tc>
        <w:tc>
          <w:tcPr>
            <w:tcW w:w="1032" w:type="pct"/>
          </w:tcPr>
          <w:p w14:paraId="4805D34A" w14:textId="430892A2" w:rsidR="00197BE9" w:rsidRPr="008251A7" w:rsidRDefault="009B6E9E" w:rsidP="00AF207C">
            <w:pPr>
              <w:spacing w:line="240" w:lineRule="auto"/>
              <w:contextualSpacing/>
              <w:rPr>
                <w:sz w:val="22"/>
                <w:szCs w:val="22"/>
                <w:lang w:val="en-GB"/>
              </w:rPr>
            </w:pPr>
            <w:r w:rsidRPr="008251A7">
              <w:rPr>
                <w:sz w:val="22"/>
                <w:szCs w:val="22"/>
                <w:lang w:val="en-GB"/>
              </w:rPr>
              <w:t>3</w:t>
            </w:r>
            <w:r w:rsidR="00D20D8F" w:rsidRPr="008251A7">
              <w:rPr>
                <w:sz w:val="22"/>
                <w:szCs w:val="22"/>
                <w:lang w:val="en-GB"/>
              </w:rPr>
              <w:t>9</w:t>
            </w:r>
          </w:p>
        </w:tc>
      </w:tr>
      <w:tr w:rsidR="00197BE9" w:rsidRPr="008251A7" w14:paraId="7E7168BE" w14:textId="77777777" w:rsidTr="00AF207C">
        <w:tc>
          <w:tcPr>
            <w:tcW w:w="561" w:type="pct"/>
          </w:tcPr>
          <w:p w14:paraId="4478C10A" w14:textId="77777777" w:rsidR="00197BE9" w:rsidRPr="008251A7" w:rsidRDefault="00D20D8F" w:rsidP="00AF207C">
            <w:pPr>
              <w:spacing w:line="240" w:lineRule="auto"/>
              <w:contextualSpacing/>
              <w:rPr>
                <w:sz w:val="22"/>
                <w:szCs w:val="22"/>
                <w:lang w:val="en-GB"/>
              </w:rPr>
            </w:pPr>
            <w:r w:rsidRPr="008251A7">
              <w:rPr>
                <w:sz w:val="22"/>
                <w:szCs w:val="22"/>
                <w:lang w:val="en-GB"/>
              </w:rPr>
              <w:t>2.</w:t>
            </w:r>
          </w:p>
        </w:tc>
        <w:tc>
          <w:tcPr>
            <w:tcW w:w="1680" w:type="pct"/>
          </w:tcPr>
          <w:p w14:paraId="67926516" w14:textId="77777777" w:rsidR="00197BE9" w:rsidRPr="008251A7" w:rsidRDefault="00D20D8F" w:rsidP="00AF207C">
            <w:pPr>
              <w:spacing w:line="240" w:lineRule="auto"/>
              <w:contextualSpacing/>
              <w:rPr>
                <w:sz w:val="22"/>
                <w:szCs w:val="22"/>
                <w:lang w:val="en-GB"/>
              </w:rPr>
            </w:pPr>
            <w:r w:rsidRPr="008251A7">
              <w:rPr>
                <w:sz w:val="22"/>
                <w:szCs w:val="22"/>
                <w:lang w:val="en-GB"/>
              </w:rPr>
              <w:t>Temeke</w:t>
            </w:r>
          </w:p>
        </w:tc>
        <w:tc>
          <w:tcPr>
            <w:tcW w:w="863" w:type="pct"/>
          </w:tcPr>
          <w:p w14:paraId="763CEFA1" w14:textId="77777777" w:rsidR="00197BE9" w:rsidRPr="008251A7" w:rsidRDefault="00D20D8F" w:rsidP="00AF207C">
            <w:pPr>
              <w:spacing w:line="240" w:lineRule="auto"/>
              <w:contextualSpacing/>
              <w:rPr>
                <w:sz w:val="22"/>
                <w:szCs w:val="22"/>
                <w:lang w:val="en-GB"/>
              </w:rPr>
            </w:pPr>
            <w:r w:rsidRPr="008251A7">
              <w:rPr>
                <w:sz w:val="22"/>
                <w:szCs w:val="22"/>
                <w:lang w:val="en-GB"/>
              </w:rPr>
              <w:t xml:space="preserve">  420,000</w:t>
            </w:r>
          </w:p>
        </w:tc>
        <w:tc>
          <w:tcPr>
            <w:tcW w:w="863" w:type="pct"/>
          </w:tcPr>
          <w:p w14:paraId="1AC1F03F" w14:textId="77777777" w:rsidR="00197BE9" w:rsidRPr="008251A7" w:rsidRDefault="00D20D8F" w:rsidP="00AF207C">
            <w:pPr>
              <w:spacing w:line="240" w:lineRule="auto"/>
              <w:contextualSpacing/>
              <w:rPr>
                <w:sz w:val="22"/>
                <w:szCs w:val="22"/>
                <w:lang w:val="en-GB"/>
              </w:rPr>
            </w:pPr>
            <w:r w:rsidRPr="008251A7">
              <w:rPr>
                <w:sz w:val="22"/>
                <w:szCs w:val="22"/>
                <w:lang w:val="en-GB"/>
              </w:rPr>
              <w:t>137</w:t>
            </w:r>
          </w:p>
        </w:tc>
        <w:tc>
          <w:tcPr>
            <w:tcW w:w="1032" w:type="pct"/>
          </w:tcPr>
          <w:p w14:paraId="1D2A6500" w14:textId="77777777" w:rsidR="00197BE9" w:rsidRPr="008251A7" w:rsidRDefault="00D20D8F" w:rsidP="00AF207C">
            <w:pPr>
              <w:spacing w:line="240" w:lineRule="auto"/>
              <w:contextualSpacing/>
              <w:rPr>
                <w:sz w:val="22"/>
                <w:szCs w:val="22"/>
                <w:lang w:val="en-GB"/>
              </w:rPr>
            </w:pPr>
            <w:r w:rsidRPr="008251A7">
              <w:rPr>
                <w:sz w:val="22"/>
                <w:szCs w:val="22"/>
                <w:lang w:val="en-GB"/>
              </w:rPr>
              <w:t>34</w:t>
            </w:r>
          </w:p>
        </w:tc>
      </w:tr>
      <w:tr w:rsidR="00197BE9" w:rsidRPr="008251A7" w14:paraId="002A9856" w14:textId="77777777" w:rsidTr="00AF207C">
        <w:tc>
          <w:tcPr>
            <w:tcW w:w="561" w:type="pct"/>
          </w:tcPr>
          <w:p w14:paraId="5FCC469E" w14:textId="77777777" w:rsidR="00197BE9" w:rsidRPr="008251A7" w:rsidRDefault="00D20D8F" w:rsidP="00AF207C">
            <w:pPr>
              <w:spacing w:line="240" w:lineRule="auto"/>
              <w:contextualSpacing/>
              <w:rPr>
                <w:sz w:val="22"/>
                <w:szCs w:val="22"/>
                <w:lang w:val="en-GB"/>
              </w:rPr>
            </w:pPr>
            <w:r w:rsidRPr="008251A7">
              <w:rPr>
                <w:sz w:val="22"/>
                <w:szCs w:val="22"/>
                <w:lang w:val="en-GB"/>
              </w:rPr>
              <w:t xml:space="preserve">3. </w:t>
            </w:r>
          </w:p>
        </w:tc>
        <w:tc>
          <w:tcPr>
            <w:tcW w:w="1680" w:type="pct"/>
          </w:tcPr>
          <w:p w14:paraId="3ABE1682" w14:textId="77777777" w:rsidR="00197BE9" w:rsidRPr="008251A7" w:rsidRDefault="00D20D8F" w:rsidP="00AF207C">
            <w:pPr>
              <w:spacing w:line="240" w:lineRule="auto"/>
              <w:contextualSpacing/>
              <w:rPr>
                <w:sz w:val="22"/>
                <w:szCs w:val="22"/>
                <w:lang w:val="en-GB"/>
              </w:rPr>
            </w:pPr>
            <w:r w:rsidRPr="008251A7">
              <w:rPr>
                <w:sz w:val="22"/>
                <w:szCs w:val="22"/>
                <w:lang w:val="en-GB"/>
              </w:rPr>
              <w:t>Kinondoni</w:t>
            </w:r>
          </w:p>
        </w:tc>
        <w:tc>
          <w:tcPr>
            <w:tcW w:w="863" w:type="pct"/>
          </w:tcPr>
          <w:p w14:paraId="29723D6A" w14:textId="77777777" w:rsidR="00197BE9" w:rsidRPr="008251A7" w:rsidRDefault="00D20D8F" w:rsidP="00AF207C">
            <w:pPr>
              <w:spacing w:line="240" w:lineRule="auto"/>
              <w:contextualSpacing/>
              <w:rPr>
                <w:sz w:val="22"/>
                <w:szCs w:val="22"/>
                <w:lang w:val="en-GB"/>
              </w:rPr>
            </w:pPr>
            <w:r w:rsidRPr="008251A7">
              <w:rPr>
                <w:sz w:val="22"/>
                <w:szCs w:val="22"/>
                <w:lang w:val="en-GB"/>
              </w:rPr>
              <w:t xml:space="preserve">  324,000</w:t>
            </w:r>
          </w:p>
        </w:tc>
        <w:tc>
          <w:tcPr>
            <w:tcW w:w="863" w:type="pct"/>
          </w:tcPr>
          <w:p w14:paraId="1EAACA3A" w14:textId="77777777" w:rsidR="00197BE9" w:rsidRPr="008251A7" w:rsidRDefault="00D20D8F" w:rsidP="00AF207C">
            <w:pPr>
              <w:spacing w:line="240" w:lineRule="auto"/>
              <w:contextualSpacing/>
              <w:rPr>
                <w:sz w:val="22"/>
                <w:szCs w:val="22"/>
                <w:lang w:val="en-GB"/>
              </w:rPr>
            </w:pPr>
            <w:r w:rsidRPr="008251A7">
              <w:rPr>
                <w:sz w:val="22"/>
                <w:szCs w:val="22"/>
                <w:lang w:val="en-GB"/>
              </w:rPr>
              <w:t>106</w:t>
            </w:r>
          </w:p>
        </w:tc>
        <w:tc>
          <w:tcPr>
            <w:tcW w:w="1032" w:type="pct"/>
          </w:tcPr>
          <w:p w14:paraId="191CC7D3" w14:textId="77777777" w:rsidR="00197BE9" w:rsidRPr="008251A7" w:rsidRDefault="00D20D8F" w:rsidP="00AF207C">
            <w:pPr>
              <w:spacing w:line="240" w:lineRule="auto"/>
              <w:contextualSpacing/>
              <w:rPr>
                <w:sz w:val="22"/>
                <w:szCs w:val="22"/>
                <w:lang w:val="en-GB"/>
              </w:rPr>
            </w:pPr>
            <w:r w:rsidRPr="008251A7">
              <w:rPr>
                <w:sz w:val="22"/>
                <w:szCs w:val="22"/>
                <w:lang w:val="en-GB"/>
              </w:rPr>
              <w:t>27</w:t>
            </w:r>
          </w:p>
        </w:tc>
      </w:tr>
      <w:tr w:rsidR="00197BE9" w:rsidRPr="008251A7" w14:paraId="75249DB7" w14:textId="77777777" w:rsidTr="00AF207C">
        <w:tc>
          <w:tcPr>
            <w:tcW w:w="561" w:type="pct"/>
          </w:tcPr>
          <w:p w14:paraId="7D22D4EF" w14:textId="77777777" w:rsidR="00197BE9" w:rsidRPr="008251A7" w:rsidRDefault="00197BE9" w:rsidP="00AF207C">
            <w:pPr>
              <w:spacing w:line="240" w:lineRule="auto"/>
              <w:contextualSpacing/>
              <w:rPr>
                <w:sz w:val="22"/>
                <w:szCs w:val="22"/>
                <w:lang w:val="en-GB"/>
              </w:rPr>
            </w:pPr>
          </w:p>
        </w:tc>
        <w:tc>
          <w:tcPr>
            <w:tcW w:w="1680" w:type="pct"/>
          </w:tcPr>
          <w:p w14:paraId="3C4FCFC9" w14:textId="77777777" w:rsidR="00197BE9" w:rsidRPr="008251A7" w:rsidRDefault="00D20D8F" w:rsidP="00AF207C">
            <w:pPr>
              <w:spacing w:line="240" w:lineRule="auto"/>
              <w:contextualSpacing/>
              <w:rPr>
                <w:b/>
                <w:sz w:val="22"/>
                <w:szCs w:val="22"/>
                <w:lang w:val="en-GB"/>
              </w:rPr>
            </w:pPr>
            <w:r w:rsidRPr="008251A7">
              <w:rPr>
                <w:b/>
                <w:sz w:val="22"/>
                <w:szCs w:val="22"/>
                <w:lang w:val="en-GB"/>
              </w:rPr>
              <w:t>Total</w:t>
            </w:r>
          </w:p>
        </w:tc>
        <w:tc>
          <w:tcPr>
            <w:tcW w:w="863" w:type="pct"/>
          </w:tcPr>
          <w:p w14:paraId="5CE316BA" w14:textId="75325880" w:rsidR="00197BE9" w:rsidRPr="008251A7" w:rsidRDefault="00D20D8F" w:rsidP="00AF207C">
            <w:pPr>
              <w:spacing w:line="240" w:lineRule="auto"/>
              <w:contextualSpacing/>
              <w:rPr>
                <w:b/>
                <w:sz w:val="22"/>
                <w:szCs w:val="22"/>
                <w:lang w:val="en-GB"/>
              </w:rPr>
            </w:pPr>
            <w:r w:rsidRPr="008251A7">
              <w:rPr>
                <w:b/>
                <w:sz w:val="22"/>
                <w:szCs w:val="22"/>
                <w:lang w:val="en-GB"/>
              </w:rPr>
              <w:t>1</w:t>
            </w:r>
            <w:r w:rsidR="003344F9" w:rsidRPr="008251A7">
              <w:rPr>
                <w:b/>
                <w:sz w:val="22"/>
                <w:szCs w:val="22"/>
                <w:lang w:val="en-GB"/>
              </w:rPr>
              <w:t>,</w:t>
            </w:r>
            <w:r w:rsidRPr="008251A7">
              <w:rPr>
                <w:b/>
                <w:sz w:val="22"/>
                <w:szCs w:val="22"/>
                <w:lang w:val="en-GB"/>
              </w:rPr>
              <w:t>224,000</w:t>
            </w:r>
          </w:p>
        </w:tc>
        <w:tc>
          <w:tcPr>
            <w:tcW w:w="863" w:type="pct"/>
          </w:tcPr>
          <w:p w14:paraId="0EEBCD11" w14:textId="77777777" w:rsidR="00197BE9" w:rsidRPr="008251A7" w:rsidRDefault="00D20D8F" w:rsidP="00AF207C">
            <w:pPr>
              <w:spacing w:line="240" w:lineRule="auto"/>
              <w:contextualSpacing/>
              <w:rPr>
                <w:b/>
                <w:sz w:val="22"/>
                <w:szCs w:val="22"/>
                <w:lang w:val="en-GB"/>
              </w:rPr>
            </w:pPr>
            <w:r w:rsidRPr="008251A7">
              <w:rPr>
                <w:b/>
                <w:sz w:val="22"/>
                <w:szCs w:val="22"/>
                <w:lang w:val="en-GB"/>
              </w:rPr>
              <w:t>400</w:t>
            </w:r>
          </w:p>
        </w:tc>
        <w:tc>
          <w:tcPr>
            <w:tcW w:w="1032" w:type="pct"/>
          </w:tcPr>
          <w:p w14:paraId="0726C372" w14:textId="77777777" w:rsidR="00197BE9" w:rsidRPr="008251A7" w:rsidRDefault="00D20D8F" w:rsidP="00AF207C">
            <w:pPr>
              <w:spacing w:line="240" w:lineRule="auto"/>
              <w:contextualSpacing/>
              <w:rPr>
                <w:b/>
                <w:sz w:val="22"/>
                <w:szCs w:val="22"/>
                <w:lang w:val="en-GB"/>
              </w:rPr>
            </w:pPr>
            <w:r w:rsidRPr="008251A7">
              <w:rPr>
                <w:b/>
                <w:sz w:val="22"/>
                <w:szCs w:val="22"/>
                <w:lang w:val="en-GB"/>
              </w:rPr>
              <w:t>100</w:t>
            </w:r>
          </w:p>
        </w:tc>
      </w:tr>
    </w:tbl>
    <w:p w14:paraId="18C36341" w14:textId="7EA83561" w:rsidR="001048C6" w:rsidRPr="008251A7" w:rsidRDefault="00D20D8F" w:rsidP="00400970">
      <w:pPr>
        <w:tabs>
          <w:tab w:val="left" w:pos="2254"/>
        </w:tabs>
        <w:autoSpaceDE w:val="0"/>
        <w:autoSpaceDN w:val="0"/>
        <w:adjustRightInd w:val="0"/>
        <w:contextualSpacing/>
        <w:rPr>
          <w:b/>
          <w:lang w:val="en-GB"/>
        </w:rPr>
      </w:pPr>
      <w:r w:rsidRPr="008251A7">
        <w:rPr>
          <w:bCs/>
          <w:lang w:val="en-GB"/>
        </w:rPr>
        <w:t xml:space="preserve">Source: </w:t>
      </w:r>
      <w:r w:rsidR="0044126D" w:rsidRPr="008251A7">
        <w:rPr>
          <w:bCs/>
          <w:lang w:val="en-GB"/>
        </w:rPr>
        <w:t>Calculated Sample from Vodacom Data (Vodacom Customer S</w:t>
      </w:r>
      <w:r w:rsidRPr="008251A7">
        <w:rPr>
          <w:bCs/>
          <w:lang w:val="en-GB"/>
        </w:rPr>
        <w:t>ervice, 2020</w:t>
      </w:r>
      <w:r w:rsidRPr="008251A7">
        <w:rPr>
          <w:b/>
          <w:lang w:val="en-GB"/>
        </w:rPr>
        <w:t>)</w:t>
      </w:r>
    </w:p>
    <w:p w14:paraId="5B17C567" w14:textId="77777777" w:rsidR="00A9689A" w:rsidRPr="008251A7" w:rsidRDefault="00D20D8F" w:rsidP="00400970">
      <w:pPr>
        <w:tabs>
          <w:tab w:val="left" w:pos="2254"/>
        </w:tabs>
        <w:autoSpaceDE w:val="0"/>
        <w:autoSpaceDN w:val="0"/>
        <w:adjustRightInd w:val="0"/>
        <w:contextualSpacing/>
        <w:rPr>
          <w:lang w:val="en-GB"/>
        </w:rPr>
      </w:pPr>
      <w:r w:rsidRPr="008251A7">
        <w:rPr>
          <w:lang w:val="en-GB"/>
        </w:rPr>
        <w:lastRenderedPageBreak/>
        <w:t xml:space="preserve">The representative samples of Vodacom regions or branches were selected in Dar-es-salaam namely Ilala, Temeke, and Kinondoni. The study used </w:t>
      </w:r>
      <w:r w:rsidR="00B06B66" w:rsidRPr="008251A7">
        <w:rPr>
          <w:lang w:val="en-GB"/>
        </w:rPr>
        <w:t>systematic random sampling</w:t>
      </w:r>
      <w:r w:rsidRPr="008251A7">
        <w:rPr>
          <w:lang w:val="en-GB"/>
        </w:rPr>
        <w:t xml:space="preserve"> techniques to </w:t>
      </w:r>
      <w:r w:rsidR="00B06B66" w:rsidRPr="008251A7">
        <w:rPr>
          <w:lang w:val="en-GB"/>
        </w:rPr>
        <w:t xml:space="preserve">proportionately </w:t>
      </w:r>
      <w:r w:rsidRPr="008251A7">
        <w:rPr>
          <w:lang w:val="en-GB"/>
        </w:rPr>
        <w:t xml:space="preserve">select the 400 participants </w:t>
      </w:r>
      <w:r w:rsidR="00B06B66" w:rsidRPr="008251A7">
        <w:rPr>
          <w:lang w:val="en-GB"/>
        </w:rPr>
        <w:t>from the three r</w:t>
      </w:r>
      <w:r w:rsidRPr="008251A7">
        <w:rPr>
          <w:lang w:val="en-GB"/>
        </w:rPr>
        <w:t>egion</w:t>
      </w:r>
      <w:r w:rsidR="00B06B66" w:rsidRPr="008251A7">
        <w:rPr>
          <w:lang w:val="en-GB"/>
        </w:rPr>
        <w:t>s</w:t>
      </w:r>
      <w:r w:rsidRPr="008251A7">
        <w:rPr>
          <w:lang w:val="en-GB"/>
        </w:rPr>
        <w:t xml:space="preserve">.  </w:t>
      </w:r>
      <w:r w:rsidRPr="008251A7">
        <w:rPr>
          <w:rFonts w:eastAsia="Arial Unicode MS"/>
          <w:lang w:val="en-GB"/>
        </w:rPr>
        <w:t>The technique assisted the researcher to avoid bias in selecting participants and increase the data objectivity level</w:t>
      </w:r>
      <w:r w:rsidRPr="008251A7">
        <w:rPr>
          <w:lang w:val="en-GB"/>
        </w:rPr>
        <w:t xml:space="preserve"> (Moon </w:t>
      </w:r>
      <w:r w:rsidRPr="008251A7">
        <w:rPr>
          <w:i/>
          <w:lang w:val="en-GB"/>
        </w:rPr>
        <w:t>et al</w:t>
      </w:r>
      <w:r w:rsidRPr="008251A7">
        <w:rPr>
          <w:lang w:val="en-GB"/>
        </w:rPr>
        <w:t>. 2012; Saunders</w:t>
      </w:r>
      <w:r w:rsidRPr="008251A7">
        <w:rPr>
          <w:i/>
          <w:lang w:val="en-GB"/>
        </w:rPr>
        <w:t xml:space="preserve"> et al</w:t>
      </w:r>
      <w:r w:rsidRPr="008251A7">
        <w:rPr>
          <w:lang w:val="en-GB"/>
        </w:rPr>
        <w:t>. 2012). This sampling procedure provides an equal chance for participants to be selected.</w:t>
      </w:r>
      <w:r w:rsidR="00B06B66" w:rsidRPr="008251A7">
        <w:rPr>
          <w:lang w:val="en-GB"/>
        </w:rPr>
        <w:t xml:space="preserve"> The researcher obtained information from the Vodacom </w:t>
      </w:r>
      <w:r w:rsidR="0039299D" w:rsidRPr="008251A7">
        <w:rPr>
          <w:lang w:val="en-GB"/>
        </w:rPr>
        <w:t>regional</w:t>
      </w:r>
      <w:r w:rsidR="00B06B66" w:rsidRPr="008251A7">
        <w:rPr>
          <w:lang w:val="en-GB"/>
        </w:rPr>
        <w:t xml:space="preserve"> sales offices on the average number of customers who visit the service centres per day. Based on the number and the sample ratio, it was possible to establish the sampling interval</w:t>
      </w:r>
      <w:r w:rsidR="0039299D" w:rsidRPr="008251A7">
        <w:rPr>
          <w:lang w:val="en-GB"/>
        </w:rPr>
        <w:t xml:space="preserve"> for each day</w:t>
      </w:r>
      <w:r w:rsidR="00B06B66" w:rsidRPr="008251A7">
        <w:rPr>
          <w:lang w:val="en-GB"/>
        </w:rPr>
        <w:t>. The interval helped the researcher to select the first respondent based on first comer criteria, then the rest of respondents for the particular day were selected in line with the computed sampling interval.</w:t>
      </w:r>
    </w:p>
    <w:p w14:paraId="7C1D9806" w14:textId="7AC46306" w:rsidR="00AA121D" w:rsidRPr="008251A7" w:rsidRDefault="00B06B66" w:rsidP="00400970">
      <w:pPr>
        <w:tabs>
          <w:tab w:val="left" w:pos="2254"/>
        </w:tabs>
        <w:autoSpaceDE w:val="0"/>
        <w:autoSpaceDN w:val="0"/>
        <w:adjustRightInd w:val="0"/>
        <w:contextualSpacing/>
        <w:rPr>
          <w:lang w:val="en-GB"/>
        </w:rPr>
      </w:pPr>
      <w:r w:rsidRPr="008251A7">
        <w:rPr>
          <w:lang w:val="en-GB"/>
        </w:rPr>
        <w:t xml:space="preserve"> </w:t>
      </w:r>
      <w:r w:rsidR="00361F97" w:rsidRPr="008251A7">
        <w:rPr>
          <w:lang w:val="en-GB"/>
        </w:rPr>
        <w:t xml:space="preserve"> </w:t>
      </w:r>
      <w:bookmarkStart w:id="321" w:name="_Toc19863105"/>
    </w:p>
    <w:p w14:paraId="165E2700" w14:textId="60764105" w:rsidR="001048C6" w:rsidRPr="008251A7" w:rsidRDefault="00D20D8F" w:rsidP="0046796F">
      <w:pPr>
        <w:pStyle w:val="Heading1"/>
        <w:numPr>
          <w:ilvl w:val="2"/>
          <w:numId w:val="29"/>
        </w:numPr>
        <w:ind w:left="567" w:hanging="567"/>
      </w:pPr>
      <w:bookmarkStart w:id="322" w:name="_Toc46672290"/>
      <w:bookmarkStart w:id="323" w:name="_Toc46672765"/>
      <w:bookmarkStart w:id="324" w:name="_Toc47518966"/>
      <w:bookmarkStart w:id="325" w:name="_Toc57991508"/>
      <w:r w:rsidRPr="008251A7">
        <w:t>Sample Size</w:t>
      </w:r>
      <w:bookmarkEnd w:id="321"/>
      <w:bookmarkEnd w:id="322"/>
      <w:bookmarkEnd w:id="323"/>
      <w:bookmarkEnd w:id="324"/>
      <w:bookmarkEnd w:id="325"/>
    </w:p>
    <w:p w14:paraId="350AF88D" w14:textId="77777777" w:rsidR="001048C6" w:rsidRPr="008251A7" w:rsidRDefault="00D20D8F" w:rsidP="00400970">
      <w:pPr>
        <w:autoSpaceDE w:val="0"/>
        <w:autoSpaceDN w:val="0"/>
        <w:adjustRightInd w:val="0"/>
        <w:contextualSpacing/>
        <w:rPr>
          <w:lang w:val="en-GB"/>
        </w:rPr>
      </w:pPr>
      <w:bookmarkStart w:id="326" w:name="_Toc493810813"/>
      <w:r w:rsidRPr="008251A7">
        <w:rPr>
          <w:lang w:val="en-GB"/>
        </w:rPr>
        <w:t xml:space="preserve">To calculate the needed sample size, the study deployed Slovin’s formula as adopted from Guildford and Fruchter (1973) in calculating the sample: The following formula was used to determine the sample size for the study population, </w:t>
      </w:r>
    </w:p>
    <w:p w14:paraId="00EE12FE" w14:textId="77777777" w:rsidR="001048C6" w:rsidRPr="008251A7" w:rsidRDefault="00D20D8F" w:rsidP="00400970">
      <w:pPr>
        <w:autoSpaceDE w:val="0"/>
        <w:autoSpaceDN w:val="0"/>
        <w:adjustRightInd w:val="0"/>
        <w:contextualSpacing/>
        <w:rPr>
          <w:lang w:val="en-GB"/>
        </w:rPr>
      </w:pPr>
      <w:r w:rsidRPr="008251A7">
        <w:rPr>
          <w:lang w:val="en-GB"/>
        </w:rPr>
        <w:t>n = N / (1 + (N*e^2))</w:t>
      </w:r>
    </w:p>
    <w:p w14:paraId="485B3E9D" w14:textId="77777777" w:rsidR="001048C6" w:rsidRPr="008251A7" w:rsidRDefault="00D20D8F" w:rsidP="00400970">
      <w:pPr>
        <w:autoSpaceDE w:val="0"/>
        <w:autoSpaceDN w:val="0"/>
        <w:adjustRightInd w:val="0"/>
        <w:contextualSpacing/>
        <w:rPr>
          <w:lang w:val="en-GB"/>
        </w:rPr>
      </w:pPr>
      <w:r w:rsidRPr="008251A7">
        <w:rPr>
          <w:lang w:val="en-GB"/>
        </w:rPr>
        <w:t>Where: n = number of samples, N = the targeted population (Vodacom customers), e = margin of error and the confidence level is 95% or 0.95, n = sample size (Vodacom customers)</w:t>
      </w:r>
    </w:p>
    <w:p w14:paraId="6F7DEA8B" w14:textId="77777777" w:rsidR="001048C6" w:rsidRPr="008251A7" w:rsidRDefault="00D20D8F" w:rsidP="00400970">
      <w:pPr>
        <w:autoSpaceDE w:val="0"/>
        <w:autoSpaceDN w:val="0"/>
        <w:adjustRightInd w:val="0"/>
        <w:contextualSpacing/>
        <w:rPr>
          <w:lang w:val="en-GB"/>
        </w:rPr>
      </w:pPr>
      <w:r w:rsidRPr="008251A7">
        <w:rPr>
          <w:lang w:val="en-GB"/>
        </w:rPr>
        <w:t>Sample Calculation:</w:t>
      </w:r>
    </w:p>
    <w:p w14:paraId="4C9BD62C" w14:textId="77777777" w:rsidR="001048C6" w:rsidRPr="008251A7" w:rsidRDefault="00D20D8F" w:rsidP="00400970">
      <w:pPr>
        <w:autoSpaceDE w:val="0"/>
        <w:autoSpaceDN w:val="0"/>
        <w:adjustRightInd w:val="0"/>
        <w:contextualSpacing/>
        <w:rPr>
          <w:lang w:val="en-GB"/>
        </w:rPr>
      </w:pPr>
      <w:r w:rsidRPr="008251A7">
        <w:rPr>
          <w:lang w:val="en-GB"/>
        </w:rPr>
        <w:lastRenderedPageBreak/>
        <w:t>The study targeted a total population of 1,224,000 subscribers from the study area. It means the sample was calculated from a 5% margin of error; therefore, the sample size was as follows.</w:t>
      </w:r>
    </w:p>
    <w:p w14:paraId="1174439C" w14:textId="77777777" w:rsidR="001048C6" w:rsidRPr="008251A7" w:rsidRDefault="00D20D8F" w:rsidP="00400970">
      <w:pPr>
        <w:autoSpaceDE w:val="0"/>
        <w:autoSpaceDN w:val="0"/>
        <w:adjustRightInd w:val="0"/>
        <w:contextualSpacing/>
        <w:rPr>
          <w:lang w:val="en-GB"/>
        </w:rPr>
      </w:pPr>
      <w:r w:rsidRPr="008251A7">
        <w:rPr>
          <w:lang w:val="en-GB"/>
        </w:rPr>
        <w:t>Given:</w:t>
      </w:r>
    </w:p>
    <w:p w14:paraId="3452612F" w14:textId="77777777" w:rsidR="001048C6" w:rsidRPr="008251A7" w:rsidRDefault="00D20D8F" w:rsidP="00400970">
      <w:pPr>
        <w:autoSpaceDE w:val="0"/>
        <w:autoSpaceDN w:val="0"/>
        <w:adjustRightInd w:val="0"/>
        <w:contextualSpacing/>
        <w:rPr>
          <w:lang w:val="en-GB"/>
        </w:rPr>
      </w:pPr>
      <w:r w:rsidRPr="008251A7">
        <w:rPr>
          <w:lang w:val="en-GB"/>
        </w:rPr>
        <w:t>N =1,224,000, e = 5% sample error = 0.05, Required: n =?</w:t>
      </w:r>
    </w:p>
    <w:p w14:paraId="576713AD" w14:textId="77777777" w:rsidR="001048C6" w:rsidRPr="008251A7" w:rsidRDefault="00D20D8F" w:rsidP="00400970">
      <w:pPr>
        <w:autoSpaceDE w:val="0"/>
        <w:autoSpaceDN w:val="0"/>
        <w:adjustRightInd w:val="0"/>
        <w:contextualSpacing/>
        <w:rPr>
          <w:lang w:val="en-GB"/>
        </w:rPr>
      </w:pPr>
      <w:r w:rsidRPr="008251A7">
        <w:rPr>
          <w:lang w:val="en-GB"/>
        </w:rPr>
        <w:t>Solution:</w:t>
      </w:r>
    </w:p>
    <w:p w14:paraId="286AB841" w14:textId="77777777" w:rsidR="001048C6" w:rsidRPr="008251A7" w:rsidRDefault="00D20D8F" w:rsidP="00400970">
      <w:pPr>
        <w:autoSpaceDE w:val="0"/>
        <w:autoSpaceDN w:val="0"/>
        <w:adjustRightInd w:val="0"/>
        <w:contextualSpacing/>
        <w:rPr>
          <w:lang w:val="en-GB"/>
        </w:rPr>
      </w:pPr>
      <w:r w:rsidRPr="008251A7">
        <w:rPr>
          <w:lang w:val="en-GB"/>
        </w:rPr>
        <w:t>n = N / (1 + (N*e^2)), n = 1224,000/ (1 + (1,224,000*.05^2))</w:t>
      </w:r>
    </w:p>
    <w:p w14:paraId="212B5860" w14:textId="77777777" w:rsidR="001048C6" w:rsidRPr="008251A7" w:rsidRDefault="00D20D8F" w:rsidP="00400970">
      <w:pPr>
        <w:autoSpaceDE w:val="0"/>
        <w:autoSpaceDN w:val="0"/>
        <w:adjustRightInd w:val="0"/>
        <w:contextualSpacing/>
        <w:rPr>
          <w:lang w:val="en-GB"/>
        </w:rPr>
      </w:pPr>
      <w:r w:rsidRPr="008251A7">
        <w:rPr>
          <w:lang w:val="en-GB"/>
        </w:rPr>
        <w:t>n = 1,224,000/ 3060</w:t>
      </w:r>
    </w:p>
    <w:p w14:paraId="16EA2EA6" w14:textId="77777777" w:rsidR="001048C6" w:rsidRPr="008251A7" w:rsidRDefault="00D20D8F" w:rsidP="00400970">
      <w:pPr>
        <w:autoSpaceDE w:val="0"/>
        <w:autoSpaceDN w:val="0"/>
        <w:adjustRightInd w:val="0"/>
        <w:contextualSpacing/>
        <w:rPr>
          <w:lang w:val="en-GB"/>
        </w:rPr>
      </w:pPr>
      <w:r w:rsidRPr="008251A7">
        <w:rPr>
          <w:lang w:val="en-GB"/>
        </w:rPr>
        <w:t>n = 400</w:t>
      </w:r>
    </w:p>
    <w:p w14:paraId="7DE4B9BA" w14:textId="77777777" w:rsidR="004F2700" w:rsidRPr="008251A7" w:rsidRDefault="004F2700" w:rsidP="00400970">
      <w:pPr>
        <w:autoSpaceDE w:val="0"/>
        <w:autoSpaceDN w:val="0"/>
        <w:adjustRightInd w:val="0"/>
        <w:contextualSpacing/>
        <w:rPr>
          <w:lang w:val="en-GB"/>
        </w:rPr>
      </w:pPr>
    </w:p>
    <w:p w14:paraId="310C4CA1" w14:textId="33A93861" w:rsidR="001048C6" w:rsidRPr="008251A7" w:rsidRDefault="00D20D8F" w:rsidP="00400970">
      <w:pPr>
        <w:autoSpaceDE w:val="0"/>
        <w:autoSpaceDN w:val="0"/>
        <w:adjustRightInd w:val="0"/>
        <w:contextualSpacing/>
        <w:rPr>
          <w:b/>
          <w:lang w:val="en-GB"/>
        </w:rPr>
      </w:pPr>
      <w:r w:rsidRPr="008251A7">
        <w:rPr>
          <w:lang w:val="en-GB"/>
        </w:rPr>
        <w:t xml:space="preserve">The study sample was therefore 400 participants. This number was adequate for conducting SEM as stated in </w:t>
      </w:r>
      <w:r w:rsidRPr="008251A7">
        <w:rPr>
          <w:rFonts w:eastAsia="Calibri"/>
          <w:lang w:val="en-GB"/>
        </w:rPr>
        <w:t xml:space="preserve">Tabachnick &amp; Fidell (1996) </w:t>
      </w:r>
      <w:r w:rsidRPr="008251A7">
        <w:rPr>
          <w:lang w:val="en-GB"/>
        </w:rPr>
        <w:t xml:space="preserve">that a study sample has to range between 100 and 400 participants. This study used the sampling error 5% to maximize the sample and so accommodate non-response.  This might occur during the time of questionnaire administration and this can lead to a smaller sample. The purpose of selecting the sample from the population was to ensure that the study has a manageable number and representative sample. The study was therefore able to gather adequate data for the objective of the study while minimizing bias.  </w:t>
      </w:r>
    </w:p>
    <w:p w14:paraId="3FE48A6A" w14:textId="77777777" w:rsidR="001972FD" w:rsidRPr="008251A7" w:rsidRDefault="001972FD" w:rsidP="00400970">
      <w:pPr>
        <w:pStyle w:val="Heading1"/>
      </w:pPr>
      <w:bookmarkStart w:id="327" w:name="_Toc19863106"/>
    </w:p>
    <w:p w14:paraId="3D9EDAC0" w14:textId="4AB60244" w:rsidR="00AF7544" w:rsidRPr="008251A7" w:rsidRDefault="00D20D8F" w:rsidP="00AB45F0">
      <w:pPr>
        <w:pStyle w:val="Heading1"/>
        <w:numPr>
          <w:ilvl w:val="1"/>
          <w:numId w:val="29"/>
        </w:numPr>
        <w:ind w:left="567" w:hanging="567"/>
      </w:pPr>
      <w:bookmarkStart w:id="328" w:name="_Toc46672291"/>
      <w:bookmarkStart w:id="329" w:name="_Toc46672766"/>
      <w:bookmarkStart w:id="330" w:name="_Toc47518967"/>
      <w:bookmarkStart w:id="331" w:name="_Toc57991509"/>
      <w:r w:rsidRPr="008251A7">
        <w:t>Variables and Measurement Procedures</w:t>
      </w:r>
      <w:bookmarkEnd w:id="326"/>
      <w:bookmarkEnd w:id="327"/>
      <w:bookmarkEnd w:id="328"/>
      <w:bookmarkEnd w:id="329"/>
      <w:bookmarkEnd w:id="330"/>
      <w:bookmarkEnd w:id="331"/>
    </w:p>
    <w:p w14:paraId="123AD437" w14:textId="4381C18C" w:rsidR="001048C6" w:rsidRPr="008251A7" w:rsidRDefault="001048C6" w:rsidP="0046796F">
      <w:pPr>
        <w:pStyle w:val="Heading1"/>
        <w:numPr>
          <w:ilvl w:val="2"/>
          <w:numId w:val="29"/>
        </w:numPr>
        <w:ind w:left="567" w:hanging="567"/>
      </w:pPr>
      <w:bookmarkStart w:id="332" w:name="_Toc57991510"/>
      <w:r w:rsidRPr="008251A7">
        <w:t>Dependent Variable</w:t>
      </w:r>
      <w:bookmarkEnd w:id="332"/>
    </w:p>
    <w:p w14:paraId="75EBFAFF" w14:textId="77777777" w:rsidR="001048C6" w:rsidRPr="008251A7" w:rsidRDefault="00D20D8F" w:rsidP="00400970">
      <w:pPr>
        <w:autoSpaceDE w:val="0"/>
        <w:autoSpaceDN w:val="0"/>
        <w:adjustRightInd w:val="0"/>
        <w:contextualSpacing/>
        <w:rPr>
          <w:lang w:val="en-GB"/>
        </w:rPr>
      </w:pPr>
      <w:r w:rsidRPr="008251A7">
        <w:rPr>
          <w:lang w:val="en-GB"/>
        </w:rPr>
        <w:t xml:space="preserve">The dependent variable for the study was measured from the study outcome through indicators of customers’ retention. This was explained by questions that tried to </w:t>
      </w:r>
      <w:r w:rsidRPr="008251A7">
        <w:rPr>
          <w:lang w:val="en-GB"/>
        </w:rPr>
        <w:lastRenderedPageBreak/>
        <w:t xml:space="preserve">explore the influence of customer relationship marketing on customer retention in the Tanzania telecommunication industry. </w:t>
      </w:r>
    </w:p>
    <w:p w14:paraId="7909119A" w14:textId="77777777" w:rsidR="001972FD" w:rsidRPr="008251A7" w:rsidRDefault="001972FD" w:rsidP="00400970">
      <w:pPr>
        <w:contextualSpacing/>
        <w:rPr>
          <w:b/>
          <w:lang w:val="en-GB"/>
        </w:rPr>
      </w:pPr>
    </w:p>
    <w:p w14:paraId="3B0A9DF7" w14:textId="582923A4" w:rsidR="001048C6" w:rsidRPr="008251A7" w:rsidRDefault="00D20D8F" w:rsidP="0046796F">
      <w:pPr>
        <w:pStyle w:val="Heading1"/>
        <w:numPr>
          <w:ilvl w:val="2"/>
          <w:numId w:val="29"/>
        </w:numPr>
        <w:ind w:left="567" w:hanging="567"/>
      </w:pPr>
      <w:bookmarkStart w:id="333" w:name="_Toc57991511"/>
      <w:r w:rsidRPr="008251A7">
        <w:t>Independent Variables</w:t>
      </w:r>
      <w:bookmarkEnd w:id="333"/>
    </w:p>
    <w:p w14:paraId="215AE779" w14:textId="742DFAB7" w:rsidR="004F2700" w:rsidRPr="008251A7" w:rsidRDefault="00D20D8F" w:rsidP="00400970">
      <w:pPr>
        <w:contextualSpacing/>
        <w:rPr>
          <w:lang w:val="en-GB"/>
        </w:rPr>
      </w:pPr>
      <w:r w:rsidRPr="008251A7">
        <w:rPr>
          <w:lang w:val="en-GB"/>
        </w:rPr>
        <w:t>The independent variables were used to describe the influence of customer relationships in marketing on customer retention. Meanwhile, customer retention and its indicators were to explain the effects of customer relationship marketing on customer retention in telecommunication companies. The study variables adopted from the empirical and theoretical review to explain the demographic characteristics of respondents measured through categorical scales as follows. The measurements of Customer retention, customer trust, relationship commitment, and service quality were not given in the form of Likert scaling shown in Table 3.2 below. Furthermore, the operationalization of the study model explained the research hypotheses and the variables measured through response rating starting from1 (one) up to 5 (five). Table 3.2 shows the variables and pertinent measurement procedures. The independent variables were measured using the Lirket scale. The 5-point Lirket scale included; Strongly agree, Agree, Neutral, Disagree, and Strongly disagree.</w:t>
      </w:r>
    </w:p>
    <w:p w14:paraId="4A893902" w14:textId="77777777" w:rsidR="00137C93" w:rsidRPr="008251A7" w:rsidRDefault="00137C93" w:rsidP="00400970">
      <w:pPr>
        <w:contextualSpacing/>
        <w:rPr>
          <w:lang w:val="en-GB"/>
        </w:rPr>
        <w:sectPr w:rsidR="00137C93" w:rsidRPr="008251A7" w:rsidSect="00F62D35">
          <w:pgSz w:w="11907" w:h="16840" w:code="9"/>
          <w:pgMar w:top="2268" w:right="1418" w:bottom="1418" w:left="2268" w:header="720" w:footer="720" w:gutter="0"/>
          <w:pgNumType w:start="1"/>
          <w:cols w:space="720"/>
          <w:docGrid w:linePitch="360"/>
        </w:sectPr>
      </w:pPr>
    </w:p>
    <w:p w14:paraId="5767156B" w14:textId="77777777" w:rsidR="001048C6" w:rsidRPr="008251A7" w:rsidRDefault="001048C6" w:rsidP="00400970">
      <w:pPr>
        <w:contextualSpacing/>
        <w:rPr>
          <w:lang w:val="en-GB"/>
        </w:rPr>
      </w:pPr>
    </w:p>
    <w:p w14:paraId="498445AB" w14:textId="39A7A530" w:rsidR="00137C93" w:rsidRPr="008251A7" w:rsidRDefault="00137C93" w:rsidP="00137C93">
      <w:pPr>
        <w:pStyle w:val="Caption"/>
        <w:keepNext/>
      </w:pPr>
      <w:bookmarkStart w:id="334" w:name="_Toc57990942"/>
      <w:r w:rsidRPr="008251A7">
        <w:t>Table 3.</w:t>
      </w:r>
      <w:fldSimple w:instr=" SEQ Table_3. \* ARABIC ">
        <w:r w:rsidR="00CE27D0">
          <w:rPr>
            <w:noProof/>
          </w:rPr>
          <w:t>2</w:t>
        </w:r>
      </w:fldSimple>
      <w:r w:rsidRPr="008251A7">
        <w:t>: Measurement for model constructs</w:t>
      </w:r>
      <w:bookmarkEnd w:id="3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2240"/>
        <w:gridCol w:w="4043"/>
        <w:gridCol w:w="2886"/>
        <w:gridCol w:w="2250"/>
      </w:tblGrid>
      <w:tr w:rsidR="001048C6" w:rsidRPr="008251A7" w14:paraId="53484075" w14:textId="77777777" w:rsidTr="00137C93">
        <w:tc>
          <w:tcPr>
            <w:tcW w:w="656" w:type="pct"/>
          </w:tcPr>
          <w:p w14:paraId="0AFF8EE3" w14:textId="77777777" w:rsidR="001048C6" w:rsidRPr="008251A7" w:rsidRDefault="00D20D8F" w:rsidP="004F2700">
            <w:pPr>
              <w:spacing w:line="240" w:lineRule="auto"/>
              <w:contextualSpacing/>
              <w:rPr>
                <w:b/>
                <w:sz w:val="22"/>
                <w:szCs w:val="22"/>
                <w:lang w:val="en-GB"/>
              </w:rPr>
            </w:pPr>
            <w:r w:rsidRPr="008251A7">
              <w:rPr>
                <w:b/>
                <w:sz w:val="22"/>
                <w:szCs w:val="22"/>
                <w:lang w:val="en-GB"/>
              </w:rPr>
              <w:t xml:space="preserve">Variable </w:t>
            </w:r>
          </w:p>
        </w:tc>
        <w:tc>
          <w:tcPr>
            <w:tcW w:w="852" w:type="pct"/>
          </w:tcPr>
          <w:p w14:paraId="09196253" w14:textId="77777777" w:rsidR="001048C6" w:rsidRPr="008251A7" w:rsidRDefault="00D20D8F" w:rsidP="004F2700">
            <w:pPr>
              <w:spacing w:line="240" w:lineRule="auto"/>
              <w:contextualSpacing/>
              <w:rPr>
                <w:b/>
                <w:sz w:val="22"/>
                <w:szCs w:val="22"/>
                <w:lang w:val="en-GB"/>
              </w:rPr>
            </w:pPr>
            <w:r w:rsidRPr="008251A7">
              <w:rPr>
                <w:b/>
                <w:sz w:val="22"/>
                <w:szCs w:val="22"/>
                <w:lang w:val="en-GB"/>
              </w:rPr>
              <w:t>Construct Variables</w:t>
            </w:r>
          </w:p>
        </w:tc>
        <w:tc>
          <w:tcPr>
            <w:tcW w:w="2636" w:type="pct"/>
            <w:gridSpan w:val="2"/>
          </w:tcPr>
          <w:p w14:paraId="2DDDC50C" w14:textId="77777777" w:rsidR="001048C6" w:rsidRPr="008251A7" w:rsidRDefault="00D20D8F" w:rsidP="004F2700">
            <w:pPr>
              <w:spacing w:line="240" w:lineRule="auto"/>
              <w:contextualSpacing/>
              <w:jc w:val="center"/>
              <w:rPr>
                <w:b/>
                <w:sz w:val="22"/>
                <w:szCs w:val="22"/>
                <w:lang w:val="en-GB"/>
              </w:rPr>
            </w:pPr>
            <w:r w:rsidRPr="008251A7">
              <w:rPr>
                <w:b/>
                <w:sz w:val="22"/>
                <w:szCs w:val="22"/>
                <w:lang w:val="en-GB"/>
              </w:rPr>
              <w:t>Item Description</w:t>
            </w:r>
          </w:p>
        </w:tc>
        <w:tc>
          <w:tcPr>
            <w:tcW w:w="856" w:type="pct"/>
          </w:tcPr>
          <w:p w14:paraId="2FDD2E5C" w14:textId="77777777" w:rsidR="001048C6" w:rsidRPr="008251A7" w:rsidRDefault="00D20D8F" w:rsidP="004F2700">
            <w:pPr>
              <w:spacing w:line="240" w:lineRule="auto"/>
              <w:contextualSpacing/>
              <w:rPr>
                <w:b/>
                <w:sz w:val="22"/>
                <w:szCs w:val="22"/>
                <w:lang w:val="en-GB"/>
              </w:rPr>
            </w:pPr>
            <w:r w:rsidRPr="008251A7">
              <w:rPr>
                <w:b/>
                <w:sz w:val="22"/>
                <w:szCs w:val="22"/>
                <w:lang w:val="en-GB"/>
              </w:rPr>
              <w:t>Measurement Scale</w:t>
            </w:r>
          </w:p>
        </w:tc>
      </w:tr>
      <w:tr w:rsidR="001048C6" w:rsidRPr="008251A7" w14:paraId="24AE066D" w14:textId="77777777" w:rsidTr="00137C93">
        <w:tc>
          <w:tcPr>
            <w:tcW w:w="656" w:type="pct"/>
            <w:vMerge w:val="restart"/>
          </w:tcPr>
          <w:p w14:paraId="15DDBBD2" w14:textId="77777777" w:rsidR="001048C6" w:rsidRPr="008251A7" w:rsidRDefault="00D20D8F" w:rsidP="004F2700">
            <w:pPr>
              <w:spacing w:line="240" w:lineRule="auto"/>
              <w:contextualSpacing/>
              <w:rPr>
                <w:sz w:val="22"/>
                <w:szCs w:val="22"/>
                <w:lang w:val="en-GB"/>
              </w:rPr>
            </w:pPr>
            <w:r w:rsidRPr="008251A7">
              <w:rPr>
                <w:sz w:val="22"/>
                <w:szCs w:val="22"/>
                <w:lang w:val="en-GB"/>
              </w:rPr>
              <w:t>Dependent variable</w:t>
            </w:r>
          </w:p>
        </w:tc>
        <w:tc>
          <w:tcPr>
            <w:tcW w:w="852" w:type="pct"/>
            <w:vMerge w:val="restart"/>
          </w:tcPr>
          <w:p w14:paraId="767B2FAB"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CR: Customer Retention</w:t>
            </w:r>
          </w:p>
        </w:tc>
        <w:tc>
          <w:tcPr>
            <w:tcW w:w="1538" w:type="pct"/>
          </w:tcPr>
          <w:p w14:paraId="6EE09ECA"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CR1: Increased Sale</w:t>
            </w:r>
          </w:p>
        </w:tc>
        <w:tc>
          <w:tcPr>
            <w:tcW w:w="1098" w:type="pct"/>
          </w:tcPr>
          <w:p w14:paraId="3A38AC56"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CR2: Repeating Purchase</w:t>
            </w:r>
          </w:p>
        </w:tc>
        <w:tc>
          <w:tcPr>
            <w:tcW w:w="856" w:type="pct"/>
            <w:vMerge w:val="restart"/>
          </w:tcPr>
          <w:p w14:paraId="2B3829F3" w14:textId="3C3EC488" w:rsidR="001048C6" w:rsidRPr="008251A7" w:rsidRDefault="00137C93" w:rsidP="00137C93">
            <w:pPr>
              <w:spacing w:line="240" w:lineRule="auto"/>
              <w:contextualSpacing/>
              <w:jc w:val="left"/>
              <w:rPr>
                <w:b/>
                <w:sz w:val="22"/>
                <w:szCs w:val="22"/>
                <w:lang w:val="en-GB"/>
              </w:rPr>
            </w:pPr>
            <w:r w:rsidRPr="008251A7">
              <w:rPr>
                <w:sz w:val="22"/>
                <w:szCs w:val="22"/>
                <w:lang w:val="en-GB"/>
              </w:rPr>
              <w:t>5-point</w:t>
            </w:r>
            <w:r w:rsidR="00D20D8F" w:rsidRPr="008251A7">
              <w:rPr>
                <w:sz w:val="22"/>
                <w:szCs w:val="22"/>
                <w:lang w:val="en-GB"/>
              </w:rPr>
              <w:t xml:space="preserve"> Likert scale</w:t>
            </w:r>
          </w:p>
        </w:tc>
      </w:tr>
      <w:tr w:rsidR="001048C6" w:rsidRPr="008251A7" w14:paraId="6C4BE4A9" w14:textId="77777777" w:rsidTr="00137C93">
        <w:tc>
          <w:tcPr>
            <w:tcW w:w="656" w:type="pct"/>
            <w:vMerge/>
          </w:tcPr>
          <w:p w14:paraId="43395173" w14:textId="77777777" w:rsidR="001048C6" w:rsidRPr="008251A7" w:rsidRDefault="001048C6" w:rsidP="004F2700">
            <w:pPr>
              <w:keepNext/>
              <w:spacing w:line="240" w:lineRule="auto"/>
              <w:contextualSpacing/>
              <w:outlineLvl w:val="2"/>
              <w:rPr>
                <w:sz w:val="22"/>
                <w:szCs w:val="22"/>
                <w:lang w:val="en-GB"/>
                <w:rPrChange w:id="335" w:author="WARIOBA KANIRE" w:date="2020-07-24T17:04:00Z">
                  <w:rPr>
                    <w:b/>
                    <w:bCs/>
                    <w:sz w:val="20"/>
                    <w:szCs w:val="20"/>
                    <w:lang w:val="en-GB"/>
                  </w:rPr>
                </w:rPrChange>
              </w:rPr>
            </w:pPr>
          </w:p>
        </w:tc>
        <w:tc>
          <w:tcPr>
            <w:tcW w:w="852" w:type="pct"/>
            <w:vMerge/>
          </w:tcPr>
          <w:p w14:paraId="08F6780E" w14:textId="77777777" w:rsidR="001048C6" w:rsidRPr="008251A7" w:rsidRDefault="001048C6" w:rsidP="00137C93">
            <w:pPr>
              <w:keepNext/>
              <w:spacing w:line="240" w:lineRule="auto"/>
              <w:contextualSpacing/>
              <w:jc w:val="left"/>
              <w:outlineLvl w:val="2"/>
              <w:rPr>
                <w:sz w:val="22"/>
                <w:szCs w:val="22"/>
                <w:lang w:val="en-GB"/>
                <w:rPrChange w:id="336" w:author="WARIOBA KANIRE" w:date="2020-07-24T17:04:00Z">
                  <w:rPr>
                    <w:b/>
                    <w:bCs/>
                    <w:sz w:val="20"/>
                    <w:szCs w:val="20"/>
                    <w:lang w:val="en-GB"/>
                  </w:rPr>
                </w:rPrChange>
              </w:rPr>
            </w:pPr>
          </w:p>
        </w:tc>
        <w:tc>
          <w:tcPr>
            <w:tcW w:w="1538" w:type="pct"/>
          </w:tcPr>
          <w:p w14:paraId="72686B4D"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CR3: Increased Shares</w:t>
            </w:r>
          </w:p>
        </w:tc>
        <w:tc>
          <w:tcPr>
            <w:tcW w:w="1098" w:type="pct"/>
          </w:tcPr>
          <w:p w14:paraId="2AE96E59"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CR4: Increased Revenue</w:t>
            </w:r>
          </w:p>
        </w:tc>
        <w:tc>
          <w:tcPr>
            <w:tcW w:w="856" w:type="pct"/>
            <w:vMerge/>
          </w:tcPr>
          <w:p w14:paraId="583B0C18" w14:textId="77777777" w:rsidR="001048C6" w:rsidRPr="008251A7" w:rsidRDefault="001048C6" w:rsidP="00137C93">
            <w:pPr>
              <w:keepNext/>
              <w:spacing w:line="240" w:lineRule="auto"/>
              <w:contextualSpacing/>
              <w:jc w:val="left"/>
              <w:outlineLvl w:val="2"/>
              <w:rPr>
                <w:sz w:val="22"/>
                <w:szCs w:val="22"/>
                <w:lang w:val="en-GB"/>
                <w:rPrChange w:id="337" w:author="WARIOBA KANIRE" w:date="2020-07-24T17:04:00Z">
                  <w:rPr>
                    <w:b/>
                    <w:bCs/>
                    <w:sz w:val="20"/>
                    <w:szCs w:val="20"/>
                    <w:lang w:val="en-GB"/>
                  </w:rPr>
                </w:rPrChange>
              </w:rPr>
            </w:pPr>
          </w:p>
        </w:tc>
      </w:tr>
      <w:tr w:rsidR="001048C6" w:rsidRPr="008251A7" w14:paraId="76E68903" w14:textId="77777777" w:rsidTr="00137C93">
        <w:tc>
          <w:tcPr>
            <w:tcW w:w="656" w:type="pct"/>
            <w:vMerge/>
          </w:tcPr>
          <w:p w14:paraId="36900F79" w14:textId="77777777" w:rsidR="001048C6" w:rsidRPr="008251A7" w:rsidRDefault="001048C6" w:rsidP="004F2700">
            <w:pPr>
              <w:keepNext/>
              <w:spacing w:line="240" w:lineRule="auto"/>
              <w:contextualSpacing/>
              <w:outlineLvl w:val="2"/>
              <w:rPr>
                <w:sz w:val="22"/>
                <w:szCs w:val="22"/>
                <w:lang w:val="en-GB"/>
                <w:rPrChange w:id="338" w:author="WARIOBA KANIRE" w:date="2020-07-24T17:04:00Z">
                  <w:rPr>
                    <w:b/>
                    <w:bCs/>
                    <w:sz w:val="20"/>
                    <w:szCs w:val="20"/>
                    <w:lang w:val="en-GB"/>
                  </w:rPr>
                </w:rPrChange>
              </w:rPr>
            </w:pPr>
          </w:p>
        </w:tc>
        <w:tc>
          <w:tcPr>
            <w:tcW w:w="852" w:type="pct"/>
            <w:vMerge/>
          </w:tcPr>
          <w:p w14:paraId="4FAE53F9" w14:textId="77777777" w:rsidR="001048C6" w:rsidRPr="008251A7" w:rsidRDefault="001048C6" w:rsidP="00137C93">
            <w:pPr>
              <w:keepNext/>
              <w:spacing w:line="240" w:lineRule="auto"/>
              <w:contextualSpacing/>
              <w:jc w:val="left"/>
              <w:outlineLvl w:val="2"/>
              <w:rPr>
                <w:sz w:val="22"/>
                <w:szCs w:val="22"/>
                <w:lang w:val="en-GB"/>
                <w:rPrChange w:id="339" w:author="WARIOBA KANIRE" w:date="2020-07-24T17:04:00Z">
                  <w:rPr>
                    <w:b/>
                    <w:bCs/>
                    <w:sz w:val="20"/>
                    <w:szCs w:val="20"/>
                    <w:lang w:val="en-GB"/>
                  </w:rPr>
                </w:rPrChange>
              </w:rPr>
            </w:pPr>
          </w:p>
        </w:tc>
        <w:tc>
          <w:tcPr>
            <w:tcW w:w="1538" w:type="pct"/>
          </w:tcPr>
          <w:p w14:paraId="6DD84814"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 xml:space="preserve">CR:5: Loyalty </w:t>
            </w:r>
          </w:p>
        </w:tc>
        <w:tc>
          <w:tcPr>
            <w:tcW w:w="1098" w:type="pct"/>
          </w:tcPr>
          <w:p w14:paraId="1D521231" w14:textId="77777777" w:rsidR="001048C6" w:rsidRPr="008251A7" w:rsidRDefault="001048C6" w:rsidP="00137C93">
            <w:pPr>
              <w:keepNext/>
              <w:spacing w:line="240" w:lineRule="auto"/>
              <w:contextualSpacing/>
              <w:jc w:val="left"/>
              <w:outlineLvl w:val="2"/>
              <w:rPr>
                <w:sz w:val="22"/>
                <w:szCs w:val="22"/>
                <w:lang w:val="en-GB"/>
              </w:rPr>
            </w:pPr>
          </w:p>
        </w:tc>
        <w:tc>
          <w:tcPr>
            <w:tcW w:w="856" w:type="pct"/>
            <w:vMerge/>
          </w:tcPr>
          <w:p w14:paraId="70909D11" w14:textId="77777777" w:rsidR="001048C6" w:rsidRPr="008251A7" w:rsidRDefault="001048C6" w:rsidP="00137C93">
            <w:pPr>
              <w:keepNext/>
              <w:spacing w:line="240" w:lineRule="auto"/>
              <w:contextualSpacing/>
              <w:jc w:val="left"/>
              <w:outlineLvl w:val="2"/>
              <w:rPr>
                <w:sz w:val="22"/>
                <w:szCs w:val="22"/>
                <w:lang w:val="en-GB"/>
              </w:rPr>
            </w:pPr>
          </w:p>
        </w:tc>
      </w:tr>
      <w:tr w:rsidR="001048C6" w:rsidRPr="008251A7" w14:paraId="4C28F26A" w14:textId="77777777" w:rsidTr="00137C93">
        <w:tc>
          <w:tcPr>
            <w:tcW w:w="656" w:type="pct"/>
            <w:vMerge w:val="restart"/>
          </w:tcPr>
          <w:p w14:paraId="05233167" w14:textId="77777777" w:rsidR="001048C6" w:rsidRPr="008251A7" w:rsidRDefault="00D20D8F" w:rsidP="004F2700">
            <w:pPr>
              <w:spacing w:line="240" w:lineRule="auto"/>
              <w:contextualSpacing/>
              <w:rPr>
                <w:sz w:val="22"/>
                <w:szCs w:val="22"/>
                <w:lang w:val="en-GB"/>
              </w:rPr>
            </w:pPr>
            <w:r w:rsidRPr="008251A7">
              <w:rPr>
                <w:sz w:val="22"/>
                <w:szCs w:val="22"/>
                <w:lang w:val="en-GB"/>
              </w:rPr>
              <w:t>Independent variables</w:t>
            </w:r>
          </w:p>
        </w:tc>
        <w:tc>
          <w:tcPr>
            <w:tcW w:w="852" w:type="pct"/>
            <w:vMerge w:val="restart"/>
          </w:tcPr>
          <w:p w14:paraId="322AF2E4"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 xml:space="preserve">CT: Customer Trust </w:t>
            </w:r>
          </w:p>
        </w:tc>
        <w:tc>
          <w:tcPr>
            <w:tcW w:w="1538" w:type="pct"/>
          </w:tcPr>
          <w:p w14:paraId="34B4F0B1" w14:textId="29BE8A14" w:rsidR="001048C6" w:rsidRPr="008251A7" w:rsidRDefault="00D20D8F" w:rsidP="00137C93">
            <w:pPr>
              <w:spacing w:line="240" w:lineRule="auto"/>
              <w:contextualSpacing/>
              <w:jc w:val="left"/>
              <w:rPr>
                <w:sz w:val="22"/>
                <w:szCs w:val="22"/>
                <w:lang w:val="en-GB"/>
              </w:rPr>
            </w:pPr>
            <w:r w:rsidRPr="008251A7">
              <w:rPr>
                <w:sz w:val="22"/>
                <w:szCs w:val="22"/>
                <w:lang w:val="en-GB"/>
              </w:rPr>
              <w:t xml:space="preserve">CT </w:t>
            </w:r>
            <w:r w:rsidR="00137C93" w:rsidRPr="008251A7">
              <w:rPr>
                <w:sz w:val="22"/>
                <w:szCs w:val="22"/>
                <w:lang w:val="en-GB"/>
              </w:rPr>
              <w:t>1: Brand</w:t>
            </w:r>
            <w:r w:rsidRPr="008251A7">
              <w:rPr>
                <w:sz w:val="22"/>
                <w:szCs w:val="22"/>
                <w:lang w:val="en-GB"/>
              </w:rPr>
              <w:t xml:space="preserve"> image</w:t>
            </w:r>
          </w:p>
        </w:tc>
        <w:tc>
          <w:tcPr>
            <w:tcW w:w="1098" w:type="pct"/>
          </w:tcPr>
          <w:p w14:paraId="1C82844E"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CT 2: Trustful impression</w:t>
            </w:r>
          </w:p>
        </w:tc>
        <w:tc>
          <w:tcPr>
            <w:tcW w:w="856" w:type="pct"/>
            <w:vMerge w:val="restart"/>
          </w:tcPr>
          <w:p w14:paraId="561A5B2F" w14:textId="1F760757" w:rsidR="001048C6" w:rsidRPr="008251A7" w:rsidRDefault="00137C93" w:rsidP="00137C93">
            <w:pPr>
              <w:spacing w:line="240" w:lineRule="auto"/>
              <w:contextualSpacing/>
              <w:jc w:val="left"/>
              <w:rPr>
                <w:b/>
                <w:sz w:val="22"/>
                <w:szCs w:val="22"/>
                <w:lang w:val="en-GB"/>
              </w:rPr>
            </w:pPr>
            <w:r w:rsidRPr="008251A7">
              <w:rPr>
                <w:sz w:val="22"/>
                <w:szCs w:val="22"/>
                <w:lang w:val="en-GB"/>
              </w:rPr>
              <w:t>5-point</w:t>
            </w:r>
            <w:r w:rsidR="00D20D8F" w:rsidRPr="008251A7">
              <w:rPr>
                <w:sz w:val="22"/>
                <w:szCs w:val="22"/>
                <w:lang w:val="en-GB"/>
              </w:rPr>
              <w:t xml:space="preserve"> Likert scale</w:t>
            </w:r>
          </w:p>
        </w:tc>
      </w:tr>
      <w:tr w:rsidR="001048C6" w:rsidRPr="008251A7" w14:paraId="74F3F701" w14:textId="77777777" w:rsidTr="00137C93">
        <w:trPr>
          <w:trHeight w:val="567"/>
        </w:trPr>
        <w:tc>
          <w:tcPr>
            <w:tcW w:w="656" w:type="pct"/>
            <w:vMerge/>
          </w:tcPr>
          <w:p w14:paraId="59E8AC44" w14:textId="77777777" w:rsidR="001048C6" w:rsidRPr="008251A7" w:rsidRDefault="001048C6" w:rsidP="004F2700">
            <w:pPr>
              <w:keepNext/>
              <w:spacing w:line="240" w:lineRule="auto"/>
              <w:contextualSpacing/>
              <w:outlineLvl w:val="2"/>
              <w:rPr>
                <w:sz w:val="22"/>
                <w:szCs w:val="22"/>
                <w:lang w:val="en-GB"/>
                <w:rPrChange w:id="340" w:author="WARIOBA KANIRE" w:date="2020-07-24T17:04:00Z">
                  <w:rPr>
                    <w:b/>
                    <w:bCs/>
                    <w:sz w:val="20"/>
                    <w:szCs w:val="20"/>
                    <w:lang w:val="en-GB"/>
                  </w:rPr>
                </w:rPrChange>
              </w:rPr>
            </w:pPr>
          </w:p>
        </w:tc>
        <w:tc>
          <w:tcPr>
            <w:tcW w:w="852" w:type="pct"/>
            <w:vMerge/>
          </w:tcPr>
          <w:p w14:paraId="4E258BC9" w14:textId="77777777" w:rsidR="001048C6" w:rsidRPr="008251A7" w:rsidRDefault="001048C6" w:rsidP="00137C93">
            <w:pPr>
              <w:keepNext/>
              <w:spacing w:line="240" w:lineRule="auto"/>
              <w:contextualSpacing/>
              <w:jc w:val="left"/>
              <w:outlineLvl w:val="2"/>
              <w:rPr>
                <w:sz w:val="22"/>
                <w:szCs w:val="22"/>
                <w:lang w:val="en-GB"/>
                <w:rPrChange w:id="341" w:author="WARIOBA KANIRE" w:date="2020-07-24T17:04:00Z">
                  <w:rPr>
                    <w:b/>
                    <w:bCs/>
                    <w:sz w:val="20"/>
                    <w:szCs w:val="20"/>
                    <w:lang w:val="en-GB"/>
                  </w:rPr>
                </w:rPrChange>
              </w:rPr>
            </w:pPr>
          </w:p>
        </w:tc>
        <w:tc>
          <w:tcPr>
            <w:tcW w:w="1538" w:type="pct"/>
          </w:tcPr>
          <w:p w14:paraId="11708B1E"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CT 3: Promises</w:t>
            </w:r>
          </w:p>
        </w:tc>
        <w:tc>
          <w:tcPr>
            <w:tcW w:w="1098" w:type="pct"/>
          </w:tcPr>
          <w:p w14:paraId="2595C35C"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 xml:space="preserve">CT4: comfortable in the purchase </w:t>
            </w:r>
          </w:p>
        </w:tc>
        <w:tc>
          <w:tcPr>
            <w:tcW w:w="856" w:type="pct"/>
            <w:vMerge/>
          </w:tcPr>
          <w:p w14:paraId="7D746281" w14:textId="77777777" w:rsidR="001048C6" w:rsidRPr="008251A7" w:rsidRDefault="001048C6" w:rsidP="00137C93">
            <w:pPr>
              <w:keepNext/>
              <w:spacing w:line="240" w:lineRule="auto"/>
              <w:contextualSpacing/>
              <w:jc w:val="left"/>
              <w:outlineLvl w:val="2"/>
              <w:rPr>
                <w:sz w:val="22"/>
                <w:szCs w:val="22"/>
                <w:lang w:val="en-GB"/>
                <w:rPrChange w:id="342" w:author="WARIOBA KANIRE" w:date="2020-07-24T17:04:00Z">
                  <w:rPr>
                    <w:b/>
                    <w:bCs/>
                    <w:sz w:val="20"/>
                    <w:szCs w:val="20"/>
                    <w:lang w:val="en-GB"/>
                  </w:rPr>
                </w:rPrChange>
              </w:rPr>
            </w:pPr>
          </w:p>
        </w:tc>
      </w:tr>
      <w:tr w:rsidR="001048C6" w:rsidRPr="008251A7" w14:paraId="4F56DBB4" w14:textId="77777777" w:rsidTr="00137C93">
        <w:trPr>
          <w:trHeight w:val="567"/>
        </w:trPr>
        <w:tc>
          <w:tcPr>
            <w:tcW w:w="656" w:type="pct"/>
            <w:vMerge/>
          </w:tcPr>
          <w:p w14:paraId="4E57E337" w14:textId="77777777" w:rsidR="001048C6" w:rsidRPr="008251A7" w:rsidRDefault="001048C6" w:rsidP="004F2700">
            <w:pPr>
              <w:keepNext/>
              <w:spacing w:line="240" w:lineRule="auto"/>
              <w:contextualSpacing/>
              <w:outlineLvl w:val="2"/>
              <w:rPr>
                <w:sz w:val="22"/>
                <w:szCs w:val="22"/>
                <w:lang w:val="en-GB"/>
                <w:rPrChange w:id="343" w:author="WARIOBA KANIRE" w:date="2020-07-24T17:04:00Z">
                  <w:rPr>
                    <w:b/>
                    <w:bCs/>
                    <w:sz w:val="20"/>
                    <w:szCs w:val="20"/>
                    <w:lang w:val="en-GB"/>
                  </w:rPr>
                </w:rPrChange>
              </w:rPr>
            </w:pPr>
          </w:p>
        </w:tc>
        <w:tc>
          <w:tcPr>
            <w:tcW w:w="852" w:type="pct"/>
            <w:vMerge/>
          </w:tcPr>
          <w:p w14:paraId="1CB48694" w14:textId="77777777" w:rsidR="001048C6" w:rsidRPr="008251A7" w:rsidRDefault="001048C6" w:rsidP="00137C93">
            <w:pPr>
              <w:keepNext/>
              <w:spacing w:line="240" w:lineRule="auto"/>
              <w:contextualSpacing/>
              <w:jc w:val="left"/>
              <w:outlineLvl w:val="2"/>
              <w:rPr>
                <w:sz w:val="22"/>
                <w:szCs w:val="22"/>
                <w:lang w:val="en-GB"/>
                <w:rPrChange w:id="344" w:author="WARIOBA KANIRE" w:date="2020-07-24T17:04:00Z">
                  <w:rPr>
                    <w:b/>
                    <w:bCs/>
                    <w:sz w:val="20"/>
                    <w:szCs w:val="20"/>
                    <w:lang w:val="en-GB"/>
                  </w:rPr>
                </w:rPrChange>
              </w:rPr>
            </w:pPr>
          </w:p>
        </w:tc>
        <w:tc>
          <w:tcPr>
            <w:tcW w:w="1538" w:type="pct"/>
          </w:tcPr>
          <w:p w14:paraId="549BAE30"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CT 5: fulfilled Promises</w:t>
            </w:r>
          </w:p>
        </w:tc>
        <w:tc>
          <w:tcPr>
            <w:tcW w:w="1098" w:type="pct"/>
          </w:tcPr>
          <w:p w14:paraId="737639C8"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CT 6: the confidence of sales representatives</w:t>
            </w:r>
          </w:p>
        </w:tc>
        <w:tc>
          <w:tcPr>
            <w:tcW w:w="856" w:type="pct"/>
            <w:vMerge/>
          </w:tcPr>
          <w:p w14:paraId="19939F66" w14:textId="77777777" w:rsidR="001048C6" w:rsidRPr="008251A7" w:rsidRDefault="001048C6" w:rsidP="00137C93">
            <w:pPr>
              <w:keepNext/>
              <w:spacing w:line="240" w:lineRule="auto"/>
              <w:contextualSpacing/>
              <w:jc w:val="left"/>
              <w:outlineLvl w:val="2"/>
              <w:rPr>
                <w:sz w:val="22"/>
                <w:szCs w:val="22"/>
                <w:lang w:val="en-GB"/>
                <w:rPrChange w:id="345" w:author="WARIOBA KANIRE" w:date="2020-07-24T17:04:00Z">
                  <w:rPr>
                    <w:b/>
                    <w:bCs/>
                    <w:sz w:val="20"/>
                    <w:szCs w:val="20"/>
                    <w:lang w:val="en-GB"/>
                  </w:rPr>
                </w:rPrChange>
              </w:rPr>
            </w:pPr>
          </w:p>
        </w:tc>
      </w:tr>
      <w:tr w:rsidR="001048C6" w:rsidRPr="008251A7" w14:paraId="0F0C76C1" w14:textId="77777777" w:rsidTr="00137C93">
        <w:trPr>
          <w:trHeight w:val="567"/>
        </w:trPr>
        <w:tc>
          <w:tcPr>
            <w:tcW w:w="656" w:type="pct"/>
            <w:vMerge/>
          </w:tcPr>
          <w:p w14:paraId="52376573" w14:textId="77777777" w:rsidR="001048C6" w:rsidRPr="008251A7" w:rsidRDefault="001048C6" w:rsidP="004F2700">
            <w:pPr>
              <w:keepNext/>
              <w:spacing w:line="240" w:lineRule="auto"/>
              <w:contextualSpacing/>
              <w:outlineLvl w:val="2"/>
              <w:rPr>
                <w:sz w:val="22"/>
                <w:szCs w:val="22"/>
                <w:lang w:val="en-GB"/>
                <w:rPrChange w:id="346" w:author="WARIOBA KANIRE" w:date="2020-07-24T17:04:00Z">
                  <w:rPr>
                    <w:b/>
                    <w:bCs/>
                    <w:sz w:val="20"/>
                    <w:szCs w:val="20"/>
                    <w:lang w:val="en-GB"/>
                  </w:rPr>
                </w:rPrChange>
              </w:rPr>
            </w:pPr>
          </w:p>
        </w:tc>
        <w:tc>
          <w:tcPr>
            <w:tcW w:w="852" w:type="pct"/>
            <w:vMerge/>
          </w:tcPr>
          <w:p w14:paraId="323BDD8C" w14:textId="77777777" w:rsidR="001048C6" w:rsidRPr="008251A7" w:rsidRDefault="001048C6" w:rsidP="00137C93">
            <w:pPr>
              <w:keepNext/>
              <w:spacing w:line="240" w:lineRule="auto"/>
              <w:contextualSpacing/>
              <w:jc w:val="left"/>
              <w:outlineLvl w:val="2"/>
              <w:rPr>
                <w:sz w:val="22"/>
                <w:szCs w:val="22"/>
                <w:lang w:val="en-GB"/>
                <w:rPrChange w:id="347" w:author="WARIOBA KANIRE" w:date="2020-07-24T17:04:00Z">
                  <w:rPr>
                    <w:b/>
                    <w:bCs/>
                    <w:sz w:val="20"/>
                    <w:szCs w:val="20"/>
                    <w:lang w:val="en-GB"/>
                  </w:rPr>
                </w:rPrChange>
              </w:rPr>
            </w:pPr>
          </w:p>
        </w:tc>
        <w:tc>
          <w:tcPr>
            <w:tcW w:w="1538" w:type="pct"/>
          </w:tcPr>
          <w:p w14:paraId="3DAF057F"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CT 7: Attractive price packages</w:t>
            </w:r>
          </w:p>
        </w:tc>
        <w:tc>
          <w:tcPr>
            <w:tcW w:w="1098" w:type="pct"/>
          </w:tcPr>
          <w:p w14:paraId="7E72B778" w14:textId="77777777" w:rsidR="001048C6" w:rsidRPr="008251A7" w:rsidRDefault="001048C6" w:rsidP="00137C93">
            <w:pPr>
              <w:keepNext/>
              <w:spacing w:line="240" w:lineRule="auto"/>
              <w:contextualSpacing/>
              <w:jc w:val="left"/>
              <w:outlineLvl w:val="2"/>
              <w:rPr>
                <w:sz w:val="22"/>
                <w:szCs w:val="22"/>
                <w:lang w:val="en-GB"/>
              </w:rPr>
            </w:pPr>
          </w:p>
        </w:tc>
        <w:tc>
          <w:tcPr>
            <w:tcW w:w="856" w:type="pct"/>
          </w:tcPr>
          <w:p w14:paraId="11F56ABC" w14:textId="77777777" w:rsidR="001048C6" w:rsidRPr="008251A7" w:rsidRDefault="001048C6" w:rsidP="00137C93">
            <w:pPr>
              <w:keepNext/>
              <w:spacing w:line="240" w:lineRule="auto"/>
              <w:contextualSpacing/>
              <w:jc w:val="left"/>
              <w:outlineLvl w:val="2"/>
              <w:rPr>
                <w:sz w:val="22"/>
                <w:szCs w:val="22"/>
                <w:lang w:val="en-GB"/>
              </w:rPr>
            </w:pPr>
          </w:p>
        </w:tc>
      </w:tr>
      <w:tr w:rsidR="001048C6" w:rsidRPr="008251A7" w14:paraId="6955F008" w14:textId="77777777" w:rsidTr="00137C93">
        <w:tc>
          <w:tcPr>
            <w:tcW w:w="656" w:type="pct"/>
            <w:vMerge/>
          </w:tcPr>
          <w:p w14:paraId="6C349663" w14:textId="77777777" w:rsidR="001048C6" w:rsidRPr="008251A7" w:rsidRDefault="001048C6" w:rsidP="004F2700">
            <w:pPr>
              <w:keepNext/>
              <w:spacing w:line="240" w:lineRule="auto"/>
              <w:contextualSpacing/>
              <w:outlineLvl w:val="2"/>
              <w:rPr>
                <w:b/>
                <w:sz w:val="22"/>
                <w:szCs w:val="22"/>
                <w:lang w:val="en-GB"/>
                <w:rPrChange w:id="348" w:author="WARIOBA KANIRE" w:date="2020-07-24T17:04:00Z">
                  <w:rPr>
                    <w:b/>
                    <w:bCs/>
                    <w:sz w:val="20"/>
                    <w:szCs w:val="20"/>
                    <w:lang w:val="en-GB"/>
                  </w:rPr>
                </w:rPrChange>
              </w:rPr>
            </w:pPr>
          </w:p>
        </w:tc>
        <w:tc>
          <w:tcPr>
            <w:tcW w:w="852" w:type="pct"/>
            <w:vMerge w:val="restart"/>
          </w:tcPr>
          <w:p w14:paraId="387A50B9"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RC: Relationship Commitment</w:t>
            </w:r>
          </w:p>
        </w:tc>
        <w:tc>
          <w:tcPr>
            <w:tcW w:w="1538" w:type="pct"/>
          </w:tcPr>
          <w:p w14:paraId="47778D51"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 xml:space="preserve">RC:1: Enjoying service offered </w:t>
            </w:r>
          </w:p>
        </w:tc>
        <w:tc>
          <w:tcPr>
            <w:tcW w:w="1098" w:type="pct"/>
          </w:tcPr>
          <w:p w14:paraId="50753A89"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RC:2: Future purchase intention</w:t>
            </w:r>
          </w:p>
        </w:tc>
        <w:tc>
          <w:tcPr>
            <w:tcW w:w="856" w:type="pct"/>
            <w:vMerge w:val="restart"/>
          </w:tcPr>
          <w:p w14:paraId="3C537901" w14:textId="2D384986" w:rsidR="001048C6" w:rsidRPr="008251A7" w:rsidRDefault="00137C93" w:rsidP="00137C93">
            <w:pPr>
              <w:spacing w:line="240" w:lineRule="auto"/>
              <w:contextualSpacing/>
              <w:jc w:val="left"/>
              <w:rPr>
                <w:b/>
                <w:sz w:val="22"/>
                <w:szCs w:val="22"/>
                <w:lang w:val="en-GB"/>
              </w:rPr>
            </w:pPr>
            <w:r w:rsidRPr="008251A7">
              <w:rPr>
                <w:sz w:val="22"/>
                <w:szCs w:val="22"/>
                <w:lang w:val="en-GB"/>
              </w:rPr>
              <w:t>5-point</w:t>
            </w:r>
            <w:r w:rsidR="00D20D8F" w:rsidRPr="008251A7">
              <w:rPr>
                <w:sz w:val="22"/>
                <w:szCs w:val="22"/>
                <w:lang w:val="en-GB"/>
              </w:rPr>
              <w:t xml:space="preserve"> Likert scale</w:t>
            </w:r>
          </w:p>
        </w:tc>
      </w:tr>
      <w:tr w:rsidR="001048C6" w:rsidRPr="008251A7" w14:paraId="73DE6FAA" w14:textId="77777777" w:rsidTr="00137C93">
        <w:tc>
          <w:tcPr>
            <w:tcW w:w="656" w:type="pct"/>
            <w:vMerge/>
          </w:tcPr>
          <w:p w14:paraId="20E6467D" w14:textId="77777777" w:rsidR="001048C6" w:rsidRPr="008251A7" w:rsidRDefault="001048C6" w:rsidP="004F2700">
            <w:pPr>
              <w:keepNext/>
              <w:spacing w:line="240" w:lineRule="auto"/>
              <w:contextualSpacing/>
              <w:outlineLvl w:val="2"/>
              <w:rPr>
                <w:b/>
                <w:sz w:val="22"/>
                <w:szCs w:val="22"/>
                <w:lang w:val="en-GB"/>
                <w:rPrChange w:id="349" w:author="WARIOBA KANIRE" w:date="2020-07-24T17:04:00Z">
                  <w:rPr>
                    <w:b/>
                    <w:bCs/>
                    <w:sz w:val="20"/>
                    <w:szCs w:val="20"/>
                    <w:lang w:val="en-GB"/>
                  </w:rPr>
                </w:rPrChange>
              </w:rPr>
            </w:pPr>
          </w:p>
        </w:tc>
        <w:tc>
          <w:tcPr>
            <w:tcW w:w="852" w:type="pct"/>
            <w:vMerge/>
          </w:tcPr>
          <w:p w14:paraId="3D2AEC3F" w14:textId="77777777" w:rsidR="001048C6" w:rsidRPr="008251A7" w:rsidRDefault="001048C6" w:rsidP="00137C93">
            <w:pPr>
              <w:keepNext/>
              <w:spacing w:line="240" w:lineRule="auto"/>
              <w:contextualSpacing/>
              <w:jc w:val="left"/>
              <w:outlineLvl w:val="2"/>
              <w:rPr>
                <w:sz w:val="22"/>
                <w:szCs w:val="22"/>
                <w:lang w:val="en-GB"/>
                <w:rPrChange w:id="350" w:author="WARIOBA KANIRE" w:date="2020-07-24T17:04:00Z">
                  <w:rPr>
                    <w:b/>
                    <w:bCs/>
                    <w:sz w:val="20"/>
                    <w:szCs w:val="20"/>
                    <w:lang w:val="en-GB"/>
                  </w:rPr>
                </w:rPrChange>
              </w:rPr>
            </w:pPr>
          </w:p>
        </w:tc>
        <w:tc>
          <w:tcPr>
            <w:tcW w:w="1538" w:type="pct"/>
          </w:tcPr>
          <w:p w14:paraId="32B607A0"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RC:3: commitment to resolve complaints</w:t>
            </w:r>
          </w:p>
        </w:tc>
        <w:tc>
          <w:tcPr>
            <w:tcW w:w="1098" w:type="pct"/>
          </w:tcPr>
          <w:p w14:paraId="0C4F5DB2"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RC:4: Customer caring</w:t>
            </w:r>
          </w:p>
        </w:tc>
        <w:tc>
          <w:tcPr>
            <w:tcW w:w="856" w:type="pct"/>
            <w:vMerge/>
          </w:tcPr>
          <w:p w14:paraId="5BCA1D99" w14:textId="77777777" w:rsidR="001048C6" w:rsidRPr="008251A7" w:rsidRDefault="001048C6" w:rsidP="00137C93">
            <w:pPr>
              <w:keepNext/>
              <w:spacing w:line="240" w:lineRule="auto"/>
              <w:contextualSpacing/>
              <w:jc w:val="left"/>
              <w:outlineLvl w:val="2"/>
              <w:rPr>
                <w:sz w:val="22"/>
                <w:szCs w:val="22"/>
                <w:lang w:val="en-GB"/>
                <w:rPrChange w:id="351" w:author="WARIOBA KANIRE" w:date="2020-07-24T17:04:00Z">
                  <w:rPr>
                    <w:b/>
                    <w:bCs/>
                    <w:sz w:val="20"/>
                    <w:szCs w:val="20"/>
                    <w:lang w:val="en-GB"/>
                  </w:rPr>
                </w:rPrChange>
              </w:rPr>
            </w:pPr>
          </w:p>
        </w:tc>
      </w:tr>
      <w:tr w:rsidR="001048C6" w:rsidRPr="008251A7" w14:paraId="796A8608" w14:textId="77777777" w:rsidTr="00137C93">
        <w:tc>
          <w:tcPr>
            <w:tcW w:w="656" w:type="pct"/>
            <w:vMerge/>
          </w:tcPr>
          <w:p w14:paraId="376EBAFA" w14:textId="77777777" w:rsidR="001048C6" w:rsidRPr="008251A7" w:rsidRDefault="001048C6" w:rsidP="004F2700">
            <w:pPr>
              <w:keepNext/>
              <w:spacing w:line="240" w:lineRule="auto"/>
              <w:contextualSpacing/>
              <w:outlineLvl w:val="2"/>
              <w:rPr>
                <w:b/>
                <w:sz w:val="22"/>
                <w:szCs w:val="22"/>
                <w:lang w:val="en-GB"/>
                <w:rPrChange w:id="352" w:author="WARIOBA KANIRE" w:date="2020-07-24T17:04:00Z">
                  <w:rPr>
                    <w:b/>
                    <w:bCs/>
                    <w:sz w:val="20"/>
                    <w:szCs w:val="20"/>
                    <w:lang w:val="en-GB"/>
                  </w:rPr>
                </w:rPrChange>
              </w:rPr>
            </w:pPr>
          </w:p>
        </w:tc>
        <w:tc>
          <w:tcPr>
            <w:tcW w:w="852" w:type="pct"/>
            <w:vMerge/>
          </w:tcPr>
          <w:p w14:paraId="2E07EA27" w14:textId="77777777" w:rsidR="001048C6" w:rsidRPr="008251A7" w:rsidRDefault="001048C6" w:rsidP="00137C93">
            <w:pPr>
              <w:keepNext/>
              <w:spacing w:line="240" w:lineRule="auto"/>
              <w:contextualSpacing/>
              <w:jc w:val="left"/>
              <w:outlineLvl w:val="2"/>
              <w:rPr>
                <w:sz w:val="22"/>
                <w:szCs w:val="22"/>
                <w:lang w:val="en-GB"/>
                <w:rPrChange w:id="353" w:author="WARIOBA KANIRE" w:date="2020-07-24T17:04:00Z">
                  <w:rPr>
                    <w:b/>
                    <w:bCs/>
                    <w:sz w:val="20"/>
                    <w:szCs w:val="20"/>
                    <w:lang w:val="en-GB"/>
                  </w:rPr>
                </w:rPrChange>
              </w:rPr>
            </w:pPr>
          </w:p>
        </w:tc>
        <w:tc>
          <w:tcPr>
            <w:tcW w:w="1538" w:type="pct"/>
          </w:tcPr>
          <w:p w14:paraId="00AEB223"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RC:5: Promotion which stimulates sale</w:t>
            </w:r>
          </w:p>
        </w:tc>
        <w:tc>
          <w:tcPr>
            <w:tcW w:w="1098" w:type="pct"/>
          </w:tcPr>
          <w:p w14:paraId="48F4A5A2"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RC:6:</w:t>
            </w:r>
            <w:r w:rsidRPr="008251A7">
              <w:rPr>
                <w:bCs/>
                <w:spacing w:val="1"/>
                <w:position w:val="-1"/>
                <w:sz w:val="22"/>
                <w:szCs w:val="22"/>
                <w:lang w:val="en-GB"/>
              </w:rPr>
              <w:t xml:space="preserve"> loyal services offered</w:t>
            </w:r>
          </w:p>
        </w:tc>
        <w:tc>
          <w:tcPr>
            <w:tcW w:w="856" w:type="pct"/>
            <w:vMerge/>
          </w:tcPr>
          <w:p w14:paraId="6C83052D" w14:textId="77777777" w:rsidR="001048C6" w:rsidRPr="008251A7" w:rsidRDefault="001048C6" w:rsidP="00137C93">
            <w:pPr>
              <w:keepNext/>
              <w:spacing w:line="240" w:lineRule="auto"/>
              <w:contextualSpacing/>
              <w:jc w:val="left"/>
              <w:outlineLvl w:val="2"/>
              <w:rPr>
                <w:sz w:val="22"/>
                <w:szCs w:val="22"/>
                <w:lang w:val="en-GB"/>
                <w:rPrChange w:id="354" w:author="WARIOBA KANIRE" w:date="2020-07-24T17:04:00Z">
                  <w:rPr>
                    <w:b/>
                    <w:bCs/>
                    <w:sz w:val="20"/>
                    <w:szCs w:val="20"/>
                    <w:lang w:val="en-GB"/>
                  </w:rPr>
                </w:rPrChange>
              </w:rPr>
            </w:pPr>
          </w:p>
        </w:tc>
      </w:tr>
      <w:tr w:rsidR="001048C6" w:rsidRPr="008251A7" w14:paraId="6000F48C" w14:textId="77777777" w:rsidTr="00137C93">
        <w:tc>
          <w:tcPr>
            <w:tcW w:w="656" w:type="pct"/>
            <w:vMerge/>
          </w:tcPr>
          <w:p w14:paraId="06A4D653" w14:textId="77777777" w:rsidR="001048C6" w:rsidRPr="008251A7" w:rsidRDefault="001048C6" w:rsidP="004F2700">
            <w:pPr>
              <w:keepNext/>
              <w:spacing w:line="240" w:lineRule="auto"/>
              <w:contextualSpacing/>
              <w:outlineLvl w:val="2"/>
              <w:rPr>
                <w:b/>
                <w:sz w:val="22"/>
                <w:szCs w:val="22"/>
                <w:lang w:val="en-GB"/>
              </w:rPr>
            </w:pPr>
          </w:p>
        </w:tc>
        <w:tc>
          <w:tcPr>
            <w:tcW w:w="852" w:type="pct"/>
            <w:vMerge/>
          </w:tcPr>
          <w:p w14:paraId="7CBED38A" w14:textId="77777777" w:rsidR="001048C6" w:rsidRPr="008251A7" w:rsidRDefault="001048C6" w:rsidP="00137C93">
            <w:pPr>
              <w:keepNext/>
              <w:spacing w:line="240" w:lineRule="auto"/>
              <w:contextualSpacing/>
              <w:jc w:val="left"/>
              <w:outlineLvl w:val="2"/>
              <w:rPr>
                <w:sz w:val="22"/>
                <w:szCs w:val="22"/>
                <w:lang w:val="en-GB"/>
                <w:rPrChange w:id="355" w:author="WARIOBA KANIRE" w:date="2020-07-24T17:04:00Z">
                  <w:rPr>
                    <w:b/>
                    <w:bCs/>
                    <w:sz w:val="20"/>
                    <w:szCs w:val="20"/>
                    <w:lang w:val="en-GB"/>
                  </w:rPr>
                </w:rPrChange>
              </w:rPr>
            </w:pPr>
          </w:p>
        </w:tc>
        <w:tc>
          <w:tcPr>
            <w:tcW w:w="1538" w:type="pct"/>
          </w:tcPr>
          <w:p w14:paraId="3FC64779"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RC:7:</w:t>
            </w:r>
            <w:r w:rsidRPr="008251A7">
              <w:rPr>
                <w:bCs/>
                <w:spacing w:val="1"/>
                <w:position w:val="-1"/>
                <w:sz w:val="22"/>
                <w:szCs w:val="22"/>
                <w:lang w:val="en-GB"/>
              </w:rPr>
              <w:t xml:space="preserve"> High shifting costs</w:t>
            </w:r>
          </w:p>
        </w:tc>
        <w:tc>
          <w:tcPr>
            <w:tcW w:w="1098" w:type="pct"/>
          </w:tcPr>
          <w:p w14:paraId="34B0CDFD" w14:textId="77777777" w:rsidR="001048C6" w:rsidRPr="008251A7" w:rsidRDefault="001048C6" w:rsidP="00137C93">
            <w:pPr>
              <w:keepNext/>
              <w:spacing w:line="240" w:lineRule="auto"/>
              <w:contextualSpacing/>
              <w:jc w:val="left"/>
              <w:outlineLvl w:val="2"/>
              <w:rPr>
                <w:sz w:val="22"/>
                <w:szCs w:val="22"/>
                <w:lang w:val="en-GB"/>
              </w:rPr>
            </w:pPr>
          </w:p>
        </w:tc>
        <w:tc>
          <w:tcPr>
            <w:tcW w:w="856" w:type="pct"/>
            <w:vMerge/>
          </w:tcPr>
          <w:p w14:paraId="7DDB455D" w14:textId="77777777" w:rsidR="001048C6" w:rsidRPr="008251A7" w:rsidRDefault="001048C6" w:rsidP="00137C93">
            <w:pPr>
              <w:keepNext/>
              <w:spacing w:line="240" w:lineRule="auto"/>
              <w:contextualSpacing/>
              <w:jc w:val="left"/>
              <w:outlineLvl w:val="2"/>
              <w:rPr>
                <w:sz w:val="22"/>
                <w:szCs w:val="22"/>
                <w:lang w:val="en-GB"/>
              </w:rPr>
            </w:pPr>
          </w:p>
        </w:tc>
      </w:tr>
      <w:tr w:rsidR="001048C6" w:rsidRPr="008251A7" w14:paraId="75221A08" w14:textId="77777777" w:rsidTr="00137C93">
        <w:tc>
          <w:tcPr>
            <w:tcW w:w="656" w:type="pct"/>
            <w:vMerge/>
          </w:tcPr>
          <w:p w14:paraId="1FB29121" w14:textId="77777777" w:rsidR="001048C6" w:rsidRPr="008251A7" w:rsidRDefault="001048C6" w:rsidP="004F2700">
            <w:pPr>
              <w:keepNext/>
              <w:spacing w:line="240" w:lineRule="auto"/>
              <w:contextualSpacing/>
              <w:outlineLvl w:val="2"/>
              <w:rPr>
                <w:b/>
                <w:sz w:val="22"/>
                <w:szCs w:val="22"/>
                <w:lang w:val="en-GB"/>
                <w:rPrChange w:id="356" w:author="WARIOBA KANIRE" w:date="2020-07-24T17:04:00Z">
                  <w:rPr>
                    <w:b/>
                    <w:bCs/>
                    <w:sz w:val="20"/>
                    <w:szCs w:val="20"/>
                    <w:lang w:val="en-GB"/>
                  </w:rPr>
                </w:rPrChange>
              </w:rPr>
            </w:pPr>
          </w:p>
        </w:tc>
        <w:tc>
          <w:tcPr>
            <w:tcW w:w="852" w:type="pct"/>
            <w:vMerge w:val="restart"/>
          </w:tcPr>
          <w:p w14:paraId="2076528B"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SQ: Service Quality</w:t>
            </w:r>
          </w:p>
        </w:tc>
        <w:tc>
          <w:tcPr>
            <w:tcW w:w="1538" w:type="pct"/>
          </w:tcPr>
          <w:p w14:paraId="764950C5"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SQ1: Responsiveness</w:t>
            </w:r>
          </w:p>
        </w:tc>
        <w:tc>
          <w:tcPr>
            <w:tcW w:w="1098" w:type="pct"/>
          </w:tcPr>
          <w:p w14:paraId="75AC9132" w14:textId="77777777" w:rsidR="001048C6" w:rsidRPr="008251A7" w:rsidRDefault="00D20D8F" w:rsidP="00137C93">
            <w:pPr>
              <w:spacing w:line="240" w:lineRule="auto"/>
              <w:contextualSpacing/>
              <w:jc w:val="left"/>
              <w:rPr>
                <w:sz w:val="22"/>
                <w:szCs w:val="22"/>
                <w:lang w:val="en-GB"/>
              </w:rPr>
            </w:pPr>
            <w:r w:rsidRPr="008251A7">
              <w:rPr>
                <w:sz w:val="22"/>
                <w:szCs w:val="22"/>
                <w:lang w:val="en-GB"/>
              </w:rPr>
              <w:t>SQ2: Empathy</w:t>
            </w:r>
          </w:p>
        </w:tc>
        <w:tc>
          <w:tcPr>
            <w:tcW w:w="856" w:type="pct"/>
            <w:vMerge w:val="restart"/>
          </w:tcPr>
          <w:p w14:paraId="784B2046" w14:textId="5DBB5B6C" w:rsidR="001048C6" w:rsidRPr="008251A7" w:rsidRDefault="00137C93" w:rsidP="00137C93">
            <w:pPr>
              <w:spacing w:line="240" w:lineRule="auto"/>
              <w:contextualSpacing/>
              <w:jc w:val="left"/>
              <w:rPr>
                <w:b/>
                <w:sz w:val="22"/>
                <w:szCs w:val="22"/>
                <w:lang w:val="en-GB"/>
              </w:rPr>
            </w:pPr>
            <w:r w:rsidRPr="008251A7">
              <w:rPr>
                <w:sz w:val="22"/>
                <w:szCs w:val="22"/>
                <w:lang w:val="en-GB"/>
              </w:rPr>
              <w:t>5-point</w:t>
            </w:r>
            <w:r w:rsidR="00D20D8F" w:rsidRPr="008251A7">
              <w:rPr>
                <w:sz w:val="22"/>
                <w:szCs w:val="22"/>
                <w:lang w:val="en-GB"/>
              </w:rPr>
              <w:t xml:space="preserve"> Likert scale</w:t>
            </w:r>
          </w:p>
        </w:tc>
      </w:tr>
      <w:tr w:rsidR="001048C6" w:rsidRPr="008251A7" w14:paraId="0C889FEE" w14:textId="77777777" w:rsidTr="00137C93">
        <w:tc>
          <w:tcPr>
            <w:tcW w:w="656" w:type="pct"/>
            <w:vMerge/>
          </w:tcPr>
          <w:p w14:paraId="384DA7CF" w14:textId="77777777" w:rsidR="001048C6" w:rsidRPr="008251A7" w:rsidRDefault="001048C6" w:rsidP="004F2700">
            <w:pPr>
              <w:keepNext/>
              <w:spacing w:line="240" w:lineRule="auto"/>
              <w:contextualSpacing/>
              <w:outlineLvl w:val="2"/>
              <w:rPr>
                <w:b/>
                <w:sz w:val="22"/>
                <w:szCs w:val="22"/>
                <w:lang w:val="en-GB"/>
                <w:rPrChange w:id="357" w:author="WARIOBA KANIRE" w:date="2020-07-24T17:04:00Z">
                  <w:rPr>
                    <w:b/>
                    <w:bCs/>
                    <w:sz w:val="20"/>
                    <w:szCs w:val="20"/>
                    <w:lang w:val="en-GB"/>
                  </w:rPr>
                </w:rPrChange>
              </w:rPr>
            </w:pPr>
          </w:p>
        </w:tc>
        <w:tc>
          <w:tcPr>
            <w:tcW w:w="852" w:type="pct"/>
            <w:vMerge/>
          </w:tcPr>
          <w:p w14:paraId="162B7044" w14:textId="77777777" w:rsidR="001048C6" w:rsidRPr="008251A7" w:rsidRDefault="001048C6" w:rsidP="004F2700">
            <w:pPr>
              <w:keepNext/>
              <w:spacing w:line="240" w:lineRule="auto"/>
              <w:contextualSpacing/>
              <w:outlineLvl w:val="2"/>
              <w:rPr>
                <w:sz w:val="22"/>
                <w:szCs w:val="22"/>
                <w:lang w:val="en-GB"/>
                <w:rPrChange w:id="358" w:author="WARIOBA KANIRE" w:date="2020-07-24T17:04:00Z">
                  <w:rPr>
                    <w:b/>
                    <w:bCs/>
                    <w:sz w:val="20"/>
                    <w:szCs w:val="20"/>
                    <w:lang w:val="en-GB"/>
                  </w:rPr>
                </w:rPrChange>
              </w:rPr>
            </w:pPr>
          </w:p>
        </w:tc>
        <w:tc>
          <w:tcPr>
            <w:tcW w:w="1538" w:type="pct"/>
          </w:tcPr>
          <w:p w14:paraId="1B7E9FCC" w14:textId="77777777" w:rsidR="001048C6" w:rsidRPr="008251A7" w:rsidRDefault="00D20D8F" w:rsidP="004F2700">
            <w:pPr>
              <w:spacing w:line="240" w:lineRule="auto"/>
              <w:contextualSpacing/>
              <w:rPr>
                <w:sz w:val="22"/>
                <w:szCs w:val="22"/>
                <w:lang w:val="en-GB"/>
              </w:rPr>
            </w:pPr>
            <w:r w:rsidRPr="008251A7">
              <w:rPr>
                <w:sz w:val="22"/>
                <w:szCs w:val="22"/>
                <w:lang w:val="en-GB"/>
              </w:rPr>
              <w:t>SQ3: Assurance</w:t>
            </w:r>
          </w:p>
        </w:tc>
        <w:tc>
          <w:tcPr>
            <w:tcW w:w="1098" w:type="pct"/>
          </w:tcPr>
          <w:p w14:paraId="63C50656" w14:textId="77777777" w:rsidR="001048C6" w:rsidRPr="008251A7" w:rsidRDefault="00D20D8F" w:rsidP="004F2700">
            <w:pPr>
              <w:spacing w:line="240" w:lineRule="auto"/>
              <w:contextualSpacing/>
              <w:rPr>
                <w:sz w:val="22"/>
                <w:szCs w:val="22"/>
                <w:lang w:val="en-GB"/>
              </w:rPr>
            </w:pPr>
            <w:r w:rsidRPr="008251A7">
              <w:rPr>
                <w:sz w:val="22"/>
                <w:szCs w:val="22"/>
                <w:lang w:val="en-GB"/>
              </w:rPr>
              <w:t>SQ4: Tangibility</w:t>
            </w:r>
          </w:p>
        </w:tc>
        <w:tc>
          <w:tcPr>
            <w:tcW w:w="856" w:type="pct"/>
            <w:vMerge/>
          </w:tcPr>
          <w:p w14:paraId="1890F80C" w14:textId="77777777" w:rsidR="001048C6" w:rsidRPr="008251A7" w:rsidRDefault="001048C6" w:rsidP="004F2700">
            <w:pPr>
              <w:keepNext/>
              <w:spacing w:line="240" w:lineRule="auto"/>
              <w:contextualSpacing/>
              <w:outlineLvl w:val="2"/>
              <w:rPr>
                <w:sz w:val="22"/>
                <w:szCs w:val="22"/>
                <w:lang w:val="en-GB"/>
                <w:rPrChange w:id="359" w:author="WARIOBA KANIRE" w:date="2020-07-24T17:04:00Z">
                  <w:rPr>
                    <w:b/>
                    <w:bCs/>
                    <w:sz w:val="20"/>
                    <w:szCs w:val="20"/>
                    <w:lang w:val="en-GB"/>
                  </w:rPr>
                </w:rPrChange>
              </w:rPr>
            </w:pPr>
          </w:p>
        </w:tc>
      </w:tr>
      <w:tr w:rsidR="001048C6" w:rsidRPr="008251A7" w14:paraId="3C7AE93E" w14:textId="77777777" w:rsidTr="00137C93">
        <w:trPr>
          <w:trHeight w:val="58"/>
        </w:trPr>
        <w:tc>
          <w:tcPr>
            <w:tcW w:w="656" w:type="pct"/>
            <w:vMerge/>
          </w:tcPr>
          <w:p w14:paraId="706C3072" w14:textId="77777777" w:rsidR="001048C6" w:rsidRPr="008251A7" w:rsidRDefault="001048C6" w:rsidP="004F2700">
            <w:pPr>
              <w:keepNext/>
              <w:spacing w:line="240" w:lineRule="auto"/>
              <w:contextualSpacing/>
              <w:outlineLvl w:val="2"/>
              <w:rPr>
                <w:b/>
                <w:sz w:val="22"/>
                <w:szCs w:val="22"/>
                <w:lang w:val="en-GB"/>
              </w:rPr>
            </w:pPr>
          </w:p>
        </w:tc>
        <w:tc>
          <w:tcPr>
            <w:tcW w:w="852" w:type="pct"/>
            <w:vMerge/>
          </w:tcPr>
          <w:p w14:paraId="018B6E18" w14:textId="77777777" w:rsidR="001048C6" w:rsidRPr="008251A7" w:rsidRDefault="001048C6" w:rsidP="004F2700">
            <w:pPr>
              <w:keepNext/>
              <w:spacing w:line="240" w:lineRule="auto"/>
              <w:contextualSpacing/>
              <w:outlineLvl w:val="2"/>
              <w:rPr>
                <w:sz w:val="22"/>
                <w:szCs w:val="22"/>
                <w:lang w:val="en-GB"/>
                <w:rPrChange w:id="360" w:author="WARIOBA KANIRE" w:date="2020-07-24T17:04:00Z">
                  <w:rPr>
                    <w:b/>
                    <w:bCs/>
                    <w:sz w:val="20"/>
                    <w:szCs w:val="20"/>
                    <w:lang w:val="en-GB"/>
                  </w:rPr>
                </w:rPrChange>
              </w:rPr>
            </w:pPr>
          </w:p>
        </w:tc>
        <w:tc>
          <w:tcPr>
            <w:tcW w:w="1538" w:type="pct"/>
          </w:tcPr>
          <w:p w14:paraId="5D0B38C1" w14:textId="77777777" w:rsidR="001048C6" w:rsidRPr="008251A7" w:rsidRDefault="00D20D8F" w:rsidP="004F2700">
            <w:pPr>
              <w:spacing w:line="240" w:lineRule="auto"/>
              <w:contextualSpacing/>
              <w:rPr>
                <w:sz w:val="22"/>
                <w:szCs w:val="22"/>
                <w:lang w:val="en-GB"/>
              </w:rPr>
            </w:pPr>
            <w:r w:rsidRPr="008251A7">
              <w:rPr>
                <w:sz w:val="22"/>
                <w:szCs w:val="22"/>
                <w:lang w:val="en-GB"/>
              </w:rPr>
              <w:t>SQ5: Reliability</w:t>
            </w:r>
          </w:p>
        </w:tc>
        <w:tc>
          <w:tcPr>
            <w:tcW w:w="1098" w:type="pct"/>
          </w:tcPr>
          <w:p w14:paraId="128D1A23" w14:textId="77777777" w:rsidR="001048C6" w:rsidRPr="008251A7" w:rsidRDefault="001048C6" w:rsidP="004F2700">
            <w:pPr>
              <w:keepNext/>
              <w:spacing w:line="240" w:lineRule="auto"/>
              <w:contextualSpacing/>
              <w:outlineLvl w:val="2"/>
              <w:rPr>
                <w:sz w:val="22"/>
                <w:szCs w:val="22"/>
                <w:lang w:val="en-GB"/>
              </w:rPr>
            </w:pPr>
          </w:p>
        </w:tc>
        <w:tc>
          <w:tcPr>
            <w:tcW w:w="856" w:type="pct"/>
            <w:vMerge/>
          </w:tcPr>
          <w:p w14:paraId="4A305D5F" w14:textId="77777777" w:rsidR="001048C6" w:rsidRPr="008251A7" w:rsidRDefault="001048C6" w:rsidP="004F2700">
            <w:pPr>
              <w:keepNext/>
              <w:spacing w:line="240" w:lineRule="auto"/>
              <w:contextualSpacing/>
              <w:outlineLvl w:val="2"/>
              <w:rPr>
                <w:sz w:val="22"/>
                <w:szCs w:val="22"/>
                <w:lang w:val="en-GB"/>
              </w:rPr>
            </w:pPr>
          </w:p>
        </w:tc>
      </w:tr>
    </w:tbl>
    <w:p w14:paraId="5252C04C" w14:textId="1ECCB4C0" w:rsidR="001048C6" w:rsidRPr="008251A7" w:rsidRDefault="00D20D8F" w:rsidP="00400970">
      <w:pPr>
        <w:contextualSpacing/>
        <w:rPr>
          <w:bCs/>
          <w:lang w:val="en-GB"/>
        </w:rPr>
      </w:pPr>
      <w:r w:rsidRPr="008251A7">
        <w:rPr>
          <w:bCs/>
          <w:lang w:val="en-GB"/>
        </w:rPr>
        <w:t xml:space="preserve">Source:  </w:t>
      </w:r>
      <w:r w:rsidR="00A0264B" w:rsidRPr="008251A7">
        <w:rPr>
          <w:bCs/>
          <w:lang w:val="en-GB"/>
        </w:rPr>
        <w:t>Literature Review</w:t>
      </w:r>
      <w:r w:rsidRPr="008251A7">
        <w:rPr>
          <w:bCs/>
          <w:lang w:val="en-GB"/>
        </w:rPr>
        <w:t xml:space="preserve"> 2020</w:t>
      </w:r>
    </w:p>
    <w:p w14:paraId="4BA7F61B" w14:textId="77777777" w:rsidR="00AD0F60" w:rsidRPr="008251A7" w:rsidRDefault="00AD0F60" w:rsidP="00400970">
      <w:pPr>
        <w:contextualSpacing/>
        <w:rPr>
          <w:b/>
          <w:lang w:val="en-GB"/>
        </w:rPr>
      </w:pPr>
    </w:p>
    <w:p w14:paraId="05994321" w14:textId="77777777" w:rsidR="003C7755" w:rsidRPr="008251A7" w:rsidRDefault="003C7755" w:rsidP="00400970">
      <w:pPr>
        <w:contextualSpacing/>
        <w:rPr>
          <w:b/>
          <w:lang w:val="en-GB"/>
        </w:rPr>
      </w:pPr>
    </w:p>
    <w:p w14:paraId="3DE1A10A" w14:textId="77777777" w:rsidR="00137C93" w:rsidRPr="008251A7" w:rsidRDefault="00137C93" w:rsidP="00400970">
      <w:pPr>
        <w:contextualSpacing/>
        <w:rPr>
          <w:b/>
          <w:lang w:val="en-GB"/>
        </w:rPr>
        <w:sectPr w:rsidR="00137C93" w:rsidRPr="008251A7" w:rsidSect="00137C93">
          <w:pgSz w:w="16840" w:h="11907" w:orient="landscape" w:code="9"/>
          <w:pgMar w:top="1418" w:right="1418" w:bottom="2268" w:left="2268" w:header="720" w:footer="720" w:gutter="0"/>
          <w:cols w:space="720"/>
          <w:docGrid w:linePitch="360"/>
        </w:sectPr>
      </w:pPr>
    </w:p>
    <w:p w14:paraId="09BE5568" w14:textId="77777777" w:rsidR="001048C6" w:rsidRPr="008251A7" w:rsidRDefault="00D20D8F" w:rsidP="00400970">
      <w:pPr>
        <w:contextualSpacing/>
        <w:rPr>
          <w:lang w:val="en-GB"/>
        </w:rPr>
      </w:pPr>
      <w:r w:rsidRPr="008251A7">
        <w:rPr>
          <w:lang w:val="en-GB"/>
        </w:rPr>
        <w:lastRenderedPageBreak/>
        <w:t>Also, the researcher provided the background to the study population and profile as per Table 3.3 below.</w:t>
      </w:r>
    </w:p>
    <w:p w14:paraId="65DF2CE1" w14:textId="77777777" w:rsidR="00D402D9" w:rsidRPr="008251A7" w:rsidRDefault="00D402D9" w:rsidP="00400970">
      <w:pPr>
        <w:pStyle w:val="Heading2"/>
        <w:spacing w:before="0" w:after="0"/>
        <w:rPr>
          <w:rFonts w:ascii="Times New Roman" w:hAnsi="Times New Roman"/>
          <w:b w:val="0"/>
          <w:sz w:val="24"/>
          <w:szCs w:val="24"/>
          <w:lang w:val="en-GB"/>
        </w:rPr>
      </w:pPr>
    </w:p>
    <w:p w14:paraId="799A3EBD" w14:textId="1D9D55EE" w:rsidR="00137C93" w:rsidRPr="008251A7" w:rsidRDefault="00137C93" w:rsidP="00137C93">
      <w:pPr>
        <w:pStyle w:val="Caption"/>
        <w:keepNext/>
      </w:pPr>
      <w:bookmarkStart w:id="361" w:name="_Toc57990943"/>
      <w:r w:rsidRPr="008251A7">
        <w:t>Table 3.</w:t>
      </w:r>
      <w:fldSimple w:instr=" SEQ Table_3. \* ARABIC ">
        <w:r w:rsidR="00CE27D0">
          <w:rPr>
            <w:noProof/>
          </w:rPr>
          <w:t>3</w:t>
        </w:r>
      </w:fldSimple>
      <w:r w:rsidRPr="008251A7">
        <w:t>: Measurement of the construct characteristics of the respondents</w:t>
      </w:r>
      <w:bookmarkEnd w:id="3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168"/>
        <w:gridCol w:w="1496"/>
      </w:tblGrid>
      <w:tr w:rsidR="001048C6" w:rsidRPr="008251A7" w14:paraId="3F5A77FD" w14:textId="77777777" w:rsidTr="00137C93">
        <w:tc>
          <w:tcPr>
            <w:tcW w:w="2547" w:type="dxa"/>
          </w:tcPr>
          <w:p w14:paraId="0C6195FD" w14:textId="77777777" w:rsidR="001048C6" w:rsidRPr="008251A7" w:rsidRDefault="00D20D8F" w:rsidP="00137C93">
            <w:pPr>
              <w:spacing w:line="240" w:lineRule="auto"/>
              <w:contextualSpacing/>
              <w:rPr>
                <w:b/>
                <w:sz w:val="22"/>
                <w:szCs w:val="22"/>
                <w:lang w:val="en-GB"/>
              </w:rPr>
            </w:pPr>
            <w:r w:rsidRPr="008251A7">
              <w:rPr>
                <w:b/>
                <w:sz w:val="22"/>
                <w:szCs w:val="22"/>
                <w:lang w:val="en-GB"/>
              </w:rPr>
              <w:t>Variable</w:t>
            </w:r>
          </w:p>
        </w:tc>
        <w:tc>
          <w:tcPr>
            <w:tcW w:w="4168" w:type="dxa"/>
          </w:tcPr>
          <w:p w14:paraId="16C3CE93" w14:textId="77777777" w:rsidR="001048C6" w:rsidRPr="008251A7" w:rsidRDefault="00D20D8F" w:rsidP="00137C93">
            <w:pPr>
              <w:spacing w:line="240" w:lineRule="auto"/>
              <w:contextualSpacing/>
              <w:jc w:val="center"/>
              <w:rPr>
                <w:b/>
                <w:sz w:val="22"/>
                <w:szCs w:val="22"/>
                <w:lang w:val="en-GB"/>
              </w:rPr>
            </w:pPr>
            <w:r w:rsidRPr="008251A7">
              <w:rPr>
                <w:b/>
                <w:sz w:val="22"/>
                <w:szCs w:val="22"/>
                <w:lang w:val="en-GB"/>
              </w:rPr>
              <w:t>Measurement</w:t>
            </w:r>
          </w:p>
        </w:tc>
        <w:tc>
          <w:tcPr>
            <w:tcW w:w="1496" w:type="dxa"/>
          </w:tcPr>
          <w:p w14:paraId="70D891B3" w14:textId="77777777" w:rsidR="001048C6" w:rsidRPr="008251A7" w:rsidRDefault="00D20D8F" w:rsidP="00137C93">
            <w:pPr>
              <w:spacing w:line="240" w:lineRule="auto"/>
              <w:contextualSpacing/>
              <w:rPr>
                <w:b/>
                <w:sz w:val="22"/>
                <w:szCs w:val="22"/>
                <w:lang w:val="en-GB"/>
              </w:rPr>
            </w:pPr>
            <w:r w:rsidRPr="008251A7">
              <w:rPr>
                <w:b/>
                <w:sz w:val="22"/>
                <w:szCs w:val="22"/>
                <w:lang w:val="en-GB"/>
              </w:rPr>
              <w:t>Scale</w:t>
            </w:r>
          </w:p>
        </w:tc>
      </w:tr>
      <w:tr w:rsidR="001048C6" w:rsidRPr="008251A7" w14:paraId="19DE817B" w14:textId="77777777" w:rsidTr="00137C93">
        <w:tc>
          <w:tcPr>
            <w:tcW w:w="2547" w:type="dxa"/>
          </w:tcPr>
          <w:p w14:paraId="0CB9F769" w14:textId="77777777" w:rsidR="001048C6" w:rsidRPr="008251A7" w:rsidRDefault="00D20D8F" w:rsidP="00137C93">
            <w:pPr>
              <w:spacing w:line="240" w:lineRule="auto"/>
              <w:contextualSpacing/>
              <w:rPr>
                <w:sz w:val="22"/>
                <w:szCs w:val="22"/>
                <w:lang w:val="en-GB"/>
              </w:rPr>
            </w:pPr>
            <w:r w:rsidRPr="008251A7">
              <w:rPr>
                <w:sz w:val="22"/>
                <w:szCs w:val="22"/>
                <w:lang w:val="en-GB"/>
              </w:rPr>
              <w:t>Gender/sex</w:t>
            </w:r>
          </w:p>
        </w:tc>
        <w:tc>
          <w:tcPr>
            <w:tcW w:w="4168" w:type="dxa"/>
          </w:tcPr>
          <w:p w14:paraId="55552A18" w14:textId="77777777" w:rsidR="001048C6" w:rsidRPr="008251A7" w:rsidRDefault="00D20D8F" w:rsidP="00137C93">
            <w:pPr>
              <w:spacing w:line="240" w:lineRule="auto"/>
              <w:contextualSpacing/>
              <w:rPr>
                <w:sz w:val="22"/>
                <w:szCs w:val="22"/>
                <w:lang w:val="en-GB"/>
              </w:rPr>
            </w:pPr>
            <w:r w:rsidRPr="008251A7">
              <w:rPr>
                <w:sz w:val="22"/>
                <w:szCs w:val="22"/>
                <w:lang w:val="en-GB"/>
              </w:rPr>
              <w:t>Male, Female</w:t>
            </w:r>
          </w:p>
        </w:tc>
        <w:tc>
          <w:tcPr>
            <w:tcW w:w="1496" w:type="dxa"/>
          </w:tcPr>
          <w:p w14:paraId="3F3CC857" w14:textId="77777777" w:rsidR="001048C6" w:rsidRPr="008251A7" w:rsidRDefault="00D20D8F" w:rsidP="00137C93">
            <w:pPr>
              <w:spacing w:line="240" w:lineRule="auto"/>
              <w:contextualSpacing/>
              <w:rPr>
                <w:sz w:val="22"/>
                <w:szCs w:val="22"/>
                <w:lang w:val="en-GB"/>
              </w:rPr>
            </w:pPr>
            <w:r w:rsidRPr="008251A7">
              <w:rPr>
                <w:sz w:val="22"/>
                <w:szCs w:val="22"/>
                <w:lang w:val="en-GB"/>
              </w:rPr>
              <w:t>Nominal</w:t>
            </w:r>
          </w:p>
        </w:tc>
      </w:tr>
      <w:tr w:rsidR="001048C6" w:rsidRPr="008251A7" w14:paraId="2ECF20C5" w14:textId="77777777" w:rsidTr="00137C93">
        <w:tc>
          <w:tcPr>
            <w:tcW w:w="2547" w:type="dxa"/>
          </w:tcPr>
          <w:p w14:paraId="081A174A" w14:textId="77777777" w:rsidR="001048C6" w:rsidRPr="008251A7" w:rsidRDefault="00D20D8F" w:rsidP="00137C93">
            <w:pPr>
              <w:spacing w:line="240" w:lineRule="auto"/>
              <w:contextualSpacing/>
              <w:rPr>
                <w:sz w:val="22"/>
                <w:szCs w:val="22"/>
                <w:lang w:val="en-GB"/>
              </w:rPr>
            </w:pPr>
            <w:r w:rsidRPr="008251A7">
              <w:rPr>
                <w:sz w:val="22"/>
                <w:szCs w:val="22"/>
                <w:lang w:val="en-GB"/>
              </w:rPr>
              <w:t>Location</w:t>
            </w:r>
          </w:p>
        </w:tc>
        <w:tc>
          <w:tcPr>
            <w:tcW w:w="4168" w:type="dxa"/>
          </w:tcPr>
          <w:p w14:paraId="6BFC2FEC" w14:textId="77777777" w:rsidR="001048C6" w:rsidRPr="008251A7" w:rsidRDefault="00D20D8F" w:rsidP="00137C93">
            <w:pPr>
              <w:spacing w:line="240" w:lineRule="auto"/>
              <w:contextualSpacing/>
              <w:rPr>
                <w:sz w:val="22"/>
                <w:szCs w:val="22"/>
                <w:lang w:val="en-GB"/>
              </w:rPr>
            </w:pPr>
            <w:r w:rsidRPr="008251A7">
              <w:rPr>
                <w:sz w:val="22"/>
                <w:szCs w:val="22"/>
                <w:lang w:val="en-GB"/>
              </w:rPr>
              <w:t>Kinondoni, Ilala, Temeke</w:t>
            </w:r>
          </w:p>
        </w:tc>
        <w:tc>
          <w:tcPr>
            <w:tcW w:w="1496" w:type="dxa"/>
          </w:tcPr>
          <w:p w14:paraId="44C759DC" w14:textId="77777777" w:rsidR="001048C6" w:rsidRPr="008251A7" w:rsidRDefault="00D20D8F" w:rsidP="00137C93">
            <w:pPr>
              <w:spacing w:line="240" w:lineRule="auto"/>
              <w:contextualSpacing/>
              <w:rPr>
                <w:sz w:val="22"/>
                <w:szCs w:val="22"/>
                <w:lang w:val="en-GB"/>
              </w:rPr>
            </w:pPr>
            <w:r w:rsidRPr="008251A7">
              <w:rPr>
                <w:sz w:val="22"/>
                <w:szCs w:val="22"/>
                <w:lang w:val="en-GB"/>
              </w:rPr>
              <w:t>Nominal</w:t>
            </w:r>
          </w:p>
        </w:tc>
      </w:tr>
      <w:tr w:rsidR="001048C6" w:rsidRPr="008251A7" w14:paraId="1FA81B61" w14:textId="77777777" w:rsidTr="00137C93">
        <w:tc>
          <w:tcPr>
            <w:tcW w:w="2547" w:type="dxa"/>
          </w:tcPr>
          <w:p w14:paraId="5B28E2DB" w14:textId="77777777" w:rsidR="001048C6" w:rsidRPr="008251A7" w:rsidRDefault="00D20D8F" w:rsidP="00137C93">
            <w:pPr>
              <w:spacing w:line="240" w:lineRule="auto"/>
              <w:contextualSpacing/>
              <w:rPr>
                <w:sz w:val="22"/>
                <w:szCs w:val="22"/>
                <w:lang w:val="en-GB"/>
              </w:rPr>
            </w:pPr>
            <w:r w:rsidRPr="008251A7">
              <w:rPr>
                <w:sz w:val="22"/>
                <w:szCs w:val="22"/>
                <w:lang w:val="en-GB"/>
              </w:rPr>
              <w:t>Education level</w:t>
            </w:r>
          </w:p>
        </w:tc>
        <w:tc>
          <w:tcPr>
            <w:tcW w:w="4168" w:type="dxa"/>
          </w:tcPr>
          <w:p w14:paraId="4A93DBBA" w14:textId="77777777" w:rsidR="001048C6" w:rsidRPr="008251A7" w:rsidRDefault="00D20D8F" w:rsidP="00137C93">
            <w:pPr>
              <w:spacing w:line="240" w:lineRule="auto"/>
              <w:contextualSpacing/>
              <w:rPr>
                <w:sz w:val="22"/>
                <w:szCs w:val="22"/>
                <w:lang w:val="en-GB"/>
              </w:rPr>
            </w:pPr>
            <w:r w:rsidRPr="008251A7">
              <w:rPr>
                <w:sz w:val="22"/>
                <w:szCs w:val="22"/>
                <w:lang w:val="en-GB"/>
              </w:rPr>
              <w:t xml:space="preserve">Not attended, primary education, secondary education, Tertiary education graduate and Postgraduate </w:t>
            </w:r>
          </w:p>
        </w:tc>
        <w:tc>
          <w:tcPr>
            <w:tcW w:w="1496" w:type="dxa"/>
          </w:tcPr>
          <w:p w14:paraId="25614530" w14:textId="77777777" w:rsidR="001048C6" w:rsidRPr="008251A7" w:rsidRDefault="00D20D8F" w:rsidP="00137C93">
            <w:pPr>
              <w:spacing w:line="240" w:lineRule="auto"/>
              <w:contextualSpacing/>
              <w:rPr>
                <w:sz w:val="22"/>
                <w:szCs w:val="22"/>
                <w:lang w:val="en-GB"/>
              </w:rPr>
            </w:pPr>
            <w:r w:rsidRPr="008251A7">
              <w:rPr>
                <w:sz w:val="22"/>
                <w:szCs w:val="22"/>
                <w:lang w:val="en-GB"/>
              </w:rPr>
              <w:t>Nominal</w:t>
            </w:r>
          </w:p>
        </w:tc>
      </w:tr>
      <w:tr w:rsidR="001048C6" w:rsidRPr="008251A7" w14:paraId="20C9DD3D" w14:textId="77777777" w:rsidTr="00137C93">
        <w:tc>
          <w:tcPr>
            <w:tcW w:w="2547" w:type="dxa"/>
          </w:tcPr>
          <w:p w14:paraId="0F2F2305" w14:textId="77777777" w:rsidR="001048C6" w:rsidRPr="008251A7" w:rsidRDefault="00D20D8F" w:rsidP="00137C93">
            <w:pPr>
              <w:spacing w:line="240" w:lineRule="auto"/>
              <w:contextualSpacing/>
              <w:rPr>
                <w:sz w:val="22"/>
                <w:szCs w:val="22"/>
                <w:lang w:val="en-GB"/>
              </w:rPr>
            </w:pPr>
            <w:r w:rsidRPr="008251A7">
              <w:rPr>
                <w:sz w:val="22"/>
                <w:szCs w:val="22"/>
                <w:lang w:val="en-GB"/>
              </w:rPr>
              <w:t>Marital status</w:t>
            </w:r>
          </w:p>
        </w:tc>
        <w:tc>
          <w:tcPr>
            <w:tcW w:w="4168" w:type="dxa"/>
          </w:tcPr>
          <w:p w14:paraId="1E5F34EF" w14:textId="77777777" w:rsidR="001048C6" w:rsidRPr="008251A7" w:rsidRDefault="00D20D8F" w:rsidP="00137C93">
            <w:pPr>
              <w:spacing w:line="240" w:lineRule="auto"/>
              <w:contextualSpacing/>
              <w:rPr>
                <w:sz w:val="22"/>
                <w:szCs w:val="22"/>
                <w:lang w:val="en-GB"/>
              </w:rPr>
            </w:pPr>
            <w:r w:rsidRPr="008251A7">
              <w:rPr>
                <w:sz w:val="22"/>
                <w:szCs w:val="22"/>
                <w:lang w:val="en-GB"/>
              </w:rPr>
              <w:t>Single, married, divorced</w:t>
            </w:r>
          </w:p>
        </w:tc>
        <w:tc>
          <w:tcPr>
            <w:tcW w:w="1496" w:type="dxa"/>
          </w:tcPr>
          <w:p w14:paraId="457E7E8E" w14:textId="77777777" w:rsidR="001048C6" w:rsidRPr="008251A7" w:rsidRDefault="00D20D8F" w:rsidP="00137C93">
            <w:pPr>
              <w:spacing w:line="240" w:lineRule="auto"/>
              <w:contextualSpacing/>
              <w:rPr>
                <w:sz w:val="22"/>
                <w:szCs w:val="22"/>
                <w:lang w:val="en-GB"/>
              </w:rPr>
            </w:pPr>
            <w:r w:rsidRPr="008251A7">
              <w:rPr>
                <w:sz w:val="22"/>
                <w:szCs w:val="22"/>
                <w:lang w:val="en-GB"/>
              </w:rPr>
              <w:t>Nominal</w:t>
            </w:r>
          </w:p>
        </w:tc>
      </w:tr>
      <w:tr w:rsidR="001048C6" w:rsidRPr="008251A7" w14:paraId="77F78F5F" w14:textId="77777777" w:rsidTr="00137C93">
        <w:tc>
          <w:tcPr>
            <w:tcW w:w="2547" w:type="dxa"/>
          </w:tcPr>
          <w:p w14:paraId="7B3923DB" w14:textId="77777777" w:rsidR="001048C6" w:rsidRPr="008251A7" w:rsidRDefault="00D20D8F" w:rsidP="00137C93">
            <w:pPr>
              <w:spacing w:line="240" w:lineRule="auto"/>
              <w:contextualSpacing/>
              <w:rPr>
                <w:sz w:val="22"/>
                <w:szCs w:val="22"/>
                <w:lang w:val="en-GB"/>
              </w:rPr>
            </w:pPr>
            <w:r w:rsidRPr="008251A7">
              <w:rPr>
                <w:sz w:val="22"/>
                <w:szCs w:val="22"/>
                <w:lang w:val="en-GB"/>
              </w:rPr>
              <w:t>Years of using the service</w:t>
            </w:r>
          </w:p>
        </w:tc>
        <w:tc>
          <w:tcPr>
            <w:tcW w:w="4168" w:type="dxa"/>
          </w:tcPr>
          <w:p w14:paraId="5A217953" w14:textId="77777777" w:rsidR="001048C6" w:rsidRPr="008251A7" w:rsidRDefault="00D20D8F" w:rsidP="00137C93">
            <w:pPr>
              <w:spacing w:line="240" w:lineRule="auto"/>
              <w:contextualSpacing/>
              <w:rPr>
                <w:sz w:val="22"/>
                <w:szCs w:val="22"/>
                <w:lang w:val="en-GB"/>
              </w:rPr>
            </w:pPr>
            <w:r w:rsidRPr="008251A7">
              <w:rPr>
                <w:sz w:val="22"/>
                <w:szCs w:val="22"/>
                <w:lang w:val="en-GB"/>
              </w:rPr>
              <w:t>Less than 1, 2 to 5, 6 and above</w:t>
            </w:r>
          </w:p>
        </w:tc>
        <w:tc>
          <w:tcPr>
            <w:tcW w:w="1496" w:type="dxa"/>
          </w:tcPr>
          <w:p w14:paraId="51384D3A" w14:textId="77777777" w:rsidR="001048C6" w:rsidRPr="008251A7" w:rsidRDefault="00D20D8F" w:rsidP="00137C93">
            <w:pPr>
              <w:spacing w:line="240" w:lineRule="auto"/>
              <w:contextualSpacing/>
              <w:rPr>
                <w:sz w:val="22"/>
                <w:szCs w:val="22"/>
                <w:lang w:val="en-GB"/>
              </w:rPr>
            </w:pPr>
            <w:r w:rsidRPr="008251A7">
              <w:rPr>
                <w:sz w:val="22"/>
                <w:szCs w:val="22"/>
                <w:lang w:val="en-GB"/>
              </w:rPr>
              <w:t>Nominal</w:t>
            </w:r>
          </w:p>
        </w:tc>
      </w:tr>
      <w:tr w:rsidR="001048C6" w:rsidRPr="008251A7" w14:paraId="5583C023" w14:textId="77777777" w:rsidTr="00137C93">
        <w:tc>
          <w:tcPr>
            <w:tcW w:w="2547" w:type="dxa"/>
          </w:tcPr>
          <w:p w14:paraId="6F441F87" w14:textId="77777777" w:rsidR="001048C6" w:rsidRPr="008251A7" w:rsidRDefault="00D20D8F" w:rsidP="00137C93">
            <w:pPr>
              <w:spacing w:line="240" w:lineRule="auto"/>
              <w:contextualSpacing/>
              <w:rPr>
                <w:sz w:val="22"/>
                <w:szCs w:val="22"/>
                <w:lang w:val="en-GB"/>
              </w:rPr>
            </w:pPr>
            <w:r w:rsidRPr="008251A7">
              <w:rPr>
                <w:sz w:val="22"/>
                <w:szCs w:val="22"/>
                <w:lang w:val="en-GB"/>
              </w:rPr>
              <w:t>Frequency of use</w:t>
            </w:r>
          </w:p>
        </w:tc>
        <w:tc>
          <w:tcPr>
            <w:tcW w:w="4168" w:type="dxa"/>
          </w:tcPr>
          <w:p w14:paraId="237A6D2A" w14:textId="77777777" w:rsidR="001048C6" w:rsidRPr="008251A7" w:rsidRDefault="00D20D8F" w:rsidP="00137C93">
            <w:pPr>
              <w:spacing w:line="240" w:lineRule="auto"/>
              <w:contextualSpacing/>
              <w:rPr>
                <w:sz w:val="22"/>
                <w:szCs w:val="22"/>
                <w:lang w:val="en-GB"/>
              </w:rPr>
            </w:pPr>
            <w:r w:rsidRPr="008251A7">
              <w:rPr>
                <w:sz w:val="22"/>
                <w:szCs w:val="22"/>
                <w:lang w:val="en-GB"/>
              </w:rPr>
              <w:t>Frequent, infrequent</w:t>
            </w:r>
          </w:p>
        </w:tc>
        <w:tc>
          <w:tcPr>
            <w:tcW w:w="1496" w:type="dxa"/>
          </w:tcPr>
          <w:p w14:paraId="2ABAA61F" w14:textId="77777777" w:rsidR="001048C6" w:rsidRPr="008251A7" w:rsidRDefault="00D20D8F" w:rsidP="00137C93">
            <w:pPr>
              <w:spacing w:line="240" w:lineRule="auto"/>
              <w:contextualSpacing/>
              <w:rPr>
                <w:sz w:val="22"/>
                <w:szCs w:val="22"/>
                <w:lang w:val="en-GB"/>
              </w:rPr>
            </w:pPr>
            <w:r w:rsidRPr="008251A7">
              <w:rPr>
                <w:sz w:val="22"/>
                <w:szCs w:val="22"/>
                <w:lang w:val="en-GB"/>
              </w:rPr>
              <w:t>Nominal</w:t>
            </w:r>
          </w:p>
        </w:tc>
      </w:tr>
    </w:tbl>
    <w:p w14:paraId="4B8D3934" w14:textId="77777777" w:rsidR="001048C6" w:rsidRPr="008251A7" w:rsidRDefault="00D20D8F" w:rsidP="00400970">
      <w:pPr>
        <w:contextualSpacing/>
        <w:rPr>
          <w:bCs/>
          <w:lang w:val="en-GB"/>
        </w:rPr>
      </w:pPr>
      <w:r w:rsidRPr="008251A7">
        <w:rPr>
          <w:bCs/>
          <w:lang w:val="en-GB"/>
        </w:rPr>
        <w:t>Source:  Researcher conceptualization of constructs from literature, 2018</w:t>
      </w:r>
    </w:p>
    <w:p w14:paraId="03D85A09" w14:textId="77777777" w:rsidR="001048C6" w:rsidRPr="008251A7" w:rsidRDefault="001048C6" w:rsidP="00400970">
      <w:pPr>
        <w:pStyle w:val="Heading1"/>
      </w:pPr>
    </w:p>
    <w:p w14:paraId="1E02AC17" w14:textId="712E5FED" w:rsidR="00AF7544" w:rsidRPr="008251A7" w:rsidRDefault="00D20D8F" w:rsidP="00AB45F0">
      <w:pPr>
        <w:pStyle w:val="Heading1"/>
        <w:numPr>
          <w:ilvl w:val="1"/>
          <w:numId w:val="29"/>
        </w:numPr>
        <w:ind w:left="567" w:hanging="567"/>
      </w:pPr>
      <w:bookmarkStart w:id="362" w:name="_Toc493810814"/>
      <w:bookmarkStart w:id="363" w:name="_Toc19863107"/>
      <w:bookmarkStart w:id="364" w:name="_Toc46672294"/>
      <w:bookmarkStart w:id="365" w:name="_Toc46672769"/>
      <w:bookmarkStart w:id="366" w:name="_Toc47518970"/>
      <w:bookmarkStart w:id="367" w:name="_Toc57991512"/>
      <w:r w:rsidRPr="008251A7">
        <w:t>Methods of Data Collection</w:t>
      </w:r>
      <w:bookmarkEnd w:id="362"/>
      <w:bookmarkEnd w:id="363"/>
      <w:bookmarkEnd w:id="364"/>
      <w:bookmarkEnd w:id="365"/>
      <w:bookmarkEnd w:id="366"/>
      <w:bookmarkEnd w:id="367"/>
    </w:p>
    <w:p w14:paraId="6790B742" w14:textId="1B22FC97" w:rsidR="001048C6" w:rsidRPr="008251A7" w:rsidRDefault="00A13720" w:rsidP="00400970">
      <w:pPr>
        <w:keepNext/>
        <w:contextualSpacing/>
        <w:outlineLvl w:val="3"/>
        <w:rPr>
          <w:bCs/>
          <w:lang w:val="en-GB"/>
        </w:rPr>
      </w:pPr>
      <w:r w:rsidRPr="008251A7">
        <w:rPr>
          <w:bCs/>
          <w:lang w:val="en-GB"/>
        </w:rPr>
        <w:t xml:space="preserve">In this area, the study explains the type of </w:t>
      </w:r>
      <w:r w:rsidR="001048C6" w:rsidRPr="008251A7">
        <w:rPr>
          <w:bCs/>
          <w:lang w:val="en-GB"/>
        </w:rPr>
        <w:t>data collection</w:t>
      </w:r>
      <w:r w:rsidRPr="008251A7">
        <w:rPr>
          <w:bCs/>
          <w:lang w:val="en-GB"/>
        </w:rPr>
        <w:t xml:space="preserve"> </w:t>
      </w:r>
      <w:r w:rsidR="00043045" w:rsidRPr="008251A7">
        <w:rPr>
          <w:bCs/>
          <w:lang w:val="en-GB"/>
        </w:rPr>
        <w:t xml:space="preserve">used. Also, the explanation offered tries to describe the </w:t>
      </w:r>
      <w:r w:rsidR="00D20D8F" w:rsidRPr="008251A7">
        <w:rPr>
          <w:bCs/>
          <w:lang w:val="en-GB"/>
        </w:rPr>
        <w:t>questionnaires and its strength as well as the weakness or limitation in data collection.</w:t>
      </w:r>
      <w:r w:rsidR="00D20D8F" w:rsidRPr="008251A7">
        <w:rPr>
          <w:rStyle w:val="CommentReference"/>
          <w:rFonts w:eastAsia="SimSun"/>
          <w:kern w:val="2"/>
          <w:sz w:val="24"/>
          <w:szCs w:val="24"/>
          <w:lang w:val="en-GB"/>
        </w:rPr>
        <w:t xml:space="preserve"> </w:t>
      </w:r>
      <w:r w:rsidR="00D20D8F" w:rsidRPr="008251A7">
        <w:rPr>
          <w:bCs/>
          <w:lang w:val="en-GB"/>
        </w:rPr>
        <w:t xml:space="preserve">Apart from the explanation regarding the strength and weaknesses identified in the questionnaire.  The discussion on the questionnaire has shown clearly the association between the study objectives and types of data that the study intended to collect. </w:t>
      </w:r>
    </w:p>
    <w:p w14:paraId="2840F038" w14:textId="77777777" w:rsidR="00137C93" w:rsidRPr="008251A7" w:rsidRDefault="00137C93" w:rsidP="00400970">
      <w:pPr>
        <w:keepNext/>
        <w:contextualSpacing/>
        <w:outlineLvl w:val="3"/>
        <w:rPr>
          <w:bCs/>
          <w:lang w:val="en-GB"/>
        </w:rPr>
      </w:pPr>
    </w:p>
    <w:p w14:paraId="35D35511" w14:textId="5E4C5322" w:rsidR="001048C6" w:rsidRPr="008251A7" w:rsidRDefault="00D20D8F" w:rsidP="0046796F">
      <w:pPr>
        <w:pStyle w:val="Heading1"/>
        <w:numPr>
          <w:ilvl w:val="2"/>
          <w:numId w:val="29"/>
        </w:numPr>
        <w:ind w:left="567" w:hanging="567"/>
      </w:pPr>
      <w:bookmarkStart w:id="368" w:name="_Toc19863108"/>
      <w:bookmarkStart w:id="369" w:name="_Toc46672295"/>
      <w:bookmarkStart w:id="370" w:name="_Toc46672770"/>
      <w:bookmarkStart w:id="371" w:name="_Toc47518971"/>
      <w:bookmarkStart w:id="372" w:name="_Toc57991513"/>
      <w:r w:rsidRPr="008251A7">
        <w:t>Structured Questionnaire</w:t>
      </w:r>
      <w:bookmarkEnd w:id="368"/>
      <w:bookmarkEnd w:id="369"/>
      <w:bookmarkEnd w:id="370"/>
      <w:bookmarkEnd w:id="371"/>
      <w:bookmarkEnd w:id="372"/>
    </w:p>
    <w:p w14:paraId="683F66C0" w14:textId="311E216F" w:rsidR="004C5F56" w:rsidRPr="008251A7" w:rsidRDefault="00D20D8F" w:rsidP="00400970">
      <w:pPr>
        <w:autoSpaceDE w:val="0"/>
        <w:autoSpaceDN w:val="0"/>
        <w:adjustRightInd w:val="0"/>
        <w:rPr>
          <w:lang w:val="en-GB"/>
        </w:rPr>
      </w:pPr>
      <w:r w:rsidRPr="008251A7">
        <w:rPr>
          <w:lang w:val="en-GB"/>
        </w:rPr>
        <w:t xml:space="preserve">The study used a structured questionnaire from </w:t>
      </w:r>
      <w:r w:rsidRPr="008251A7">
        <w:t xml:space="preserve">Gustaffsson, </w:t>
      </w:r>
      <w:r w:rsidRPr="008251A7">
        <w:rPr>
          <w:i/>
        </w:rPr>
        <w:t>et al</w:t>
      </w:r>
      <w:r w:rsidRPr="008251A7">
        <w:t>. (2010);</w:t>
      </w:r>
      <w:r w:rsidRPr="008251A7">
        <w:rPr>
          <w:iCs/>
          <w:lang w:val="en-GB"/>
        </w:rPr>
        <w:t xml:space="preserve"> Silva &amp;</w:t>
      </w:r>
      <w:r w:rsidRPr="008251A7">
        <w:rPr>
          <w:lang w:val="en-GB"/>
        </w:rPr>
        <w:t xml:space="preserve"> </w:t>
      </w:r>
      <w:r w:rsidRPr="008251A7">
        <w:rPr>
          <w:iCs/>
          <w:lang w:val="en-GB"/>
        </w:rPr>
        <w:t>Yapa (2015)</w:t>
      </w:r>
      <w:r w:rsidRPr="008251A7">
        <w:rPr>
          <w:rStyle w:val="fontstyle01"/>
          <w:rFonts w:ascii="Times New Roman" w:hAnsi="Times New Roman"/>
          <w:color w:val="auto"/>
        </w:rPr>
        <w:t xml:space="preserve"> and Hossain, Chowdhury &amp; Jahan </w:t>
      </w:r>
      <w:r w:rsidRPr="008251A7">
        <w:rPr>
          <w:bCs/>
        </w:rPr>
        <w:t>(2017)</w:t>
      </w:r>
      <w:r w:rsidRPr="008251A7">
        <w:rPr>
          <w:lang w:val="en-GB"/>
        </w:rPr>
        <w:t xml:space="preserve">. </w:t>
      </w:r>
      <w:r w:rsidRPr="008251A7">
        <w:t xml:space="preserve">The adopted questions the mentioned studies </w:t>
      </w:r>
      <w:r w:rsidRPr="008251A7">
        <w:rPr>
          <w:iCs/>
          <w:lang w:val="en-GB"/>
        </w:rPr>
        <w:t xml:space="preserve">were modified and later validated to suit the current study </w:t>
      </w:r>
      <w:r w:rsidR="009B0DDA" w:rsidRPr="008251A7">
        <w:rPr>
          <w:iCs/>
          <w:lang w:val="en-GB"/>
        </w:rPr>
        <w:t>objectives</w:t>
      </w:r>
      <w:r w:rsidR="009B0DDA" w:rsidRPr="008251A7">
        <w:t>.</w:t>
      </w:r>
      <w:r w:rsidR="009B0DDA" w:rsidRPr="008251A7">
        <w:rPr>
          <w:lang w:val="en-GB"/>
        </w:rPr>
        <w:t xml:space="preserve"> The</w:t>
      </w:r>
      <w:r w:rsidRPr="008251A7">
        <w:rPr>
          <w:lang w:val="en-GB"/>
        </w:rPr>
        <w:t xml:space="preserve"> study questionnaire is attached in Appendix I. The questionnaire was used to capture statistical data for analysis. As argued by Kothari (2004), a structured </w:t>
      </w:r>
      <w:r w:rsidRPr="008251A7">
        <w:rPr>
          <w:lang w:val="en-GB"/>
        </w:rPr>
        <w:lastRenderedPageBreak/>
        <w:t xml:space="preserve">questionnaire is mostly used to capture measurable data for statistical testing of a relationship in a study. Within this context, a questionnaire was considered suitable in the survey situations as it offers a standardized system of questions to collect measurable and factual data that classified specific groups and their circumstances in statistical characterization (Goretti, 2008). Hence the questionnaire was used in this study for a quantitative survey due to the ability of the tool to capture statistical data in the field for the use in testing hypotheses of the study. </w:t>
      </w:r>
      <w:bookmarkStart w:id="373" w:name="_Toc451657355"/>
      <w:bookmarkStart w:id="374" w:name="_Toc493810815"/>
      <w:bookmarkStart w:id="375" w:name="_Toc19863110"/>
    </w:p>
    <w:p w14:paraId="6BF5703F" w14:textId="77777777" w:rsidR="00137C93" w:rsidRPr="008251A7" w:rsidRDefault="00137C93" w:rsidP="00400970">
      <w:pPr>
        <w:autoSpaceDE w:val="0"/>
        <w:autoSpaceDN w:val="0"/>
        <w:adjustRightInd w:val="0"/>
        <w:rPr>
          <w:lang w:val="en-GB"/>
        </w:rPr>
      </w:pPr>
    </w:p>
    <w:p w14:paraId="6355BC20" w14:textId="2893F4FC" w:rsidR="00AF7544" w:rsidRPr="008251A7" w:rsidRDefault="00D20D8F" w:rsidP="00AB45F0">
      <w:pPr>
        <w:pStyle w:val="Heading1"/>
        <w:numPr>
          <w:ilvl w:val="1"/>
          <w:numId w:val="29"/>
        </w:numPr>
        <w:ind w:left="567" w:hanging="567"/>
      </w:pPr>
      <w:bookmarkStart w:id="376" w:name="_Toc46672296"/>
      <w:bookmarkStart w:id="377" w:name="_Toc46672771"/>
      <w:bookmarkStart w:id="378" w:name="_Toc47518972"/>
      <w:bookmarkStart w:id="379" w:name="_Toc57991514"/>
      <w:r w:rsidRPr="008251A7">
        <w:t>Validity</w:t>
      </w:r>
      <w:bookmarkEnd w:id="373"/>
      <w:r w:rsidRPr="008251A7">
        <w:t xml:space="preserve"> and Reliability</w:t>
      </w:r>
      <w:bookmarkEnd w:id="374"/>
      <w:bookmarkEnd w:id="375"/>
      <w:r w:rsidRPr="008251A7">
        <w:t xml:space="preserve"> of Data</w:t>
      </w:r>
      <w:bookmarkEnd w:id="376"/>
      <w:bookmarkEnd w:id="377"/>
      <w:bookmarkEnd w:id="378"/>
      <w:bookmarkEnd w:id="379"/>
    </w:p>
    <w:p w14:paraId="6B1EF270" w14:textId="4F2A35EC" w:rsidR="001048C6" w:rsidRPr="008251A7" w:rsidRDefault="00A9689A" w:rsidP="0046796F">
      <w:pPr>
        <w:pStyle w:val="Heading1"/>
        <w:numPr>
          <w:ilvl w:val="2"/>
          <w:numId w:val="29"/>
        </w:numPr>
        <w:ind w:left="567" w:hanging="567"/>
      </w:pPr>
      <w:bookmarkStart w:id="380" w:name="_Toc19863111"/>
      <w:bookmarkStart w:id="381" w:name="_Toc46672297"/>
      <w:bookmarkStart w:id="382" w:name="_Toc46672772"/>
      <w:bookmarkStart w:id="383" w:name="_Toc47518973"/>
      <w:bookmarkStart w:id="384" w:name="_Toc57991515"/>
      <w:r w:rsidRPr="008251A7">
        <w:t>Validity of Q</w:t>
      </w:r>
      <w:r w:rsidR="001048C6" w:rsidRPr="008251A7">
        <w:t>uant</w:t>
      </w:r>
      <w:r w:rsidRPr="008251A7">
        <w:t>itative D</w:t>
      </w:r>
      <w:r w:rsidR="001048C6" w:rsidRPr="008251A7">
        <w:t>ata</w:t>
      </w:r>
      <w:bookmarkEnd w:id="380"/>
      <w:bookmarkEnd w:id="381"/>
      <w:bookmarkEnd w:id="382"/>
      <w:bookmarkEnd w:id="383"/>
      <w:bookmarkEnd w:id="384"/>
    </w:p>
    <w:p w14:paraId="1D479239" w14:textId="2163786D" w:rsidR="001048C6" w:rsidRPr="008251A7" w:rsidRDefault="00D20D8F" w:rsidP="00400970">
      <w:pPr>
        <w:contextualSpacing/>
        <w:rPr>
          <w:lang w:val="en-GB"/>
        </w:rPr>
      </w:pPr>
      <w:r w:rsidRPr="008251A7">
        <w:rPr>
          <w:lang w:val="en-GB"/>
        </w:rPr>
        <w:t xml:space="preserve">Saunders </w:t>
      </w:r>
      <w:r w:rsidRPr="008251A7">
        <w:rPr>
          <w:i/>
          <w:iCs/>
          <w:lang w:val="en-GB"/>
        </w:rPr>
        <w:t>et al.</w:t>
      </w:r>
      <w:r w:rsidRPr="008251A7">
        <w:rPr>
          <w:lang w:val="en-GB"/>
        </w:rPr>
        <w:t xml:space="preserve"> (2012) explain that quantitative validity is the extent to which a test measures what it supposed to measure.</w:t>
      </w:r>
      <w:r w:rsidRPr="008251A7">
        <w:rPr>
          <w:bCs/>
          <w:iCs/>
          <w:lang w:val="en-GB"/>
        </w:rPr>
        <w:t xml:space="preserve"> </w:t>
      </w:r>
      <w:r w:rsidRPr="008251A7">
        <w:rPr>
          <w:lang w:val="en-GB"/>
        </w:rPr>
        <w:t xml:space="preserve">Kimberlin &amp; Winterstein (2008) identify that there are various types of quantitative validity including content validity, construct validity, and criterion validity. </w:t>
      </w:r>
    </w:p>
    <w:p w14:paraId="000FB156" w14:textId="77777777" w:rsidR="00137C93" w:rsidRPr="008251A7" w:rsidRDefault="00137C93" w:rsidP="00400970">
      <w:pPr>
        <w:contextualSpacing/>
        <w:rPr>
          <w:b/>
          <w:lang w:val="en-GB"/>
        </w:rPr>
      </w:pPr>
    </w:p>
    <w:p w14:paraId="5DC15EF6" w14:textId="3A380C8A" w:rsidR="001048C6" w:rsidRPr="008251A7" w:rsidRDefault="00D20D8F" w:rsidP="0046796F">
      <w:pPr>
        <w:pStyle w:val="Heading1"/>
        <w:numPr>
          <w:ilvl w:val="3"/>
          <w:numId w:val="29"/>
        </w:numPr>
        <w:ind w:left="851" w:hanging="851"/>
      </w:pPr>
      <w:bookmarkStart w:id="385" w:name="_Toc19863112"/>
      <w:bookmarkStart w:id="386" w:name="_Toc46672298"/>
      <w:bookmarkStart w:id="387" w:name="_Toc46672773"/>
      <w:bookmarkStart w:id="388" w:name="_Toc47518974"/>
      <w:bookmarkStart w:id="389" w:name="_Toc57989184"/>
      <w:bookmarkStart w:id="390" w:name="_Toc57991516"/>
      <w:r w:rsidRPr="008251A7">
        <w:t>Content Validity</w:t>
      </w:r>
      <w:bookmarkEnd w:id="385"/>
      <w:bookmarkEnd w:id="386"/>
      <w:bookmarkEnd w:id="387"/>
      <w:bookmarkEnd w:id="388"/>
      <w:bookmarkEnd w:id="389"/>
      <w:bookmarkEnd w:id="390"/>
    </w:p>
    <w:p w14:paraId="5E64DD6E" w14:textId="77777777" w:rsidR="001048C6" w:rsidRPr="008251A7" w:rsidRDefault="00D20D8F" w:rsidP="00400970">
      <w:pPr>
        <w:autoSpaceDE w:val="0"/>
        <w:autoSpaceDN w:val="0"/>
        <w:adjustRightInd w:val="0"/>
        <w:contextualSpacing/>
        <w:rPr>
          <w:lang w:val="en-GB"/>
        </w:rPr>
      </w:pPr>
      <w:r w:rsidRPr="008251A7">
        <w:rPr>
          <w:bCs/>
          <w:lang w:val="en-GB"/>
        </w:rPr>
        <w:t>Content</w:t>
      </w:r>
      <w:r w:rsidRPr="008251A7">
        <w:rPr>
          <w:lang w:val="en-GB"/>
        </w:rPr>
        <w:t xml:space="preserve"> validity can be achieved when the items of a given instrument test accurately what was intended to measure by reflecting the theoretical domain of the latent constructs (</w:t>
      </w:r>
      <w:r w:rsidRPr="008251A7">
        <w:rPr>
          <w:bCs/>
          <w:lang w:val="en-GB"/>
        </w:rPr>
        <w:t xml:space="preserve">Morse </w:t>
      </w:r>
      <w:r w:rsidRPr="008251A7">
        <w:rPr>
          <w:bCs/>
          <w:i/>
          <w:iCs/>
          <w:lang w:val="en-GB"/>
        </w:rPr>
        <w:t>et al.,</w:t>
      </w:r>
      <w:r w:rsidRPr="008251A7">
        <w:rPr>
          <w:bCs/>
          <w:lang w:val="en-GB"/>
        </w:rPr>
        <w:t xml:space="preserve"> 2002)</w:t>
      </w:r>
      <w:r w:rsidRPr="008251A7">
        <w:rPr>
          <w:lang w:val="en-GB"/>
        </w:rPr>
        <w:t xml:space="preserve">. This study ensured the questionnaire content validity through a pilot study using the created survey instrument. The content validity helped the study to ensure the instrument used accurately to reflect the constructs stated in the theoretical domain and ensure it measures what it claims to measure. In this regard, the study used experts in marketing and some respondents as samples that would </w:t>
      </w:r>
      <w:r w:rsidRPr="008251A7">
        <w:rPr>
          <w:lang w:val="en-GB"/>
        </w:rPr>
        <w:lastRenderedPageBreak/>
        <w:t>strengthen the research instruments by reflecting the coverage of the theoretical domain (Goretti, 2008).</w:t>
      </w:r>
    </w:p>
    <w:p w14:paraId="5E8FAB89" w14:textId="77777777" w:rsidR="001048C6" w:rsidRPr="008251A7" w:rsidRDefault="001048C6" w:rsidP="00400970">
      <w:pPr>
        <w:autoSpaceDE w:val="0"/>
        <w:autoSpaceDN w:val="0"/>
        <w:adjustRightInd w:val="0"/>
        <w:contextualSpacing/>
        <w:rPr>
          <w:lang w:val="en-GB"/>
        </w:rPr>
      </w:pPr>
    </w:p>
    <w:p w14:paraId="48B49A29" w14:textId="7512EB82" w:rsidR="001048C6" w:rsidRPr="008251A7" w:rsidRDefault="00D20D8F" w:rsidP="0046796F">
      <w:pPr>
        <w:pStyle w:val="Heading1"/>
        <w:numPr>
          <w:ilvl w:val="3"/>
          <w:numId w:val="29"/>
        </w:numPr>
        <w:ind w:left="851" w:hanging="851"/>
      </w:pPr>
      <w:bookmarkStart w:id="391" w:name="_Toc19863113"/>
      <w:bookmarkStart w:id="392" w:name="_Toc46672299"/>
      <w:bookmarkStart w:id="393" w:name="_Toc46672774"/>
      <w:bookmarkStart w:id="394" w:name="_Toc47518975"/>
      <w:bookmarkStart w:id="395" w:name="_Toc57989185"/>
      <w:bookmarkStart w:id="396" w:name="_Toc57991517"/>
      <w:r w:rsidRPr="008251A7">
        <w:t>Construct Validity</w:t>
      </w:r>
      <w:bookmarkEnd w:id="391"/>
      <w:bookmarkEnd w:id="392"/>
      <w:bookmarkEnd w:id="393"/>
      <w:bookmarkEnd w:id="394"/>
      <w:bookmarkEnd w:id="395"/>
      <w:bookmarkEnd w:id="396"/>
    </w:p>
    <w:p w14:paraId="538AE63E" w14:textId="0B2CEB90" w:rsidR="001048C6" w:rsidRPr="008251A7" w:rsidRDefault="00D20D8F" w:rsidP="00400970">
      <w:pPr>
        <w:contextualSpacing/>
        <w:rPr>
          <w:lang w:val="en-GB"/>
        </w:rPr>
      </w:pPr>
      <w:r w:rsidRPr="008251A7">
        <w:rPr>
          <w:lang w:val="en-GB"/>
        </w:rPr>
        <w:t xml:space="preserve">The study by Kimberlin &amp; Winterstein (2008) established that the construct validity test was based on the judgment made using a specific measuring instrument assisted by evidence accumulated from various studies. Thus, the study evaluated the construct validity by assessing the relationship of the measure being evaluated against the known variables stated by the theory and related to the construct measured by the research instrument. According to Yin (2009), construct validity involves the process of identifying the correct operational measures and it can be tested using convergent, discriminant, and nomological validity. To identify the correct operational measures, the factor analysis was used to test convergent, discriminant, and nomological validity. </w:t>
      </w:r>
      <w:r w:rsidRPr="008251A7">
        <w:rPr>
          <w:rFonts w:eastAsia="TimesNewRoman"/>
          <w:bCs/>
          <w:lang w:val="en-GB"/>
        </w:rPr>
        <w:t>The study also used convergent validity to indicate</w:t>
      </w:r>
      <w:r w:rsidRPr="008251A7">
        <w:rPr>
          <w:rFonts w:eastAsia="Calibri"/>
          <w:lang w:val="en-GB"/>
        </w:rPr>
        <w:t xml:space="preserve"> whether the test finding was similar to those which are given in theories (</w:t>
      </w:r>
      <w:r w:rsidRPr="008251A7">
        <w:rPr>
          <w:rFonts w:eastAsia="Calibri"/>
          <w:i/>
          <w:lang w:val="en-GB"/>
        </w:rPr>
        <w:t>ibid</w:t>
      </w:r>
      <w:r w:rsidRPr="008251A7">
        <w:rPr>
          <w:rFonts w:eastAsia="Calibri"/>
          <w:lang w:val="en-GB"/>
        </w:rPr>
        <w:t>.)</w:t>
      </w:r>
      <w:r w:rsidRPr="008251A7">
        <w:rPr>
          <w:rFonts w:eastAsia="TimesNewRoman"/>
          <w:lang w:val="en-GB"/>
        </w:rPr>
        <w:t xml:space="preserve">. To measure the convergent validity, the study by </w:t>
      </w:r>
      <w:r w:rsidRPr="008251A7">
        <w:rPr>
          <w:rFonts w:eastAsia="Calibri"/>
          <w:lang w:val="en-GB"/>
        </w:rPr>
        <w:t xml:space="preserve">Falk &amp; Miller (1982) recommends a loading of at least 0.55 of the </w:t>
      </w:r>
      <w:r w:rsidR="00137C93" w:rsidRPr="008251A7">
        <w:rPr>
          <w:rFonts w:eastAsia="Calibri"/>
          <w:lang w:val="en-GB"/>
        </w:rPr>
        <w:t>variances</w:t>
      </w:r>
      <w:r w:rsidRPr="008251A7">
        <w:rPr>
          <w:rFonts w:eastAsia="Calibri"/>
          <w:lang w:val="en-GB"/>
        </w:rPr>
        <w:t xml:space="preserve"> as the principle to observe on measuring the model. Based on the findings in this study, all the loading achieved the minimum value as recommended in Falk &amp; Miller (1982). The results for loading can be seen in Figure 4.6. Moreover, this study applied the principle recommended by Fornell &amp; Larcker (1981) that the use of the average variance extracted (AVE) is essential in testing the convergent validity of the model.  The results for AVE extracted are indicated in Table 3.5 which shows that all AVE values were higher than the recommended value of 0.5 (ranging from 0.715 to 0.832), thus demonstrating adequate convergent validity.</w:t>
      </w:r>
    </w:p>
    <w:p w14:paraId="7B6873C9" w14:textId="77777777" w:rsidR="001048C6" w:rsidRPr="008251A7" w:rsidRDefault="00D20D8F" w:rsidP="00400970">
      <w:pPr>
        <w:autoSpaceDE w:val="0"/>
        <w:autoSpaceDN w:val="0"/>
        <w:adjustRightInd w:val="0"/>
        <w:rPr>
          <w:rFonts w:eastAsia="Calibri"/>
          <w:lang w:val="en-GB"/>
        </w:rPr>
      </w:pPr>
      <w:r w:rsidRPr="008251A7">
        <w:rPr>
          <w:rFonts w:eastAsia="TimesNewRoman"/>
          <w:bCs/>
          <w:lang w:val="en-GB"/>
        </w:rPr>
        <w:lastRenderedPageBreak/>
        <w:t xml:space="preserve">Likewise, the study used the discriminate validity to test construct validity. The discriminate validity </w:t>
      </w:r>
      <w:r w:rsidRPr="008251A7">
        <w:rPr>
          <w:rFonts w:eastAsia="Calibri"/>
          <w:lang w:val="en-GB"/>
        </w:rPr>
        <w:t xml:space="preserve">explains the extent to which a given scale is distinguished from other scales used to measure the other different concepts or traits. The study tested the discriminate validity by comparing the AVE against the shared variances for individual constructs. Fornell &amp; Larcker (1981) recommend that the discriminant validity appears when AVE is greater than the shared variance for an individual construct. The results are presented in Table 3.4 which indicates the inter-construct correlations given in a diagonal matrix form. </w:t>
      </w:r>
    </w:p>
    <w:p w14:paraId="712EF2E2" w14:textId="77777777" w:rsidR="00AA121D" w:rsidRPr="008251A7" w:rsidRDefault="00AA121D" w:rsidP="00400970">
      <w:pPr>
        <w:autoSpaceDE w:val="0"/>
        <w:autoSpaceDN w:val="0"/>
        <w:adjustRightInd w:val="0"/>
        <w:rPr>
          <w:rFonts w:eastAsia="Calibri"/>
          <w:sz w:val="18"/>
          <w:szCs w:val="18"/>
          <w:lang w:val="en-GB"/>
        </w:rPr>
      </w:pPr>
    </w:p>
    <w:p w14:paraId="3128B486" w14:textId="77777777" w:rsidR="001048C6" w:rsidRPr="008251A7" w:rsidRDefault="00D20D8F" w:rsidP="00400970">
      <w:pPr>
        <w:autoSpaceDE w:val="0"/>
        <w:autoSpaceDN w:val="0"/>
        <w:adjustRightInd w:val="0"/>
        <w:rPr>
          <w:rFonts w:eastAsia="Calibri"/>
          <w:lang w:val="en-GB"/>
        </w:rPr>
      </w:pPr>
      <w:r w:rsidRPr="008251A7">
        <w:rPr>
          <w:rFonts w:eastAsia="TimesNewRoman"/>
          <w:lang w:val="en-GB"/>
        </w:rPr>
        <w:t xml:space="preserve">Furthermore, this study tested the </w:t>
      </w:r>
      <w:r w:rsidRPr="008251A7">
        <w:rPr>
          <w:rFonts w:eastAsia="TimesNewRoman"/>
          <w:bCs/>
          <w:lang w:val="en-GB"/>
        </w:rPr>
        <w:t xml:space="preserve">nomological validity </w:t>
      </w:r>
      <w:r w:rsidRPr="008251A7">
        <w:rPr>
          <w:rFonts w:eastAsia="TimesNewRoman"/>
          <w:lang w:val="en-GB"/>
        </w:rPr>
        <w:t xml:space="preserve">by relating measurements against the theoretical model. Spiro &amp; Weitz (1990) disclosed that the process leads to further deductions, interpretations as well as the tests. </w:t>
      </w:r>
      <w:r w:rsidRPr="008251A7">
        <w:rPr>
          <w:rFonts w:eastAsia="Calibri"/>
          <w:lang w:val="en-GB"/>
        </w:rPr>
        <w:t>Thus, the nomological validity is stated through the standardized coefficients whereby the value would be significant when it is higher than 0.2. The study measured the model and it was found that all the standardized coefficients were found significant as the values were higher than 0.2.</w:t>
      </w:r>
    </w:p>
    <w:p w14:paraId="7053C97C" w14:textId="77777777" w:rsidR="001048C6" w:rsidRPr="008251A7" w:rsidRDefault="001048C6" w:rsidP="00400970">
      <w:pPr>
        <w:autoSpaceDE w:val="0"/>
        <w:autoSpaceDN w:val="0"/>
        <w:adjustRightInd w:val="0"/>
        <w:rPr>
          <w:rFonts w:eastAsia="Calibri"/>
          <w:sz w:val="18"/>
          <w:szCs w:val="18"/>
          <w:lang w:val="en-GB"/>
        </w:rPr>
      </w:pPr>
    </w:p>
    <w:p w14:paraId="57F780A4" w14:textId="7424EE49" w:rsidR="00137C93" w:rsidRPr="008251A7" w:rsidRDefault="00137C93" w:rsidP="00137C93">
      <w:pPr>
        <w:pStyle w:val="Caption"/>
        <w:keepNext/>
      </w:pPr>
      <w:bookmarkStart w:id="397" w:name="_Toc57990944"/>
      <w:r w:rsidRPr="008251A7">
        <w:t>Table 3.</w:t>
      </w:r>
      <w:fldSimple w:instr=" SEQ Table_3. \* ARABIC ">
        <w:r w:rsidR="00CE27D0">
          <w:rPr>
            <w:noProof/>
          </w:rPr>
          <w:t>4</w:t>
        </w:r>
      </w:fldSimple>
      <w:r w:rsidRPr="008251A7">
        <w:t>: Composite reliability, convergent and discriminant validity</w:t>
      </w:r>
      <w:bookmarkEnd w:id="397"/>
    </w:p>
    <w:p w14:paraId="59657AA1" w14:textId="77777777" w:rsidR="001048C6" w:rsidRPr="008251A7" w:rsidRDefault="007D54CC" w:rsidP="001352C4">
      <w:pPr>
        <w:autoSpaceDE w:val="0"/>
        <w:autoSpaceDN w:val="0"/>
        <w:adjustRightInd w:val="0"/>
        <w:spacing w:line="240" w:lineRule="auto"/>
        <w:rPr>
          <w:rFonts w:eastAsia="Calibri"/>
          <w:bCs/>
          <w:lang w:val="en-GB"/>
        </w:rPr>
      </w:pPr>
      <w:r w:rsidRPr="008251A7">
        <w:rPr>
          <w:rFonts w:eastAsia="Calibri"/>
          <w:noProof/>
        </w:rPr>
        <w:drawing>
          <wp:inline distT="0" distB="0" distL="0" distR="0" wp14:anchorId="2C722601" wp14:editId="33E23AFB">
            <wp:extent cx="5172075" cy="982639"/>
            <wp:effectExtent l="0" t="0" r="0" b="8255"/>
            <wp:docPr id="1" name="Picture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11"/>
                    <a:srcRect/>
                    <a:stretch>
                      <a:fillRect/>
                    </a:stretch>
                  </pic:blipFill>
                  <pic:spPr bwMode="auto">
                    <a:xfrm>
                      <a:off x="0" y="0"/>
                      <a:ext cx="5243516" cy="996212"/>
                    </a:xfrm>
                    <a:prstGeom prst="rect">
                      <a:avLst/>
                    </a:prstGeom>
                    <a:noFill/>
                    <a:ln w="9525">
                      <a:noFill/>
                      <a:miter lim="800000"/>
                      <a:headEnd/>
                      <a:tailEnd/>
                    </a:ln>
                  </pic:spPr>
                </pic:pic>
              </a:graphicData>
            </a:graphic>
          </wp:inline>
        </w:drawing>
      </w:r>
    </w:p>
    <w:p w14:paraId="251E5193" w14:textId="77777777" w:rsidR="001048C6" w:rsidRPr="008251A7" w:rsidRDefault="00D20D8F" w:rsidP="00400970">
      <w:pPr>
        <w:autoSpaceDE w:val="0"/>
        <w:autoSpaceDN w:val="0"/>
        <w:adjustRightInd w:val="0"/>
        <w:rPr>
          <w:rFonts w:eastAsia="Calibri"/>
          <w:bCs/>
          <w:lang w:val="en-GB"/>
        </w:rPr>
      </w:pPr>
      <w:r w:rsidRPr="008251A7">
        <w:rPr>
          <w:rFonts w:eastAsia="Calibri"/>
          <w:bCs/>
          <w:lang w:val="en-GB"/>
        </w:rPr>
        <w:t>Source:   Field Data (2020)</w:t>
      </w:r>
    </w:p>
    <w:p w14:paraId="172C3B23" w14:textId="77777777" w:rsidR="001048C6" w:rsidRPr="008251A7" w:rsidRDefault="001048C6" w:rsidP="00400970">
      <w:pPr>
        <w:autoSpaceDE w:val="0"/>
        <w:autoSpaceDN w:val="0"/>
        <w:adjustRightInd w:val="0"/>
        <w:rPr>
          <w:rFonts w:eastAsia="Calibri"/>
          <w:bCs/>
          <w:sz w:val="18"/>
          <w:szCs w:val="18"/>
          <w:lang w:val="en-GB"/>
        </w:rPr>
      </w:pPr>
    </w:p>
    <w:p w14:paraId="16E5732D" w14:textId="77777777" w:rsidR="001048C6" w:rsidRPr="008251A7" w:rsidRDefault="00D20D8F" w:rsidP="00400970">
      <w:pPr>
        <w:autoSpaceDE w:val="0"/>
        <w:autoSpaceDN w:val="0"/>
        <w:adjustRightInd w:val="0"/>
        <w:rPr>
          <w:rFonts w:eastAsia="Calibri"/>
          <w:lang w:val="en-GB"/>
        </w:rPr>
      </w:pPr>
      <w:r w:rsidRPr="008251A7">
        <w:rPr>
          <w:rFonts w:eastAsia="Calibri"/>
          <w:bCs/>
          <w:lang w:val="en-GB"/>
        </w:rPr>
        <w:t xml:space="preserve">Table 3.4 shows that all variables had reached the composite reliability value (CR) which was greater than 0.60.  The variables scored an AVE value which is greater than 0.4 as recommended by </w:t>
      </w:r>
      <w:r w:rsidRPr="008251A7">
        <w:rPr>
          <w:rFonts w:eastAsia="Calibri"/>
          <w:lang w:val="en-GB"/>
        </w:rPr>
        <w:t xml:space="preserve">Fornell &amp; Larcker (1981). Based on the study by Fornell &amp; </w:t>
      </w:r>
      <w:r w:rsidRPr="008251A7">
        <w:rPr>
          <w:rFonts w:eastAsia="Calibri"/>
          <w:lang w:val="en-GB"/>
        </w:rPr>
        <w:lastRenderedPageBreak/>
        <w:t>Larcker (1981), the variables were considered reliable and the study had an internal consistency of any variable as the score for composite reliability p-value was greater than 0.60.</w:t>
      </w:r>
    </w:p>
    <w:p w14:paraId="7B80476E" w14:textId="77777777" w:rsidR="001048C6" w:rsidRPr="008251A7" w:rsidRDefault="001048C6" w:rsidP="00400970">
      <w:pPr>
        <w:keepNext/>
        <w:contextualSpacing/>
        <w:jc w:val="center"/>
        <w:outlineLvl w:val="0"/>
        <w:rPr>
          <w:rFonts w:eastAsia="Calibri"/>
          <w:b/>
          <w:lang w:val="en-GB"/>
        </w:rPr>
      </w:pPr>
    </w:p>
    <w:p w14:paraId="03414F1C" w14:textId="3C347F31" w:rsidR="001048C6" w:rsidRPr="008251A7" w:rsidRDefault="00D20D8F" w:rsidP="0046796F">
      <w:pPr>
        <w:pStyle w:val="Heading1"/>
        <w:numPr>
          <w:ilvl w:val="3"/>
          <w:numId w:val="29"/>
        </w:numPr>
        <w:ind w:left="851" w:hanging="851"/>
      </w:pPr>
      <w:bookmarkStart w:id="398" w:name="_Toc19863114"/>
      <w:bookmarkStart w:id="399" w:name="_Toc46672301"/>
      <w:bookmarkStart w:id="400" w:name="_Toc46672776"/>
      <w:bookmarkStart w:id="401" w:name="_Toc47518977"/>
      <w:bookmarkStart w:id="402" w:name="_Toc57989186"/>
      <w:bookmarkStart w:id="403" w:name="_Toc57991518"/>
      <w:r w:rsidRPr="008251A7">
        <w:t>Criterion Validity</w:t>
      </w:r>
      <w:bookmarkEnd w:id="398"/>
      <w:bookmarkEnd w:id="399"/>
      <w:bookmarkEnd w:id="400"/>
      <w:bookmarkEnd w:id="401"/>
      <w:bookmarkEnd w:id="402"/>
      <w:bookmarkEnd w:id="403"/>
    </w:p>
    <w:p w14:paraId="7B849A4B" w14:textId="4500558A" w:rsidR="001048C6" w:rsidRPr="008251A7" w:rsidRDefault="00D20D8F" w:rsidP="00400970">
      <w:pPr>
        <w:contextualSpacing/>
        <w:rPr>
          <w:rFonts w:eastAsia="TimesNewRoman"/>
          <w:lang w:val="en-GB"/>
        </w:rPr>
      </w:pPr>
      <w:r w:rsidRPr="008251A7">
        <w:rPr>
          <w:rFonts w:eastAsia="TimesNewRoman"/>
          <w:lang w:val="en-GB"/>
        </w:rPr>
        <w:t xml:space="preserve">According to Kimberlin &amp; Winterstein </w:t>
      </w:r>
      <w:r w:rsidRPr="008251A7">
        <w:rPr>
          <w:lang w:val="en-GB"/>
        </w:rPr>
        <w:t>(</w:t>
      </w:r>
      <w:r w:rsidRPr="008251A7">
        <w:rPr>
          <w:rFonts w:eastAsia="TimesNewRoman"/>
          <w:lang w:val="en-GB"/>
        </w:rPr>
        <w:t>2008), the criterion validity refers to as the way of measuring scores of new measures by correlating with other measures of the similar constructs stated by the theory. Moreover, in this study, criterion validity was measured using predictive validity. The predictive validity adopts existing accepted measures to determine and compare how well the new measure can be accepted. To validate the study, the predictive validity was used to ensure that the instrument used in data collection was created from strong and validated literature as well as expert panels.</w:t>
      </w:r>
    </w:p>
    <w:p w14:paraId="38DE67B3" w14:textId="77777777" w:rsidR="001352C4" w:rsidRPr="008251A7" w:rsidRDefault="001352C4" w:rsidP="00400970">
      <w:pPr>
        <w:contextualSpacing/>
        <w:rPr>
          <w:rFonts w:eastAsia="TimesNewRoman"/>
          <w:lang w:val="en-GB"/>
        </w:rPr>
      </w:pPr>
    </w:p>
    <w:p w14:paraId="29202723" w14:textId="473D0C54" w:rsidR="001048C6" w:rsidRPr="008251A7" w:rsidRDefault="00D20D8F" w:rsidP="0046796F">
      <w:pPr>
        <w:pStyle w:val="Heading1"/>
        <w:numPr>
          <w:ilvl w:val="2"/>
          <w:numId w:val="29"/>
        </w:numPr>
        <w:ind w:left="567" w:hanging="567"/>
      </w:pPr>
      <w:bookmarkStart w:id="404" w:name="_Toc19863115"/>
      <w:bookmarkStart w:id="405" w:name="_Toc46672302"/>
      <w:bookmarkStart w:id="406" w:name="_Toc46672777"/>
      <w:bookmarkStart w:id="407" w:name="_Toc47518978"/>
      <w:bookmarkStart w:id="408" w:name="_Toc57991519"/>
      <w:r w:rsidRPr="008251A7">
        <w:t>Reliability</w:t>
      </w:r>
      <w:bookmarkEnd w:id="404"/>
      <w:r w:rsidRPr="008251A7">
        <w:t xml:space="preserve"> of Data</w:t>
      </w:r>
      <w:bookmarkEnd w:id="405"/>
      <w:bookmarkEnd w:id="406"/>
      <w:bookmarkEnd w:id="407"/>
      <w:bookmarkEnd w:id="408"/>
    </w:p>
    <w:p w14:paraId="11521FF4" w14:textId="77777777" w:rsidR="00E30DC1" w:rsidRPr="008251A7" w:rsidRDefault="00D20D8F" w:rsidP="00400970">
      <w:pPr>
        <w:contextualSpacing/>
        <w:rPr>
          <w:rFonts w:eastAsia="TimesNewRoman"/>
          <w:lang w:val="en-GB"/>
        </w:rPr>
      </w:pPr>
      <w:r w:rsidRPr="008251A7">
        <w:rPr>
          <w:rFonts w:eastAsia="TimesNewRoman"/>
          <w:lang w:val="en-GB"/>
        </w:rPr>
        <w:t xml:space="preserve">The study by Saunders </w:t>
      </w:r>
      <w:r w:rsidRPr="008251A7">
        <w:rPr>
          <w:rFonts w:eastAsia="TimesNewRoman"/>
          <w:i/>
          <w:iCs/>
          <w:lang w:val="en-GB"/>
        </w:rPr>
        <w:t>et al.</w:t>
      </w:r>
      <w:r w:rsidRPr="008251A7">
        <w:rPr>
          <w:rFonts w:eastAsia="TimesNewRoman"/>
          <w:lang w:val="en-GB"/>
        </w:rPr>
        <w:t xml:space="preserve"> (2012) recommends that to ensure the instrument reliability, the researcher conducted a pilot study. The pilot study helped to ensure that the questionnaire was easy to be interpreted by respondents. This assisted in increasing the study's reputability.  The study administered 10 percent of the targeted participants in this study. The method helped to establish consistency within the questionnaire and the same results on separate occasions when it was re-administered. The participants, who were involved in the pilot study did not participate in the main study during the data collection to avoid duplication of answers.</w:t>
      </w:r>
    </w:p>
    <w:p w14:paraId="3BDC2379" w14:textId="2ECA6F78" w:rsidR="001048C6" w:rsidRPr="008251A7" w:rsidRDefault="00D20D8F" w:rsidP="00400970">
      <w:pPr>
        <w:contextualSpacing/>
        <w:rPr>
          <w:lang w:val="en-GB"/>
        </w:rPr>
      </w:pPr>
      <w:r w:rsidRPr="008251A7">
        <w:rPr>
          <w:rFonts w:eastAsia="TimesNewRoman"/>
          <w:lang w:val="en-GB"/>
        </w:rPr>
        <w:lastRenderedPageBreak/>
        <w:t>To test for reliability, Cronbach’s Alpha test was carried out to measure the internal stability of the study variables by correlating the responses to each question in the questionnaire. Therefore, consistency of responses was measured across either all the questions or a sub-group of the questions from the questionnaire.</w:t>
      </w:r>
      <w:r w:rsidRPr="008251A7">
        <w:rPr>
          <w:lang w:val="en-GB"/>
        </w:rPr>
        <w:t xml:space="preserve"> Cronbach’s Alpha analysis was done using SPSS version 20 where the p-value of 0.7 and above was considered as a decision criterion for a questionnaire to be considered reliable (Eisinga </w:t>
      </w:r>
      <w:r w:rsidRPr="008251A7">
        <w:rPr>
          <w:i/>
          <w:lang w:val="en-GB"/>
        </w:rPr>
        <w:t xml:space="preserve">et al., </w:t>
      </w:r>
      <w:r w:rsidRPr="008251A7">
        <w:rPr>
          <w:lang w:val="en-GB"/>
        </w:rPr>
        <w:t>2013).</w:t>
      </w:r>
    </w:p>
    <w:p w14:paraId="7F86F81F" w14:textId="77777777" w:rsidR="00907DFF" w:rsidRPr="008251A7" w:rsidRDefault="00907DFF" w:rsidP="00400970">
      <w:pPr>
        <w:contextualSpacing/>
        <w:rPr>
          <w:lang w:val="en-GB"/>
        </w:rPr>
      </w:pPr>
    </w:p>
    <w:p w14:paraId="0749A0AB" w14:textId="77777777" w:rsidR="001048C6" w:rsidRPr="008251A7" w:rsidRDefault="00D20D8F" w:rsidP="00400970">
      <w:pPr>
        <w:autoSpaceDE w:val="0"/>
        <w:autoSpaceDN w:val="0"/>
        <w:adjustRightInd w:val="0"/>
        <w:rPr>
          <w:rFonts w:eastAsia="Calibri"/>
          <w:lang w:val="en-GB"/>
        </w:rPr>
      </w:pPr>
      <w:r w:rsidRPr="008251A7">
        <w:rPr>
          <w:rFonts w:eastAsia="Calibri"/>
          <w:bCs/>
          <w:iCs/>
          <w:lang w:val="en-GB"/>
        </w:rPr>
        <w:t xml:space="preserve">Ellis </w:t>
      </w:r>
      <w:r w:rsidR="00CC4A4D" w:rsidRPr="008251A7">
        <w:rPr>
          <w:rFonts w:eastAsia="Calibri"/>
          <w:bCs/>
          <w:iCs/>
          <w:lang w:val="en-GB"/>
        </w:rPr>
        <w:t>&amp;</w:t>
      </w:r>
      <w:r w:rsidRPr="008251A7">
        <w:rPr>
          <w:rFonts w:eastAsia="Calibri"/>
          <w:bCs/>
          <w:iCs/>
          <w:lang w:val="en-GB"/>
        </w:rPr>
        <w:t xml:space="preserve"> Levy (2009) explain that r</w:t>
      </w:r>
      <w:r w:rsidRPr="008251A7">
        <w:rPr>
          <w:rFonts w:eastAsia="Calibri"/>
          <w:lang w:val="en-GB"/>
        </w:rPr>
        <w:t xml:space="preserve">eliability is the degree to which measures are free from error and therefore yield consistent results. On the other hand, Golafshani (2003) pointed out that, reliability is the extent to which results are consistent over time.  Also, reliability measures the accuracy of the representation of the total population under study is referred to as reliability. It means if the results of a study can be reproduced under a similar methodology and conditions. This study tested reliability to determine the consistency of the variables used in the instrument. The results on reliability are presented in </w:t>
      </w:r>
      <w:r w:rsidRPr="008251A7">
        <w:rPr>
          <w:rFonts w:eastAsia="Calibri"/>
          <w:bCs/>
          <w:lang w:val="en-GB"/>
        </w:rPr>
        <w:t xml:space="preserve">Table 3.4; the result indicates that all variables from the research instrument had reached the composite reliability value (CR) which was greater than 0.60. Likewise, the variables scored an AVE value which was also greater than 0.4.  Based on the results </w:t>
      </w:r>
      <w:r w:rsidRPr="008251A7">
        <w:rPr>
          <w:rFonts w:eastAsia="Calibri"/>
          <w:lang w:val="en-GB"/>
        </w:rPr>
        <w:t>from composite reliability ( CR) and average variance extracted (AVE),  this study reached the recommended reliability level established</w:t>
      </w:r>
      <w:r w:rsidRPr="008251A7">
        <w:rPr>
          <w:rFonts w:eastAsia="Calibri"/>
          <w:bCs/>
          <w:lang w:val="en-GB"/>
        </w:rPr>
        <w:t xml:space="preserve"> by </w:t>
      </w:r>
      <w:r w:rsidRPr="008251A7">
        <w:rPr>
          <w:rFonts w:eastAsia="Calibri"/>
          <w:lang w:val="en-GB"/>
        </w:rPr>
        <w:t xml:space="preserve">Fornell </w:t>
      </w:r>
      <w:r w:rsidR="00810B85" w:rsidRPr="008251A7">
        <w:rPr>
          <w:rFonts w:eastAsia="Calibri"/>
          <w:lang w:val="en-GB"/>
        </w:rPr>
        <w:t>&amp;</w:t>
      </w:r>
      <w:r w:rsidRPr="008251A7">
        <w:rPr>
          <w:rFonts w:eastAsia="Calibri"/>
          <w:lang w:val="en-GB"/>
        </w:rPr>
        <w:t xml:space="preserve"> Larcker (1981).</w:t>
      </w:r>
    </w:p>
    <w:p w14:paraId="2EA56D14" w14:textId="77777777" w:rsidR="001048C6" w:rsidRPr="008251A7" w:rsidRDefault="001048C6" w:rsidP="00400970">
      <w:pPr>
        <w:rPr>
          <w:rFonts w:eastAsia="Calibri"/>
          <w:lang w:val="en-GB"/>
        </w:rPr>
      </w:pPr>
    </w:p>
    <w:p w14:paraId="1B567182" w14:textId="77777777" w:rsidR="00EE1D33" w:rsidRPr="008251A7" w:rsidRDefault="00D20D8F" w:rsidP="00400970">
      <w:pPr>
        <w:rPr>
          <w:rFonts w:eastAsia="Calibri"/>
          <w:lang w:val="en-GB"/>
        </w:rPr>
      </w:pPr>
      <w:r w:rsidRPr="008251A7">
        <w:rPr>
          <w:rFonts w:eastAsia="Calibri"/>
          <w:lang w:val="en-GB"/>
        </w:rPr>
        <w:t xml:space="preserve">Furthermore, according to Golafshani (2003) as cited from Kirk </w:t>
      </w:r>
      <w:r w:rsidR="00810B85" w:rsidRPr="008251A7">
        <w:rPr>
          <w:rFonts w:eastAsia="Calibri"/>
          <w:lang w:val="en-GB"/>
        </w:rPr>
        <w:t>&amp;</w:t>
      </w:r>
      <w:r w:rsidRPr="008251A7">
        <w:rPr>
          <w:rFonts w:eastAsia="Calibri"/>
          <w:lang w:val="en-GB"/>
        </w:rPr>
        <w:t xml:space="preserve"> Miller (1986) identified that there are three types of reliability tests applied in quantitative research, </w:t>
      </w:r>
      <w:r w:rsidRPr="008251A7">
        <w:rPr>
          <w:rFonts w:eastAsia="Calibri"/>
          <w:lang w:val="en-GB"/>
        </w:rPr>
        <w:lastRenderedPageBreak/>
        <w:t xml:space="preserve">which relate to (1) the degree to which a measurement, given repeatedly, remains the same (2) the stability of a measurement over time; and (3) the similarity of measurements within a given period.  The reliability was measured from the consistency of measurement over time or the stability exhibited after the measurement used in a variety of conditions. The reliability is measured to show if the instrument </w:t>
      </w:r>
      <w:r w:rsidRPr="008251A7">
        <w:rPr>
          <w:rFonts w:eastAsia="Calibri"/>
          <w:iCs/>
          <w:lang w:val="en-GB"/>
        </w:rPr>
        <w:t>measures repeatability</w:t>
      </w:r>
      <w:r w:rsidRPr="008251A7">
        <w:rPr>
          <w:rFonts w:eastAsia="Calibri"/>
          <w:lang w:val="en-GB"/>
        </w:rPr>
        <w:t xml:space="preserve"> or stability-over-time. For instance, scholars like Zikmund (2003) advocates that the use of the test-retest method helps to test if the scale or measurement administered can give the same results. </w:t>
      </w:r>
    </w:p>
    <w:p w14:paraId="5E4D4883" w14:textId="77777777" w:rsidR="00EE1D33" w:rsidRPr="008251A7" w:rsidRDefault="00EE1D33" w:rsidP="00400970">
      <w:pPr>
        <w:rPr>
          <w:rFonts w:eastAsia="Calibri"/>
          <w:lang w:val="en-GB"/>
        </w:rPr>
      </w:pPr>
    </w:p>
    <w:p w14:paraId="55E3C3F2" w14:textId="77777777" w:rsidR="001048C6" w:rsidRPr="008251A7" w:rsidRDefault="00D20D8F" w:rsidP="00400970">
      <w:pPr>
        <w:rPr>
          <w:rFonts w:eastAsia="Calibri"/>
          <w:lang w:val="en-GB"/>
        </w:rPr>
      </w:pPr>
      <w:r w:rsidRPr="008251A7">
        <w:rPr>
          <w:rFonts w:eastAsia="Calibri"/>
          <w:lang w:val="en-GB"/>
        </w:rPr>
        <w:t>Specifically, reliability can be tested when the instrument administered twice to respondents at two separate points in time but it gives a similar result. However, test-retest procedures were not considered useful in this study since the participants would recall their previous responses and simply repeat them (</w:t>
      </w:r>
      <w:r w:rsidRPr="008251A7">
        <w:rPr>
          <w:rFonts w:eastAsia="Calibri"/>
          <w:iCs/>
          <w:lang w:val="en-GB"/>
        </w:rPr>
        <w:t>Drost, 2012)</w:t>
      </w:r>
      <w:r w:rsidRPr="008251A7">
        <w:rPr>
          <w:rFonts w:eastAsia="Calibri"/>
          <w:lang w:val="en-GB"/>
        </w:rPr>
        <w:t xml:space="preserve">. For instance, when the interval between the first and second test is too short, respondents might remember what was on the first test and their answers on the second test could be affected by memory. Alternatively, when the interval between the two tests is too long, maturation happens. Based on the above argument, in this study to ensure the repeatability of the data collection instrument, the study conducted an exploratory study and pilot study before the main survey to ensure that the instrument captured the context variables. Also, the pilot was used to check whether the language applied was clear to the respondents. The process enhanced the suitability of the data collection instrument. </w:t>
      </w:r>
    </w:p>
    <w:p w14:paraId="1DE10C82" w14:textId="77777777" w:rsidR="005901A7" w:rsidRPr="008251A7" w:rsidRDefault="005901A7" w:rsidP="00400970">
      <w:pPr>
        <w:rPr>
          <w:rFonts w:eastAsia="Calibri"/>
          <w:lang w:val="en-GB"/>
        </w:rPr>
      </w:pPr>
    </w:p>
    <w:p w14:paraId="08FE7114" w14:textId="77777777" w:rsidR="001352C4" w:rsidRPr="008251A7" w:rsidRDefault="00D20D8F" w:rsidP="00400970">
      <w:pPr>
        <w:autoSpaceDE w:val="0"/>
        <w:autoSpaceDN w:val="0"/>
        <w:adjustRightInd w:val="0"/>
        <w:rPr>
          <w:rFonts w:eastAsia="Calibri"/>
          <w:lang w:val="en-GB"/>
        </w:rPr>
      </w:pPr>
      <w:r w:rsidRPr="008251A7">
        <w:rPr>
          <w:rFonts w:eastAsia="Calibri"/>
          <w:lang w:val="en-GB"/>
        </w:rPr>
        <w:t xml:space="preserve">Besides, the composite reliability was used to examine the internal consistency of the </w:t>
      </w:r>
    </w:p>
    <w:p w14:paraId="5DA998CA" w14:textId="27231C39" w:rsidR="005901A7" w:rsidRPr="008251A7" w:rsidRDefault="00D20D8F" w:rsidP="00400970">
      <w:pPr>
        <w:autoSpaceDE w:val="0"/>
        <w:autoSpaceDN w:val="0"/>
        <w:adjustRightInd w:val="0"/>
        <w:rPr>
          <w:rFonts w:eastAsia="Calibri"/>
          <w:bCs/>
          <w:lang w:val="en-GB"/>
        </w:rPr>
      </w:pPr>
      <w:r w:rsidRPr="008251A7">
        <w:rPr>
          <w:rFonts w:eastAsia="Calibri"/>
          <w:lang w:val="en-GB"/>
        </w:rPr>
        <w:lastRenderedPageBreak/>
        <w:t xml:space="preserve">study variables. The internal consistency of this study was measured as a degree from which the instrument and questions indicated how well the set of items tested. The test for the items was based on behavior or characteristics such as the homogeneity scale. In other words, the scaled items can measure constructs of the same traits. So far, the items are considered to be consistent and significant for analysis when p-values are greater than 0.5. This study considers the coefficients that range from and greater than 0.6 to be more scientifically acceptable for reliability tests (Tabachnick &amp; Fidell, 1996; Hair </w:t>
      </w:r>
      <w:r w:rsidRPr="008251A7">
        <w:rPr>
          <w:rFonts w:eastAsia="Calibri"/>
          <w:i/>
          <w:iCs/>
          <w:lang w:val="en-GB"/>
        </w:rPr>
        <w:t xml:space="preserve">et al. </w:t>
      </w:r>
      <w:r w:rsidR="009302D6" w:rsidRPr="008251A7">
        <w:rPr>
          <w:rFonts w:eastAsia="Calibri"/>
          <w:lang w:val="en-GB"/>
        </w:rPr>
        <w:t>2006</w:t>
      </w:r>
      <w:r w:rsidRPr="008251A7">
        <w:rPr>
          <w:rFonts w:eastAsia="Calibri"/>
          <w:lang w:val="en-GB"/>
        </w:rPr>
        <w:t>). Thus, the composite reliability (C.R) p-values &gt; 0.5 was reached as indicated in Table 3.4, it means that the items used in this study can measure what it was supposed to measure. The study met the criteria stated by Fornell &amp; Larcker (1981) that the internal consistency of any variable should score at least a composite reliability p-value of 0.60. Otherwise, low composite reliability p-values of equal or less than 0.5 suggest a lack of internal consistency of what it is supposed to measure.</w:t>
      </w:r>
      <w:bookmarkStart w:id="409" w:name="_Toc19863116"/>
    </w:p>
    <w:p w14:paraId="4E5754C0" w14:textId="77777777" w:rsidR="00700350" w:rsidRPr="008251A7" w:rsidRDefault="00700350" w:rsidP="00400970">
      <w:pPr>
        <w:pStyle w:val="Heading1"/>
      </w:pPr>
    </w:p>
    <w:p w14:paraId="075B1BA7" w14:textId="2DB17D05" w:rsidR="00AF7544" w:rsidRPr="008251A7" w:rsidRDefault="00D20D8F" w:rsidP="00AB45F0">
      <w:pPr>
        <w:pStyle w:val="Heading1"/>
        <w:numPr>
          <w:ilvl w:val="1"/>
          <w:numId w:val="29"/>
        </w:numPr>
        <w:ind w:left="567" w:hanging="567"/>
      </w:pPr>
      <w:bookmarkStart w:id="410" w:name="_Toc46672303"/>
      <w:bookmarkStart w:id="411" w:name="_Toc46672778"/>
      <w:bookmarkStart w:id="412" w:name="_Toc47518979"/>
      <w:bookmarkStart w:id="413" w:name="_Toc57991520"/>
      <w:r w:rsidRPr="008251A7">
        <w:t>Validity and Reliability Issues in Exploratory Factor Analysis</w:t>
      </w:r>
      <w:bookmarkEnd w:id="409"/>
      <w:bookmarkEnd w:id="410"/>
      <w:bookmarkEnd w:id="411"/>
      <w:bookmarkEnd w:id="412"/>
      <w:bookmarkEnd w:id="413"/>
    </w:p>
    <w:p w14:paraId="4D40773C" w14:textId="0D15E3B7" w:rsidR="001048C6" w:rsidRPr="008251A7" w:rsidRDefault="001048C6" w:rsidP="00400970">
      <w:pPr>
        <w:autoSpaceDE w:val="0"/>
        <w:autoSpaceDN w:val="0"/>
        <w:adjustRightInd w:val="0"/>
        <w:rPr>
          <w:rFonts w:eastAsia="Calibri"/>
          <w:lang w:val="en-GB"/>
        </w:rPr>
      </w:pPr>
      <w:r w:rsidRPr="008251A7">
        <w:rPr>
          <w:rFonts w:eastAsia="Calibri"/>
          <w:lang w:val="en-GB"/>
        </w:rPr>
        <w:t xml:space="preserve">This study tested the sample adequacy to carry out </w:t>
      </w:r>
      <w:r w:rsidR="00D35D44" w:rsidRPr="008251A7">
        <w:rPr>
          <w:rFonts w:eastAsia="Calibri"/>
          <w:lang w:val="en-GB"/>
        </w:rPr>
        <w:t>the exploratory factor analysis.</w:t>
      </w:r>
      <w:r w:rsidRPr="008251A7">
        <w:rPr>
          <w:rFonts w:eastAsia="Calibri"/>
          <w:lang w:val="en-GB"/>
        </w:rPr>
        <w:t xml:space="preserve"> </w:t>
      </w:r>
      <w:r w:rsidR="00D35D44" w:rsidRPr="008251A7">
        <w:rPr>
          <w:rFonts w:eastAsia="Calibri"/>
          <w:lang w:val="en-GB"/>
        </w:rPr>
        <w:t>T</w:t>
      </w:r>
      <w:r w:rsidRPr="008251A7">
        <w:rPr>
          <w:rFonts w:eastAsia="Calibri"/>
          <w:lang w:val="en-GB"/>
        </w:rPr>
        <w:t>he Kai</w:t>
      </w:r>
      <w:r w:rsidR="00D11991" w:rsidRPr="008251A7">
        <w:rPr>
          <w:rFonts w:eastAsia="Calibri"/>
          <w:lang w:val="en-GB"/>
        </w:rPr>
        <w:t>s</w:t>
      </w:r>
      <w:r w:rsidR="00D20D8F" w:rsidRPr="008251A7">
        <w:rPr>
          <w:rFonts w:eastAsia="Calibri"/>
          <w:lang w:val="en-GB"/>
        </w:rPr>
        <w:t xml:space="preserve">er-Meyer-Olkin (KMO) was used to conduct the sample adequacy test. The KMO statistic by Kaiser (1974) suggests that a minimum KMO of .5 is highly recommended for sample adequacy for analysis, while the values lying between .5 and .7 were identified to be mediocre. Moreover, the values falling in between .7 and .8 identified to good, but </w:t>
      </w:r>
      <w:r w:rsidR="00810B85" w:rsidRPr="008251A7">
        <w:rPr>
          <w:rFonts w:eastAsia="Calibri"/>
          <w:lang w:val="en-GB"/>
        </w:rPr>
        <w:t>values lying in between .9 and above .9 are</w:t>
      </w:r>
      <w:r w:rsidR="00D20D8F" w:rsidRPr="008251A7">
        <w:rPr>
          <w:rFonts w:eastAsia="Calibri"/>
          <w:lang w:val="en-GB"/>
        </w:rPr>
        <w:t xml:space="preserve"> categorized as superb for sample adequacy. The data used in this study reached the KMO value of .817, which means that the sample falling into a good range of sample adequacy criteria as indicated in Table 3.5 below.</w:t>
      </w:r>
    </w:p>
    <w:p w14:paraId="260F4EC9" w14:textId="52F6C72B" w:rsidR="001352C4" w:rsidRPr="008251A7" w:rsidRDefault="001352C4" w:rsidP="001352C4">
      <w:pPr>
        <w:pStyle w:val="Caption"/>
        <w:keepNext/>
      </w:pPr>
      <w:bookmarkStart w:id="414" w:name="_Toc57990945"/>
      <w:r w:rsidRPr="008251A7">
        <w:lastRenderedPageBreak/>
        <w:t>Table 3.</w:t>
      </w:r>
      <w:fldSimple w:instr=" SEQ Table_3. \* ARABIC ">
        <w:r w:rsidR="00CE27D0">
          <w:rPr>
            <w:noProof/>
          </w:rPr>
          <w:t>5</w:t>
        </w:r>
      </w:fldSimple>
      <w:r w:rsidRPr="008251A7">
        <w:t>: Kaiser Meyer Olkin and Bartlett’s Test</w:t>
      </w:r>
      <w:bookmarkEnd w:id="4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48"/>
        <w:gridCol w:w="3255"/>
        <w:gridCol w:w="1508"/>
      </w:tblGrid>
      <w:tr w:rsidR="001048C6" w:rsidRPr="008251A7" w14:paraId="282917B7" w14:textId="77777777" w:rsidTr="001352C4">
        <w:trPr>
          <w:cantSplit/>
        </w:trPr>
        <w:tc>
          <w:tcPr>
            <w:tcW w:w="5000" w:type="pct"/>
            <w:gridSpan w:val="3"/>
            <w:shd w:val="clear" w:color="auto" w:fill="FFFFFF"/>
          </w:tcPr>
          <w:p w14:paraId="74D4F0DC" w14:textId="77777777" w:rsidR="001048C6" w:rsidRPr="008251A7" w:rsidRDefault="00D20D8F" w:rsidP="001352C4">
            <w:pPr>
              <w:autoSpaceDE w:val="0"/>
              <w:autoSpaceDN w:val="0"/>
              <w:adjustRightInd w:val="0"/>
              <w:spacing w:line="240" w:lineRule="auto"/>
              <w:ind w:left="60" w:right="60"/>
              <w:rPr>
                <w:sz w:val="22"/>
                <w:szCs w:val="22"/>
                <w:lang w:val="en-GB"/>
              </w:rPr>
            </w:pPr>
            <w:r w:rsidRPr="008251A7">
              <w:rPr>
                <w:b/>
                <w:bCs/>
                <w:sz w:val="22"/>
                <w:szCs w:val="22"/>
                <w:lang w:val="en-GB"/>
              </w:rPr>
              <w:t>KMO and Bartlett's Test</w:t>
            </w:r>
          </w:p>
        </w:tc>
      </w:tr>
      <w:tr w:rsidR="001048C6" w:rsidRPr="008251A7" w14:paraId="066B67D3" w14:textId="77777777" w:rsidTr="001352C4">
        <w:trPr>
          <w:cantSplit/>
        </w:trPr>
        <w:tc>
          <w:tcPr>
            <w:tcW w:w="4082" w:type="pct"/>
            <w:gridSpan w:val="2"/>
            <w:shd w:val="clear" w:color="auto" w:fill="FFFFFF"/>
            <w:vAlign w:val="center"/>
          </w:tcPr>
          <w:p w14:paraId="4B7FA19E" w14:textId="77777777" w:rsidR="001048C6" w:rsidRPr="008251A7" w:rsidRDefault="00D20D8F" w:rsidP="001352C4">
            <w:pPr>
              <w:autoSpaceDE w:val="0"/>
              <w:autoSpaceDN w:val="0"/>
              <w:adjustRightInd w:val="0"/>
              <w:spacing w:line="240" w:lineRule="auto"/>
              <w:ind w:left="60" w:right="60"/>
              <w:rPr>
                <w:sz w:val="22"/>
                <w:szCs w:val="22"/>
                <w:lang w:val="en-GB"/>
              </w:rPr>
            </w:pPr>
            <w:r w:rsidRPr="008251A7">
              <w:rPr>
                <w:sz w:val="22"/>
                <w:szCs w:val="22"/>
                <w:lang w:val="en-GB"/>
              </w:rPr>
              <w:t>Kaiser-Meyer-Olkin Measure of Sampling Adequacy.</w:t>
            </w:r>
          </w:p>
        </w:tc>
        <w:tc>
          <w:tcPr>
            <w:tcW w:w="918" w:type="pct"/>
            <w:shd w:val="clear" w:color="auto" w:fill="FFFFFF"/>
            <w:vAlign w:val="center"/>
          </w:tcPr>
          <w:p w14:paraId="7A6817F1" w14:textId="77777777" w:rsidR="001048C6" w:rsidRPr="008251A7" w:rsidRDefault="00D20D8F" w:rsidP="001352C4">
            <w:pPr>
              <w:autoSpaceDE w:val="0"/>
              <w:autoSpaceDN w:val="0"/>
              <w:adjustRightInd w:val="0"/>
              <w:spacing w:line="240" w:lineRule="auto"/>
              <w:ind w:left="60" w:right="60"/>
              <w:jc w:val="right"/>
              <w:rPr>
                <w:sz w:val="22"/>
                <w:szCs w:val="22"/>
                <w:lang w:val="en-GB"/>
              </w:rPr>
            </w:pPr>
            <w:r w:rsidRPr="008251A7">
              <w:rPr>
                <w:sz w:val="22"/>
                <w:szCs w:val="22"/>
                <w:lang w:val="en-GB"/>
              </w:rPr>
              <w:t>.817</w:t>
            </w:r>
          </w:p>
        </w:tc>
      </w:tr>
      <w:tr w:rsidR="001048C6" w:rsidRPr="008251A7" w14:paraId="5595BA13" w14:textId="77777777" w:rsidTr="001352C4">
        <w:trPr>
          <w:cantSplit/>
        </w:trPr>
        <w:tc>
          <w:tcPr>
            <w:tcW w:w="2100" w:type="pct"/>
            <w:vMerge w:val="restart"/>
            <w:shd w:val="clear" w:color="auto" w:fill="FFFFFF"/>
            <w:vAlign w:val="center"/>
          </w:tcPr>
          <w:p w14:paraId="617AB316" w14:textId="77777777" w:rsidR="001048C6" w:rsidRPr="008251A7" w:rsidRDefault="00D20D8F" w:rsidP="001352C4">
            <w:pPr>
              <w:autoSpaceDE w:val="0"/>
              <w:autoSpaceDN w:val="0"/>
              <w:adjustRightInd w:val="0"/>
              <w:spacing w:line="240" w:lineRule="auto"/>
              <w:ind w:left="60" w:right="60"/>
              <w:rPr>
                <w:sz w:val="22"/>
                <w:szCs w:val="22"/>
                <w:lang w:val="en-GB"/>
              </w:rPr>
            </w:pPr>
            <w:r w:rsidRPr="008251A7">
              <w:rPr>
                <w:sz w:val="22"/>
                <w:szCs w:val="22"/>
                <w:lang w:val="en-GB"/>
              </w:rPr>
              <w:t>Bartlett's Test of Sphericity</w:t>
            </w:r>
          </w:p>
        </w:tc>
        <w:tc>
          <w:tcPr>
            <w:tcW w:w="1982" w:type="pct"/>
            <w:shd w:val="clear" w:color="auto" w:fill="FFFFFF"/>
            <w:vAlign w:val="center"/>
          </w:tcPr>
          <w:p w14:paraId="3B353DFE" w14:textId="77777777" w:rsidR="001048C6" w:rsidRPr="008251A7" w:rsidRDefault="00D20D8F" w:rsidP="001352C4">
            <w:pPr>
              <w:autoSpaceDE w:val="0"/>
              <w:autoSpaceDN w:val="0"/>
              <w:adjustRightInd w:val="0"/>
              <w:spacing w:line="240" w:lineRule="auto"/>
              <w:ind w:left="60" w:right="60"/>
              <w:rPr>
                <w:sz w:val="22"/>
                <w:szCs w:val="22"/>
                <w:lang w:val="en-GB"/>
              </w:rPr>
            </w:pPr>
            <w:r w:rsidRPr="008251A7">
              <w:rPr>
                <w:sz w:val="22"/>
                <w:szCs w:val="22"/>
                <w:lang w:val="en-GB"/>
              </w:rPr>
              <w:t>Approx. Chi-Square</w:t>
            </w:r>
          </w:p>
        </w:tc>
        <w:tc>
          <w:tcPr>
            <w:tcW w:w="918" w:type="pct"/>
            <w:shd w:val="clear" w:color="auto" w:fill="FFFFFF"/>
            <w:vAlign w:val="center"/>
          </w:tcPr>
          <w:p w14:paraId="0497FB70" w14:textId="77777777" w:rsidR="001048C6" w:rsidRPr="008251A7" w:rsidRDefault="00D20D8F" w:rsidP="001352C4">
            <w:pPr>
              <w:autoSpaceDE w:val="0"/>
              <w:autoSpaceDN w:val="0"/>
              <w:adjustRightInd w:val="0"/>
              <w:spacing w:line="240" w:lineRule="auto"/>
              <w:ind w:left="60" w:right="60"/>
              <w:jc w:val="right"/>
              <w:rPr>
                <w:sz w:val="22"/>
                <w:szCs w:val="22"/>
                <w:lang w:val="en-GB"/>
              </w:rPr>
            </w:pPr>
            <w:r w:rsidRPr="008251A7">
              <w:rPr>
                <w:sz w:val="22"/>
                <w:szCs w:val="22"/>
                <w:lang w:val="en-GB"/>
              </w:rPr>
              <w:t>5876.130</w:t>
            </w:r>
          </w:p>
        </w:tc>
      </w:tr>
      <w:tr w:rsidR="001048C6" w:rsidRPr="008251A7" w14:paraId="48AA5C6B" w14:textId="77777777" w:rsidTr="001352C4">
        <w:trPr>
          <w:cantSplit/>
        </w:trPr>
        <w:tc>
          <w:tcPr>
            <w:tcW w:w="2100" w:type="pct"/>
            <w:vMerge/>
            <w:shd w:val="clear" w:color="auto" w:fill="FFFFFF"/>
            <w:vAlign w:val="center"/>
          </w:tcPr>
          <w:p w14:paraId="6C104231" w14:textId="77777777" w:rsidR="001048C6" w:rsidRPr="008251A7" w:rsidRDefault="001048C6" w:rsidP="001352C4">
            <w:pPr>
              <w:keepNext/>
              <w:autoSpaceDE w:val="0"/>
              <w:autoSpaceDN w:val="0"/>
              <w:adjustRightInd w:val="0"/>
              <w:spacing w:line="240" w:lineRule="auto"/>
              <w:outlineLvl w:val="1"/>
              <w:rPr>
                <w:sz w:val="22"/>
                <w:szCs w:val="22"/>
                <w:lang w:val="en-GB"/>
                <w:rPrChange w:id="415" w:author="WARIOBA KANIRE" w:date="2020-07-24T17:04:00Z">
                  <w:rPr>
                    <w:rFonts w:ascii="Arial" w:hAnsi="Arial" w:cs="Arial"/>
                    <w:b/>
                    <w:i/>
                    <w:sz w:val="18"/>
                    <w:szCs w:val="18"/>
                    <w:lang w:val="en-GB"/>
                  </w:rPr>
                </w:rPrChange>
              </w:rPr>
            </w:pPr>
          </w:p>
        </w:tc>
        <w:tc>
          <w:tcPr>
            <w:tcW w:w="1982" w:type="pct"/>
            <w:shd w:val="clear" w:color="auto" w:fill="FFFFFF"/>
            <w:vAlign w:val="center"/>
          </w:tcPr>
          <w:p w14:paraId="46C84318" w14:textId="77777777" w:rsidR="001048C6" w:rsidRPr="008251A7" w:rsidRDefault="00D20D8F" w:rsidP="001352C4">
            <w:pPr>
              <w:autoSpaceDE w:val="0"/>
              <w:autoSpaceDN w:val="0"/>
              <w:adjustRightInd w:val="0"/>
              <w:spacing w:line="240" w:lineRule="auto"/>
              <w:ind w:left="60" w:right="60"/>
              <w:rPr>
                <w:sz w:val="22"/>
                <w:szCs w:val="22"/>
                <w:lang w:val="en-GB"/>
              </w:rPr>
            </w:pPr>
            <w:r w:rsidRPr="008251A7">
              <w:rPr>
                <w:sz w:val="22"/>
                <w:szCs w:val="22"/>
                <w:lang w:val="en-GB"/>
              </w:rPr>
              <w:t>df</w:t>
            </w:r>
          </w:p>
        </w:tc>
        <w:tc>
          <w:tcPr>
            <w:tcW w:w="918" w:type="pct"/>
            <w:shd w:val="clear" w:color="auto" w:fill="FFFFFF"/>
            <w:vAlign w:val="center"/>
          </w:tcPr>
          <w:p w14:paraId="0BC2BBC6" w14:textId="77777777" w:rsidR="001048C6" w:rsidRPr="008251A7" w:rsidRDefault="00D20D8F" w:rsidP="001352C4">
            <w:pPr>
              <w:autoSpaceDE w:val="0"/>
              <w:autoSpaceDN w:val="0"/>
              <w:adjustRightInd w:val="0"/>
              <w:spacing w:line="240" w:lineRule="auto"/>
              <w:ind w:left="60" w:right="60"/>
              <w:jc w:val="right"/>
              <w:rPr>
                <w:sz w:val="22"/>
                <w:szCs w:val="22"/>
                <w:lang w:val="en-GB"/>
              </w:rPr>
            </w:pPr>
            <w:r w:rsidRPr="008251A7">
              <w:rPr>
                <w:sz w:val="22"/>
                <w:szCs w:val="22"/>
                <w:lang w:val="en-GB"/>
              </w:rPr>
              <w:t>120</w:t>
            </w:r>
          </w:p>
        </w:tc>
      </w:tr>
      <w:tr w:rsidR="001048C6" w:rsidRPr="008251A7" w14:paraId="11677B9C" w14:textId="77777777" w:rsidTr="001352C4">
        <w:trPr>
          <w:cantSplit/>
        </w:trPr>
        <w:tc>
          <w:tcPr>
            <w:tcW w:w="2100" w:type="pct"/>
            <w:vMerge/>
            <w:shd w:val="clear" w:color="auto" w:fill="FFFFFF"/>
            <w:vAlign w:val="center"/>
          </w:tcPr>
          <w:p w14:paraId="4AA84545" w14:textId="77777777" w:rsidR="001048C6" w:rsidRPr="008251A7" w:rsidRDefault="001048C6" w:rsidP="001352C4">
            <w:pPr>
              <w:keepNext/>
              <w:autoSpaceDE w:val="0"/>
              <w:autoSpaceDN w:val="0"/>
              <w:adjustRightInd w:val="0"/>
              <w:spacing w:line="240" w:lineRule="auto"/>
              <w:outlineLvl w:val="1"/>
              <w:rPr>
                <w:sz w:val="22"/>
                <w:szCs w:val="22"/>
                <w:lang w:val="en-GB"/>
                <w:rPrChange w:id="416" w:author="WARIOBA KANIRE" w:date="2020-07-24T17:04:00Z">
                  <w:rPr>
                    <w:rFonts w:ascii="Arial" w:hAnsi="Arial" w:cs="Arial"/>
                    <w:b/>
                    <w:i/>
                    <w:sz w:val="18"/>
                    <w:szCs w:val="18"/>
                    <w:lang w:val="en-GB"/>
                  </w:rPr>
                </w:rPrChange>
              </w:rPr>
            </w:pPr>
          </w:p>
        </w:tc>
        <w:tc>
          <w:tcPr>
            <w:tcW w:w="1982" w:type="pct"/>
            <w:shd w:val="clear" w:color="auto" w:fill="FFFFFF"/>
            <w:vAlign w:val="center"/>
          </w:tcPr>
          <w:p w14:paraId="34763E16" w14:textId="77777777" w:rsidR="001048C6" w:rsidRPr="008251A7" w:rsidRDefault="00D20D8F" w:rsidP="001352C4">
            <w:pPr>
              <w:autoSpaceDE w:val="0"/>
              <w:autoSpaceDN w:val="0"/>
              <w:adjustRightInd w:val="0"/>
              <w:spacing w:line="240" w:lineRule="auto"/>
              <w:ind w:left="60" w:right="60"/>
              <w:rPr>
                <w:sz w:val="22"/>
                <w:szCs w:val="22"/>
                <w:lang w:val="en-GB"/>
              </w:rPr>
            </w:pPr>
            <w:r w:rsidRPr="008251A7">
              <w:rPr>
                <w:sz w:val="22"/>
                <w:szCs w:val="22"/>
                <w:lang w:val="en-GB"/>
              </w:rPr>
              <w:t>Sig.</w:t>
            </w:r>
          </w:p>
        </w:tc>
        <w:tc>
          <w:tcPr>
            <w:tcW w:w="918" w:type="pct"/>
            <w:shd w:val="clear" w:color="auto" w:fill="FFFFFF"/>
            <w:vAlign w:val="center"/>
          </w:tcPr>
          <w:p w14:paraId="3738998D" w14:textId="77777777" w:rsidR="001048C6" w:rsidRPr="008251A7" w:rsidRDefault="00D20D8F" w:rsidP="001352C4">
            <w:pPr>
              <w:autoSpaceDE w:val="0"/>
              <w:autoSpaceDN w:val="0"/>
              <w:adjustRightInd w:val="0"/>
              <w:spacing w:line="240" w:lineRule="auto"/>
              <w:ind w:left="60" w:right="60"/>
              <w:jc w:val="right"/>
              <w:rPr>
                <w:sz w:val="22"/>
                <w:szCs w:val="22"/>
                <w:lang w:val="en-GB"/>
              </w:rPr>
            </w:pPr>
            <w:r w:rsidRPr="008251A7">
              <w:rPr>
                <w:sz w:val="22"/>
                <w:szCs w:val="22"/>
                <w:lang w:val="en-GB"/>
              </w:rPr>
              <w:t>.000</w:t>
            </w:r>
          </w:p>
        </w:tc>
      </w:tr>
    </w:tbl>
    <w:p w14:paraId="49FDCACA" w14:textId="77777777" w:rsidR="001048C6" w:rsidRPr="008251A7" w:rsidRDefault="001048C6" w:rsidP="00400970">
      <w:pPr>
        <w:rPr>
          <w:rFonts w:eastAsia="Calibri"/>
          <w:sz w:val="18"/>
          <w:szCs w:val="18"/>
          <w:lang w:val="en-GB"/>
        </w:rPr>
      </w:pPr>
    </w:p>
    <w:p w14:paraId="0E8E0490" w14:textId="4A655930" w:rsidR="007D5066" w:rsidRPr="008251A7" w:rsidRDefault="00D20D8F" w:rsidP="00400970">
      <w:pPr>
        <w:autoSpaceDE w:val="0"/>
        <w:autoSpaceDN w:val="0"/>
        <w:adjustRightInd w:val="0"/>
        <w:rPr>
          <w:rFonts w:eastAsia="Calibri"/>
          <w:lang w:val="en-GB"/>
        </w:rPr>
      </w:pPr>
      <w:r w:rsidRPr="008251A7">
        <w:rPr>
          <w:rFonts w:eastAsia="Calibri"/>
          <w:lang w:val="en-GB"/>
        </w:rPr>
        <w:t>Furthermore, the Kaiser-Meyer-Olkin (KMO) values for each variable are indicated in a diagonal form best known as the anti-image correlation matrix.  Either, this study reached the Kaiser-Meyer-Olkin value above the recommend .5 for every individual component as stated in the diagonal form in table 3.6. According to (Kaiser, 1974 as cited in Matsunaga, 2010) asserted that the KMO value greater than .5 provides confidence to a researcher that the sample size as well as the components stated were adequate for factor analysis.</w:t>
      </w:r>
    </w:p>
    <w:p w14:paraId="2D1B629A" w14:textId="77777777" w:rsidR="001352C4" w:rsidRPr="008251A7" w:rsidRDefault="001352C4" w:rsidP="00400970">
      <w:pPr>
        <w:autoSpaceDE w:val="0"/>
        <w:autoSpaceDN w:val="0"/>
        <w:adjustRightInd w:val="0"/>
        <w:rPr>
          <w:rFonts w:eastAsia="Calibri"/>
          <w:sz w:val="18"/>
          <w:szCs w:val="18"/>
          <w:lang w:val="en-GB"/>
        </w:rPr>
      </w:pPr>
    </w:p>
    <w:p w14:paraId="5B2C2FB7" w14:textId="669BBC2D" w:rsidR="00B106C1" w:rsidRPr="008251A7" w:rsidRDefault="00D20D8F" w:rsidP="00400970">
      <w:pPr>
        <w:autoSpaceDE w:val="0"/>
        <w:autoSpaceDN w:val="0"/>
        <w:adjustRightInd w:val="0"/>
        <w:rPr>
          <w:rFonts w:eastAsia="Calibri"/>
          <w:lang w:val="en-GB"/>
        </w:rPr>
      </w:pPr>
      <w:r w:rsidRPr="008251A7">
        <w:rPr>
          <w:rFonts w:eastAsia="Calibri"/>
          <w:lang w:val="en-GB"/>
        </w:rPr>
        <w:t>Similarly, anti-image was used to measure the sample adequacy for the individual variable as indicated using the anti-image correlation matrix as in Table 3.6 below.</w:t>
      </w:r>
    </w:p>
    <w:p w14:paraId="7F8EECBA" w14:textId="77777777" w:rsidR="001352C4" w:rsidRPr="008251A7" w:rsidRDefault="001352C4" w:rsidP="00400970">
      <w:pPr>
        <w:autoSpaceDE w:val="0"/>
        <w:autoSpaceDN w:val="0"/>
        <w:adjustRightInd w:val="0"/>
        <w:rPr>
          <w:rFonts w:eastAsia="Calibri"/>
          <w:lang w:val="en-GB"/>
        </w:rPr>
      </w:pPr>
    </w:p>
    <w:p w14:paraId="736F44B2" w14:textId="38561D95" w:rsidR="001352C4" w:rsidRPr="008251A7" w:rsidRDefault="001352C4" w:rsidP="001352C4">
      <w:pPr>
        <w:pStyle w:val="Caption"/>
        <w:keepNext/>
        <w:spacing w:line="240" w:lineRule="auto"/>
      </w:pPr>
      <w:bookmarkStart w:id="417" w:name="_Toc57990946"/>
      <w:r w:rsidRPr="008251A7">
        <w:t>Table 3.</w:t>
      </w:r>
      <w:fldSimple w:instr=" SEQ Table_3. \* ARABIC ">
        <w:r w:rsidR="00CE27D0">
          <w:rPr>
            <w:noProof/>
          </w:rPr>
          <w:t>6</w:t>
        </w:r>
      </w:fldSimple>
      <w:r w:rsidRPr="008251A7">
        <w:t>: Ant-image matrices</w:t>
      </w:r>
      <w:bookmarkEnd w:id="417"/>
    </w:p>
    <w:p w14:paraId="3DD06EE8" w14:textId="77777777" w:rsidR="001048C6" w:rsidRPr="008251A7" w:rsidRDefault="007D54CC" w:rsidP="00400970">
      <w:pPr>
        <w:autoSpaceDE w:val="0"/>
        <w:autoSpaceDN w:val="0"/>
        <w:adjustRightInd w:val="0"/>
        <w:rPr>
          <w:rFonts w:eastAsia="Calibri"/>
          <w:lang w:val="en-GB"/>
        </w:rPr>
      </w:pPr>
      <w:r w:rsidRPr="008251A7">
        <w:rPr>
          <w:rFonts w:eastAsia="Calibri"/>
          <w:noProof/>
        </w:rPr>
        <w:drawing>
          <wp:inline distT="0" distB="0" distL="0" distR="0" wp14:anchorId="5FA72A27" wp14:editId="08FD91A5">
            <wp:extent cx="5274310" cy="3016155"/>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srcRect t="4465"/>
                    <a:stretch/>
                  </pic:blipFill>
                  <pic:spPr bwMode="auto">
                    <a:xfrm>
                      <a:off x="0" y="0"/>
                      <a:ext cx="5313717" cy="3038690"/>
                    </a:xfrm>
                    <a:prstGeom prst="rect">
                      <a:avLst/>
                    </a:prstGeom>
                    <a:noFill/>
                    <a:ln>
                      <a:noFill/>
                    </a:ln>
                    <a:extLst>
                      <a:ext uri="{53640926-AAD7-44D8-BBD7-CCE9431645EC}">
                        <a14:shadowObscured xmlns:a14="http://schemas.microsoft.com/office/drawing/2010/main"/>
                      </a:ext>
                    </a:extLst>
                  </pic:spPr>
                </pic:pic>
              </a:graphicData>
            </a:graphic>
          </wp:inline>
        </w:drawing>
      </w:r>
    </w:p>
    <w:p w14:paraId="056120F6" w14:textId="77777777" w:rsidR="001048C6" w:rsidRPr="008251A7" w:rsidRDefault="00D20D8F" w:rsidP="00400970">
      <w:pPr>
        <w:autoSpaceDE w:val="0"/>
        <w:autoSpaceDN w:val="0"/>
        <w:adjustRightInd w:val="0"/>
        <w:rPr>
          <w:rFonts w:eastAsia="Calibri"/>
          <w:lang w:val="en-GB"/>
        </w:rPr>
      </w:pPr>
      <w:r w:rsidRPr="008251A7">
        <w:rPr>
          <w:rFonts w:eastAsia="Calibri"/>
          <w:lang w:val="en-GB"/>
        </w:rPr>
        <w:lastRenderedPageBreak/>
        <w:t>Arguably, Bartlett’s test results shown in Table 3.5 assists in measuring the null hypothesis from which the original correlation matrix is indicated as the identity matrix. In contrast to this, the significant test explains that the matrix is not an identity matrix, rather it is giving evidence that there are some relationships among the variables which might be included in the analysis (Hooper, 2008). In this case, Bartlett’s test is significant when the value is higher than the p-value ie (</w:t>
      </w:r>
      <w:r w:rsidRPr="008251A7">
        <w:rPr>
          <w:rFonts w:eastAsia="Calibri"/>
          <w:i/>
          <w:iCs/>
          <w:lang w:val="en-GB"/>
        </w:rPr>
        <w:t xml:space="preserve">p </w:t>
      </w:r>
      <w:r w:rsidRPr="008251A7">
        <w:rPr>
          <w:rFonts w:eastAsia="Calibri"/>
          <w:lang w:val="en-GB"/>
        </w:rPr>
        <w:t xml:space="preserve">&lt; .001). It means the relationships among the variables exist and can be justified through the correlation matrix. The items found to be significant in the correlation matrix are included for the exploratory analysis. The principle stated by Hooper (2008) suggests that Bartlett’s test of sphericity should reach statistical significance. Hence, the correlations indicated in Table 3.6 satisfy the criteria stated as the correlations were large enough for the study to carry out the exploratory factor analysis. </w:t>
      </w:r>
    </w:p>
    <w:p w14:paraId="476711F9" w14:textId="77777777" w:rsidR="00D402D9" w:rsidRPr="008251A7" w:rsidRDefault="00D402D9" w:rsidP="00400970">
      <w:pPr>
        <w:rPr>
          <w:rFonts w:eastAsia="Calibri"/>
          <w:b/>
          <w:bCs/>
          <w:lang w:val="en-GB"/>
        </w:rPr>
      </w:pPr>
    </w:p>
    <w:p w14:paraId="592267E1" w14:textId="11EA6D40" w:rsidR="001352C4" w:rsidRPr="008251A7" w:rsidRDefault="001352C4" w:rsidP="001352C4">
      <w:pPr>
        <w:pStyle w:val="Caption"/>
        <w:keepNext/>
      </w:pPr>
      <w:bookmarkStart w:id="418" w:name="_Toc57990947"/>
      <w:r w:rsidRPr="008251A7">
        <w:t>Table 3.</w:t>
      </w:r>
      <w:fldSimple w:instr=" SEQ Table_3. \* ARABIC ">
        <w:r w:rsidR="00CE27D0">
          <w:rPr>
            <w:noProof/>
          </w:rPr>
          <w:t>7</w:t>
        </w:r>
      </w:fldSimple>
      <w:r w:rsidRPr="008251A7">
        <w:t>: A summary of validity and reliability at confirmatory factor analysis</w:t>
      </w:r>
      <w:bookmarkEnd w:id="418"/>
    </w:p>
    <w:tbl>
      <w:tblPr>
        <w:tblW w:w="50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9"/>
        <w:gridCol w:w="1421"/>
        <w:gridCol w:w="1841"/>
        <w:gridCol w:w="3828"/>
      </w:tblGrid>
      <w:tr w:rsidR="001352C4" w:rsidRPr="008251A7" w14:paraId="30EE2C3A" w14:textId="77777777" w:rsidTr="001352C4">
        <w:trPr>
          <w:trHeight w:val="96"/>
        </w:trPr>
        <w:tc>
          <w:tcPr>
            <w:tcW w:w="759" w:type="pct"/>
          </w:tcPr>
          <w:p w14:paraId="58295F50" w14:textId="77777777" w:rsidR="001048C6" w:rsidRPr="008251A7" w:rsidRDefault="00D20D8F" w:rsidP="001352C4">
            <w:pPr>
              <w:spacing w:line="240" w:lineRule="auto"/>
              <w:rPr>
                <w:rFonts w:eastAsia="Calibri"/>
                <w:b/>
                <w:sz w:val="20"/>
                <w:szCs w:val="20"/>
                <w:lang w:val="en-GB"/>
              </w:rPr>
            </w:pPr>
            <w:r w:rsidRPr="008251A7">
              <w:rPr>
                <w:rFonts w:eastAsia="Calibri"/>
                <w:b/>
                <w:sz w:val="20"/>
                <w:szCs w:val="20"/>
                <w:lang w:val="en-GB"/>
              </w:rPr>
              <w:t>Validity component</w:t>
            </w:r>
          </w:p>
        </w:tc>
        <w:tc>
          <w:tcPr>
            <w:tcW w:w="850" w:type="pct"/>
          </w:tcPr>
          <w:p w14:paraId="463A6271" w14:textId="77777777" w:rsidR="001048C6" w:rsidRPr="008251A7" w:rsidRDefault="00D20D8F" w:rsidP="001352C4">
            <w:pPr>
              <w:spacing w:line="240" w:lineRule="auto"/>
              <w:rPr>
                <w:rFonts w:eastAsia="Calibri"/>
                <w:b/>
                <w:sz w:val="20"/>
                <w:szCs w:val="20"/>
                <w:lang w:val="en-GB"/>
              </w:rPr>
            </w:pPr>
            <w:r w:rsidRPr="008251A7">
              <w:rPr>
                <w:rFonts w:eastAsia="Calibri"/>
                <w:b/>
                <w:sz w:val="20"/>
                <w:szCs w:val="20"/>
                <w:lang w:val="en-GB"/>
              </w:rPr>
              <w:t>Technique used</w:t>
            </w:r>
          </w:p>
        </w:tc>
        <w:tc>
          <w:tcPr>
            <w:tcW w:w="1101" w:type="pct"/>
          </w:tcPr>
          <w:p w14:paraId="48DF75D9" w14:textId="77777777" w:rsidR="001048C6" w:rsidRPr="008251A7" w:rsidRDefault="00D20D8F" w:rsidP="001352C4">
            <w:pPr>
              <w:autoSpaceDE w:val="0"/>
              <w:autoSpaceDN w:val="0"/>
              <w:adjustRightInd w:val="0"/>
              <w:spacing w:line="240" w:lineRule="auto"/>
              <w:rPr>
                <w:rFonts w:eastAsia="Calibri"/>
                <w:b/>
                <w:i/>
                <w:iCs/>
                <w:sz w:val="20"/>
                <w:szCs w:val="20"/>
                <w:lang w:val="en-GB"/>
              </w:rPr>
            </w:pPr>
            <w:r w:rsidRPr="008251A7">
              <w:rPr>
                <w:rFonts w:eastAsia="Calibri"/>
                <w:b/>
                <w:sz w:val="20"/>
                <w:szCs w:val="20"/>
                <w:lang w:val="en-GB"/>
              </w:rPr>
              <w:t>Heuristic/</w:t>
            </w:r>
            <w:r w:rsidRPr="008251A7">
              <w:rPr>
                <w:rFonts w:eastAsia="Calibri"/>
                <w:b/>
                <w:i/>
                <w:iCs/>
                <w:sz w:val="20"/>
                <w:szCs w:val="20"/>
                <w:lang w:val="en-GB"/>
              </w:rPr>
              <w:t xml:space="preserve">de facto </w:t>
            </w:r>
            <w:r w:rsidRPr="008251A7">
              <w:rPr>
                <w:rFonts w:eastAsia="Calibri"/>
                <w:b/>
                <w:sz w:val="20"/>
                <w:szCs w:val="20"/>
                <w:lang w:val="en-GB"/>
              </w:rPr>
              <w:t>standards</w:t>
            </w:r>
          </w:p>
        </w:tc>
        <w:tc>
          <w:tcPr>
            <w:tcW w:w="2290" w:type="pct"/>
          </w:tcPr>
          <w:p w14:paraId="3FB8D5C8" w14:textId="77777777" w:rsidR="001048C6" w:rsidRPr="008251A7" w:rsidRDefault="00D20D8F" w:rsidP="001352C4">
            <w:pPr>
              <w:spacing w:line="240" w:lineRule="auto"/>
              <w:rPr>
                <w:rFonts w:eastAsia="Calibri"/>
                <w:b/>
                <w:sz w:val="20"/>
                <w:szCs w:val="20"/>
                <w:lang w:val="en-GB"/>
              </w:rPr>
            </w:pPr>
            <w:r w:rsidRPr="008251A7">
              <w:rPr>
                <w:rFonts w:eastAsia="Calibri"/>
                <w:b/>
                <w:sz w:val="20"/>
                <w:szCs w:val="20"/>
                <w:lang w:val="en-GB"/>
              </w:rPr>
              <w:t>Study model validation</w:t>
            </w:r>
          </w:p>
        </w:tc>
      </w:tr>
      <w:tr w:rsidR="001352C4" w:rsidRPr="008251A7" w14:paraId="5D42F4D6" w14:textId="77777777" w:rsidTr="001352C4">
        <w:trPr>
          <w:trHeight w:val="559"/>
        </w:trPr>
        <w:tc>
          <w:tcPr>
            <w:tcW w:w="759" w:type="pct"/>
          </w:tcPr>
          <w:p w14:paraId="3C238D5B" w14:textId="77777777" w:rsidR="001048C6" w:rsidRPr="008251A7" w:rsidRDefault="00D20D8F" w:rsidP="00EA4E0E">
            <w:pPr>
              <w:autoSpaceDE w:val="0"/>
              <w:autoSpaceDN w:val="0"/>
              <w:adjustRightInd w:val="0"/>
              <w:spacing w:line="240" w:lineRule="auto"/>
              <w:jc w:val="left"/>
              <w:rPr>
                <w:rFonts w:eastAsia="Calibri"/>
                <w:sz w:val="20"/>
                <w:szCs w:val="20"/>
                <w:lang w:val="en-GB"/>
              </w:rPr>
            </w:pPr>
            <w:r w:rsidRPr="008251A7">
              <w:rPr>
                <w:rFonts w:eastAsia="Calibri"/>
                <w:sz w:val="20"/>
                <w:szCs w:val="20"/>
                <w:lang w:val="en-GB"/>
              </w:rPr>
              <w:t>Discriminant</w:t>
            </w:r>
          </w:p>
          <w:p w14:paraId="3AF29F32" w14:textId="77777777" w:rsidR="001048C6" w:rsidRPr="008251A7" w:rsidRDefault="00D20D8F" w:rsidP="00EA4E0E">
            <w:pPr>
              <w:spacing w:line="240" w:lineRule="auto"/>
              <w:jc w:val="left"/>
              <w:rPr>
                <w:rFonts w:eastAsia="Calibri"/>
                <w:sz w:val="20"/>
                <w:szCs w:val="20"/>
                <w:lang w:val="en-GB"/>
              </w:rPr>
            </w:pPr>
            <w:r w:rsidRPr="008251A7">
              <w:rPr>
                <w:rFonts w:eastAsia="Calibri"/>
                <w:sz w:val="20"/>
                <w:szCs w:val="20"/>
                <w:lang w:val="en-GB"/>
              </w:rPr>
              <w:t>validity</w:t>
            </w:r>
          </w:p>
        </w:tc>
        <w:tc>
          <w:tcPr>
            <w:tcW w:w="850" w:type="pct"/>
          </w:tcPr>
          <w:p w14:paraId="08D2116A" w14:textId="77777777" w:rsidR="001048C6" w:rsidRPr="008251A7" w:rsidRDefault="00D20D8F" w:rsidP="00EA4E0E">
            <w:pPr>
              <w:autoSpaceDE w:val="0"/>
              <w:autoSpaceDN w:val="0"/>
              <w:adjustRightInd w:val="0"/>
              <w:spacing w:line="240" w:lineRule="auto"/>
              <w:jc w:val="left"/>
              <w:rPr>
                <w:rFonts w:eastAsia="Calibri"/>
                <w:sz w:val="20"/>
                <w:szCs w:val="20"/>
                <w:lang w:val="en-GB"/>
              </w:rPr>
            </w:pPr>
            <w:r w:rsidRPr="008251A7">
              <w:rPr>
                <w:rFonts w:eastAsia="Calibri"/>
                <w:sz w:val="20"/>
                <w:szCs w:val="20"/>
                <w:lang w:val="en-GB"/>
              </w:rPr>
              <w:t>CFA as used</w:t>
            </w:r>
          </w:p>
          <w:p w14:paraId="7DF2D796" w14:textId="77777777" w:rsidR="001048C6" w:rsidRPr="008251A7" w:rsidRDefault="00D20D8F" w:rsidP="00EA4E0E">
            <w:pPr>
              <w:spacing w:line="240" w:lineRule="auto"/>
              <w:jc w:val="left"/>
              <w:rPr>
                <w:rFonts w:eastAsia="Calibri"/>
                <w:sz w:val="20"/>
                <w:szCs w:val="20"/>
                <w:lang w:val="en-GB"/>
              </w:rPr>
            </w:pPr>
            <w:r w:rsidRPr="008251A7">
              <w:rPr>
                <w:rFonts w:eastAsia="Calibri"/>
                <w:sz w:val="20"/>
                <w:szCs w:val="20"/>
                <w:lang w:val="en-GB"/>
              </w:rPr>
              <w:t>in SEM</w:t>
            </w:r>
          </w:p>
        </w:tc>
        <w:tc>
          <w:tcPr>
            <w:tcW w:w="1101" w:type="pct"/>
          </w:tcPr>
          <w:p w14:paraId="68458BA7" w14:textId="77777777" w:rsidR="001048C6" w:rsidRPr="008251A7" w:rsidRDefault="00D20D8F" w:rsidP="00EA4E0E">
            <w:pPr>
              <w:autoSpaceDE w:val="0"/>
              <w:autoSpaceDN w:val="0"/>
              <w:adjustRightInd w:val="0"/>
              <w:spacing w:line="240" w:lineRule="auto"/>
              <w:jc w:val="left"/>
              <w:rPr>
                <w:rFonts w:eastAsia="Calibri"/>
                <w:sz w:val="20"/>
                <w:szCs w:val="20"/>
                <w:lang w:val="en-GB"/>
              </w:rPr>
            </w:pPr>
            <w:r w:rsidRPr="008251A7">
              <w:rPr>
                <w:rFonts w:eastAsia="Calibri"/>
                <w:sz w:val="20"/>
                <w:szCs w:val="20"/>
                <w:lang w:val="en-GB"/>
              </w:rPr>
              <w:t>GFI &gt; .90, CFI &gt; .90,</w:t>
            </w:r>
          </w:p>
          <w:p w14:paraId="4F0B70BD" w14:textId="77777777" w:rsidR="001048C6" w:rsidRPr="008251A7" w:rsidRDefault="00D20D8F" w:rsidP="00EA4E0E">
            <w:pPr>
              <w:autoSpaceDE w:val="0"/>
              <w:autoSpaceDN w:val="0"/>
              <w:adjustRightInd w:val="0"/>
              <w:spacing w:line="240" w:lineRule="auto"/>
              <w:jc w:val="left"/>
              <w:rPr>
                <w:rFonts w:eastAsia="Calibri"/>
                <w:sz w:val="20"/>
                <w:szCs w:val="20"/>
                <w:lang w:val="en-GB"/>
              </w:rPr>
            </w:pPr>
            <w:r w:rsidRPr="008251A7">
              <w:rPr>
                <w:rFonts w:eastAsia="Calibri"/>
                <w:sz w:val="20"/>
                <w:szCs w:val="20"/>
                <w:lang w:val="en-GB"/>
              </w:rPr>
              <w:t>AGFI &gt; 80, AVE &gt; share AVE</w:t>
            </w:r>
          </w:p>
        </w:tc>
        <w:tc>
          <w:tcPr>
            <w:tcW w:w="2290" w:type="pct"/>
          </w:tcPr>
          <w:p w14:paraId="04F0F228" w14:textId="01C6E62E" w:rsidR="001048C6" w:rsidRPr="008251A7" w:rsidRDefault="00D20D8F" w:rsidP="001352C4">
            <w:pPr>
              <w:spacing w:line="240" w:lineRule="auto"/>
              <w:rPr>
                <w:rFonts w:eastAsia="Calibri"/>
                <w:bCs/>
                <w:sz w:val="20"/>
                <w:szCs w:val="20"/>
                <w:lang w:val="en-GB"/>
              </w:rPr>
            </w:pPr>
            <w:r w:rsidRPr="008251A7">
              <w:rPr>
                <w:rFonts w:eastAsia="Calibri"/>
                <w:bCs/>
                <w:sz w:val="20"/>
                <w:szCs w:val="20"/>
                <w:lang w:val="en-GB"/>
              </w:rPr>
              <w:t xml:space="preserve">GFI = </w:t>
            </w:r>
            <w:r w:rsidR="00EA4E0E" w:rsidRPr="008251A7">
              <w:rPr>
                <w:rFonts w:eastAsia="Calibri"/>
                <w:bCs/>
                <w:sz w:val="20"/>
                <w:szCs w:val="20"/>
                <w:lang w:val="en-GB"/>
              </w:rPr>
              <w:t>1.000,</w:t>
            </w:r>
            <w:r w:rsidRPr="008251A7">
              <w:rPr>
                <w:rFonts w:eastAsia="Calibri"/>
                <w:bCs/>
                <w:sz w:val="20"/>
                <w:szCs w:val="20"/>
                <w:lang w:val="en-GB"/>
              </w:rPr>
              <w:t xml:space="preserve"> AGFI = 1.000</w:t>
            </w:r>
          </w:p>
          <w:p w14:paraId="2A86A6CC" w14:textId="77777777" w:rsidR="001048C6" w:rsidRPr="008251A7" w:rsidRDefault="00D20D8F" w:rsidP="001352C4">
            <w:pPr>
              <w:spacing w:line="240" w:lineRule="auto"/>
              <w:rPr>
                <w:rFonts w:eastAsia="Calibri"/>
                <w:bCs/>
                <w:sz w:val="20"/>
                <w:szCs w:val="20"/>
                <w:lang w:val="en-GB"/>
              </w:rPr>
            </w:pPr>
            <w:r w:rsidRPr="008251A7">
              <w:rPr>
                <w:rFonts w:eastAsia="Calibri"/>
                <w:bCs/>
                <w:sz w:val="20"/>
                <w:szCs w:val="20"/>
                <w:lang w:val="en-GB"/>
              </w:rPr>
              <w:t>CFI = .1.000, refer figure 4.1</w:t>
            </w:r>
          </w:p>
          <w:p w14:paraId="0AB9B7C7" w14:textId="77777777" w:rsidR="001048C6" w:rsidRPr="008251A7" w:rsidRDefault="00D20D8F" w:rsidP="001352C4">
            <w:pPr>
              <w:spacing w:line="240" w:lineRule="auto"/>
              <w:rPr>
                <w:rFonts w:eastAsia="Calibri"/>
                <w:bCs/>
                <w:sz w:val="20"/>
                <w:szCs w:val="20"/>
                <w:lang w:val="en-GB"/>
              </w:rPr>
            </w:pPr>
            <w:r w:rsidRPr="008251A7">
              <w:rPr>
                <w:rFonts w:eastAsia="Calibri"/>
                <w:bCs/>
                <w:sz w:val="20"/>
                <w:szCs w:val="20"/>
                <w:lang w:val="en-GB"/>
              </w:rPr>
              <w:t>AVE &gt; share AVE</w:t>
            </w:r>
          </w:p>
          <w:p w14:paraId="11CC14B4" w14:textId="77777777" w:rsidR="001048C6" w:rsidRPr="008251A7" w:rsidRDefault="00D20D8F" w:rsidP="001352C4">
            <w:pPr>
              <w:spacing w:line="240" w:lineRule="auto"/>
              <w:rPr>
                <w:rFonts w:eastAsia="Calibri"/>
                <w:sz w:val="20"/>
                <w:szCs w:val="20"/>
                <w:lang w:val="en-GB"/>
              </w:rPr>
            </w:pPr>
            <w:r w:rsidRPr="008251A7">
              <w:rPr>
                <w:rFonts w:eastAsia="Calibri"/>
                <w:bCs/>
                <w:sz w:val="20"/>
                <w:szCs w:val="20"/>
                <w:lang w:val="en-GB"/>
              </w:rPr>
              <w:t>refer Table 3.4</w:t>
            </w:r>
          </w:p>
        </w:tc>
      </w:tr>
      <w:tr w:rsidR="001352C4" w:rsidRPr="008251A7" w14:paraId="645561C1" w14:textId="77777777" w:rsidTr="001352C4">
        <w:trPr>
          <w:trHeight w:val="386"/>
        </w:trPr>
        <w:tc>
          <w:tcPr>
            <w:tcW w:w="759" w:type="pct"/>
          </w:tcPr>
          <w:p w14:paraId="6CB79F77" w14:textId="77777777" w:rsidR="001048C6" w:rsidRPr="008251A7" w:rsidRDefault="00D20D8F" w:rsidP="00EA4E0E">
            <w:pPr>
              <w:autoSpaceDE w:val="0"/>
              <w:autoSpaceDN w:val="0"/>
              <w:adjustRightInd w:val="0"/>
              <w:spacing w:line="240" w:lineRule="auto"/>
              <w:jc w:val="left"/>
              <w:rPr>
                <w:rFonts w:eastAsia="Calibri"/>
                <w:sz w:val="20"/>
                <w:szCs w:val="20"/>
                <w:lang w:val="en-GB"/>
              </w:rPr>
            </w:pPr>
            <w:r w:rsidRPr="008251A7">
              <w:rPr>
                <w:rFonts w:eastAsia="Calibri"/>
                <w:sz w:val="20"/>
                <w:szCs w:val="20"/>
                <w:lang w:val="en-GB"/>
              </w:rPr>
              <w:t>Convergent</w:t>
            </w:r>
          </w:p>
          <w:p w14:paraId="5B6D7D62" w14:textId="77777777" w:rsidR="001048C6" w:rsidRPr="008251A7" w:rsidRDefault="00D20D8F" w:rsidP="00EA4E0E">
            <w:pPr>
              <w:spacing w:line="240" w:lineRule="auto"/>
              <w:jc w:val="left"/>
              <w:rPr>
                <w:rFonts w:eastAsia="Calibri"/>
                <w:sz w:val="20"/>
                <w:szCs w:val="20"/>
                <w:lang w:val="en-GB"/>
              </w:rPr>
            </w:pPr>
            <w:r w:rsidRPr="008251A7">
              <w:rPr>
                <w:rFonts w:eastAsia="Calibri"/>
                <w:sz w:val="20"/>
                <w:szCs w:val="20"/>
                <w:lang w:val="en-GB"/>
              </w:rPr>
              <w:t>validity</w:t>
            </w:r>
          </w:p>
        </w:tc>
        <w:tc>
          <w:tcPr>
            <w:tcW w:w="850" w:type="pct"/>
          </w:tcPr>
          <w:p w14:paraId="126FFAD6" w14:textId="77777777" w:rsidR="001048C6" w:rsidRPr="008251A7" w:rsidRDefault="00D20D8F" w:rsidP="00EA4E0E">
            <w:pPr>
              <w:autoSpaceDE w:val="0"/>
              <w:autoSpaceDN w:val="0"/>
              <w:adjustRightInd w:val="0"/>
              <w:spacing w:line="240" w:lineRule="auto"/>
              <w:jc w:val="left"/>
              <w:rPr>
                <w:rFonts w:eastAsia="Calibri"/>
                <w:sz w:val="20"/>
                <w:szCs w:val="20"/>
                <w:lang w:val="en-GB"/>
              </w:rPr>
            </w:pPr>
            <w:r w:rsidRPr="008251A7">
              <w:rPr>
                <w:rFonts w:eastAsia="Calibri"/>
                <w:sz w:val="20"/>
                <w:szCs w:val="20"/>
                <w:lang w:val="en-GB"/>
              </w:rPr>
              <w:t>CFA as used</w:t>
            </w:r>
          </w:p>
          <w:p w14:paraId="6CF69C3C" w14:textId="77777777" w:rsidR="001048C6" w:rsidRPr="008251A7" w:rsidRDefault="00D20D8F" w:rsidP="00EA4E0E">
            <w:pPr>
              <w:spacing w:line="240" w:lineRule="auto"/>
              <w:jc w:val="left"/>
              <w:rPr>
                <w:rFonts w:eastAsia="Calibri"/>
                <w:sz w:val="20"/>
                <w:szCs w:val="20"/>
                <w:lang w:val="en-GB"/>
              </w:rPr>
            </w:pPr>
            <w:r w:rsidRPr="008251A7">
              <w:rPr>
                <w:rFonts w:eastAsia="Calibri"/>
                <w:sz w:val="20"/>
                <w:szCs w:val="20"/>
                <w:lang w:val="en-GB"/>
              </w:rPr>
              <w:t>in SEM</w:t>
            </w:r>
          </w:p>
        </w:tc>
        <w:tc>
          <w:tcPr>
            <w:tcW w:w="1101" w:type="pct"/>
          </w:tcPr>
          <w:p w14:paraId="4BD4A85A" w14:textId="77777777" w:rsidR="001048C6" w:rsidRPr="008251A7" w:rsidRDefault="00D20D8F" w:rsidP="00EA4E0E">
            <w:pPr>
              <w:autoSpaceDE w:val="0"/>
              <w:autoSpaceDN w:val="0"/>
              <w:adjustRightInd w:val="0"/>
              <w:spacing w:line="240" w:lineRule="auto"/>
              <w:jc w:val="left"/>
              <w:rPr>
                <w:rFonts w:eastAsia="Calibri"/>
                <w:sz w:val="20"/>
                <w:szCs w:val="20"/>
                <w:lang w:val="en-GB"/>
              </w:rPr>
            </w:pPr>
            <w:r w:rsidRPr="008251A7">
              <w:rPr>
                <w:rFonts w:eastAsia="Calibri"/>
                <w:sz w:val="20"/>
                <w:szCs w:val="20"/>
                <w:lang w:val="en-GB"/>
              </w:rPr>
              <w:t>GF I&gt; .90, CFI &gt; .90,</w:t>
            </w:r>
          </w:p>
          <w:p w14:paraId="384B5698" w14:textId="77777777" w:rsidR="001048C6" w:rsidRPr="008251A7" w:rsidRDefault="00D20D8F" w:rsidP="00EA4E0E">
            <w:pPr>
              <w:spacing w:line="240" w:lineRule="auto"/>
              <w:jc w:val="left"/>
              <w:rPr>
                <w:rFonts w:eastAsia="Calibri"/>
                <w:sz w:val="20"/>
                <w:szCs w:val="20"/>
                <w:lang w:val="en-GB"/>
              </w:rPr>
            </w:pPr>
            <w:r w:rsidRPr="008251A7">
              <w:rPr>
                <w:rFonts w:eastAsia="Calibri"/>
                <w:sz w:val="20"/>
                <w:szCs w:val="20"/>
                <w:lang w:val="en-GB"/>
              </w:rPr>
              <w:t>AGFI &gt; .80, AVE higher than 0.5</w:t>
            </w:r>
          </w:p>
        </w:tc>
        <w:tc>
          <w:tcPr>
            <w:tcW w:w="2290" w:type="pct"/>
          </w:tcPr>
          <w:p w14:paraId="3D45CD27" w14:textId="77777777" w:rsidR="001048C6" w:rsidRPr="008251A7" w:rsidRDefault="00D20D8F" w:rsidP="001352C4">
            <w:pPr>
              <w:spacing w:line="240" w:lineRule="auto"/>
              <w:rPr>
                <w:rFonts w:eastAsia="Calibri"/>
                <w:bCs/>
                <w:sz w:val="20"/>
                <w:szCs w:val="20"/>
                <w:lang w:val="en-GB"/>
              </w:rPr>
            </w:pPr>
            <w:r w:rsidRPr="008251A7">
              <w:rPr>
                <w:rFonts w:eastAsia="Calibri"/>
                <w:bCs/>
                <w:sz w:val="20"/>
                <w:szCs w:val="20"/>
                <w:lang w:val="en-GB"/>
              </w:rPr>
              <w:t>GFI = 1.000AGFI = 1.000</w:t>
            </w:r>
          </w:p>
          <w:p w14:paraId="39DC1308" w14:textId="77777777" w:rsidR="001048C6" w:rsidRPr="008251A7" w:rsidRDefault="00D20D8F" w:rsidP="001352C4">
            <w:pPr>
              <w:spacing w:line="240" w:lineRule="auto"/>
              <w:rPr>
                <w:rFonts w:eastAsia="Calibri"/>
                <w:bCs/>
                <w:sz w:val="20"/>
                <w:szCs w:val="20"/>
                <w:lang w:val="en-GB"/>
              </w:rPr>
            </w:pPr>
            <w:r w:rsidRPr="008251A7">
              <w:rPr>
                <w:rFonts w:eastAsia="Calibri"/>
                <w:bCs/>
                <w:sz w:val="20"/>
                <w:szCs w:val="20"/>
                <w:lang w:val="en-GB"/>
              </w:rPr>
              <w:t>CFI = 1.000, as indicated in figure 4.1</w:t>
            </w:r>
          </w:p>
          <w:p w14:paraId="4AD2E6C8" w14:textId="77777777" w:rsidR="001048C6" w:rsidRPr="008251A7" w:rsidRDefault="00D20D8F" w:rsidP="001352C4">
            <w:pPr>
              <w:spacing w:line="240" w:lineRule="auto"/>
              <w:rPr>
                <w:rFonts w:eastAsia="Calibri"/>
                <w:bCs/>
                <w:sz w:val="20"/>
                <w:szCs w:val="20"/>
                <w:lang w:val="en-GB"/>
              </w:rPr>
            </w:pPr>
            <w:r w:rsidRPr="008251A7">
              <w:rPr>
                <w:rFonts w:eastAsia="Calibri"/>
                <w:bCs/>
                <w:sz w:val="20"/>
                <w:szCs w:val="20"/>
                <w:lang w:val="en-GB"/>
              </w:rPr>
              <w:t xml:space="preserve"> AVE are 0.5 and above</w:t>
            </w:r>
          </w:p>
          <w:p w14:paraId="17EC6E6F" w14:textId="77777777" w:rsidR="001048C6" w:rsidRPr="008251A7" w:rsidRDefault="00D20D8F" w:rsidP="001352C4">
            <w:pPr>
              <w:spacing w:line="240" w:lineRule="auto"/>
              <w:rPr>
                <w:rFonts w:eastAsia="Calibri"/>
                <w:b/>
                <w:bCs/>
                <w:sz w:val="20"/>
                <w:szCs w:val="20"/>
                <w:lang w:val="en-GB"/>
              </w:rPr>
            </w:pPr>
            <w:r w:rsidRPr="008251A7">
              <w:rPr>
                <w:rFonts w:eastAsia="Calibri"/>
                <w:bCs/>
                <w:sz w:val="20"/>
                <w:szCs w:val="20"/>
                <w:lang w:val="en-GB"/>
              </w:rPr>
              <w:t>refer Table 3.4</w:t>
            </w:r>
          </w:p>
        </w:tc>
      </w:tr>
      <w:tr w:rsidR="001352C4" w:rsidRPr="008251A7" w14:paraId="61FEEC85" w14:textId="77777777" w:rsidTr="001352C4">
        <w:trPr>
          <w:trHeight w:val="142"/>
        </w:trPr>
        <w:tc>
          <w:tcPr>
            <w:tcW w:w="759" w:type="pct"/>
          </w:tcPr>
          <w:p w14:paraId="3A940341" w14:textId="77777777" w:rsidR="001048C6" w:rsidRPr="008251A7" w:rsidRDefault="00D20D8F" w:rsidP="00EA4E0E">
            <w:pPr>
              <w:autoSpaceDE w:val="0"/>
              <w:autoSpaceDN w:val="0"/>
              <w:adjustRightInd w:val="0"/>
              <w:spacing w:line="240" w:lineRule="auto"/>
              <w:jc w:val="left"/>
              <w:rPr>
                <w:rFonts w:eastAsia="Calibri"/>
                <w:sz w:val="20"/>
                <w:szCs w:val="20"/>
                <w:lang w:val="en-GB"/>
              </w:rPr>
            </w:pPr>
            <w:r w:rsidRPr="008251A7">
              <w:rPr>
                <w:rFonts w:eastAsia="Calibri"/>
                <w:sz w:val="20"/>
                <w:szCs w:val="20"/>
                <w:lang w:val="en-GB"/>
              </w:rPr>
              <w:t>Reliability</w:t>
            </w:r>
          </w:p>
          <w:p w14:paraId="5B4D9BCB" w14:textId="77777777" w:rsidR="001048C6" w:rsidRPr="008251A7" w:rsidRDefault="00D20D8F" w:rsidP="00EA4E0E">
            <w:pPr>
              <w:autoSpaceDE w:val="0"/>
              <w:autoSpaceDN w:val="0"/>
              <w:adjustRightInd w:val="0"/>
              <w:spacing w:line="240" w:lineRule="auto"/>
              <w:jc w:val="left"/>
              <w:rPr>
                <w:rFonts w:eastAsia="Calibri"/>
                <w:i/>
                <w:sz w:val="20"/>
                <w:szCs w:val="20"/>
                <w:lang w:val="en-GB"/>
              </w:rPr>
            </w:pPr>
            <w:r w:rsidRPr="008251A7">
              <w:rPr>
                <w:rFonts w:eastAsia="Calibri"/>
                <w:i/>
                <w:sz w:val="20"/>
                <w:szCs w:val="20"/>
                <w:lang w:val="en-GB"/>
              </w:rPr>
              <w:t>(Internal consistency)</w:t>
            </w:r>
          </w:p>
        </w:tc>
        <w:tc>
          <w:tcPr>
            <w:tcW w:w="850" w:type="pct"/>
          </w:tcPr>
          <w:p w14:paraId="4B5EAA04" w14:textId="77777777" w:rsidR="001048C6" w:rsidRPr="008251A7" w:rsidRDefault="00D20D8F" w:rsidP="00EA4E0E">
            <w:pPr>
              <w:spacing w:line="240" w:lineRule="auto"/>
              <w:jc w:val="left"/>
              <w:rPr>
                <w:rFonts w:eastAsia="Calibri"/>
                <w:sz w:val="20"/>
                <w:szCs w:val="20"/>
                <w:lang w:val="en-GB"/>
              </w:rPr>
            </w:pPr>
            <w:r w:rsidRPr="008251A7">
              <w:rPr>
                <w:rFonts w:eastAsia="Calibri"/>
                <w:sz w:val="20"/>
                <w:szCs w:val="20"/>
                <w:lang w:val="en-GB"/>
              </w:rPr>
              <w:t>Composite reliability (C.R)</w:t>
            </w:r>
          </w:p>
        </w:tc>
        <w:tc>
          <w:tcPr>
            <w:tcW w:w="1101" w:type="pct"/>
          </w:tcPr>
          <w:p w14:paraId="09AD2B2E" w14:textId="71EF029E" w:rsidR="001048C6" w:rsidRPr="008251A7" w:rsidRDefault="00D20D8F" w:rsidP="00EA4E0E">
            <w:pPr>
              <w:spacing w:line="240" w:lineRule="auto"/>
              <w:jc w:val="left"/>
              <w:rPr>
                <w:rFonts w:eastAsia="Calibri"/>
                <w:sz w:val="20"/>
                <w:szCs w:val="20"/>
                <w:lang w:val="en-GB"/>
              </w:rPr>
            </w:pPr>
            <w:r w:rsidRPr="008251A7">
              <w:rPr>
                <w:rFonts w:eastAsia="Calibri"/>
                <w:sz w:val="20"/>
                <w:szCs w:val="20"/>
                <w:lang w:val="en-GB"/>
              </w:rPr>
              <w:t xml:space="preserve">All C.R p-value &gt; </w:t>
            </w:r>
            <w:r w:rsidR="00EA4E0E" w:rsidRPr="008251A7">
              <w:rPr>
                <w:rFonts w:eastAsia="Calibri"/>
                <w:sz w:val="20"/>
                <w:szCs w:val="20"/>
                <w:lang w:val="en-GB"/>
              </w:rPr>
              <w:t>0.6 or</w:t>
            </w:r>
            <w:r w:rsidRPr="008251A7">
              <w:rPr>
                <w:rFonts w:eastAsia="Calibri"/>
                <w:sz w:val="20"/>
                <w:szCs w:val="20"/>
                <w:lang w:val="en-GB"/>
              </w:rPr>
              <w:t xml:space="preserve"> 0.7</w:t>
            </w:r>
          </w:p>
        </w:tc>
        <w:tc>
          <w:tcPr>
            <w:tcW w:w="2290" w:type="pct"/>
          </w:tcPr>
          <w:p w14:paraId="535E4160" w14:textId="77777777" w:rsidR="001048C6" w:rsidRPr="008251A7" w:rsidRDefault="00D20D8F" w:rsidP="001352C4">
            <w:pPr>
              <w:spacing w:line="240" w:lineRule="auto"/>
              <w:rPr>
                <w:rFonts w:eastAsia="Calibri"/>
                <w:sz w:val="20"/>
                <w:szCs w:val="20"/>
                <w:lang w:val="en-GB"/>
              </w:rPr>
            </w:pPr>
            <w:r w:rsidRPr="008251A7">
              <w:rPr>
                <w:rFonts w:eastAsia="Calibri"/>
                <w:sz w:val="20"/>
                <w:szCs w:val="20"/>
                <w:lang w:val="en-GB"/>
              </w:rPr>
              <w:t xml:space="preserve">p-value should be higher than 0.6 c.f  Table </w:t>
            </w:r>
            <w:r w:rsidRPr="008251A7">
              <w:rPr>
                <w:rFonts w:eastAsia="Calibri"/>
                <w:bCs/>
                <w:sz w:val="20"/>
                <w:szCs w:val="20"/>
                <w:lang w:val="en-GB"/>
              </w:rPr>
              <w:t>3.4</w:t>
            </w:r>
          </w:p>
        </w:tc>
      </w:tr>
      <w:tr w:rsidR="001352C4" w:rsidRPr="008251A7" w14:paraId="6C0661E2" w14:textId="77777777" w:rsidTr="001352C4">
        <w:trPr>
          <w:trHeight w:val="113"/>
        </w:trPr>
        <w:tc>
          <w:tcPr>
            <w:tcW w:w="759" w:type="pct"/>
          </w:tcPr>
          <w:p w14:paraId="0BC492B2" w14:textId="77777777" w:rsidR="001048C6" w:rsidRPr="008251A7" w:rsidRDefault="00D20D8F" w:rsidP="00EA4E0E">
            <w:pPr>
              <w:autoSpaceDE w:val="0"/>
              <w:autoSpaceDN w:val="0"/>
              <w:adjustRightInd w:val="0"/>
              <w:spacing w:line="240" w:lineRule="auto"/>
              <w:jc w:val="left"/>
              <w:rPr>
                <w:rFonts w:eastAsia="Calibri"/>
                <w:sz w:val="20"/>
                <w:szCs w:val="20"/>
                <w:lang w:val="en-GB"/>
              </w:rPr>
            </w:pPr>
            <w:r w:rsidRPr="008251A7">
              <w:rPr>
                <w:rFonts w:eastAsia="Calibri"/>
                <w:sz w:val="20"/>
                <w:szCs w:val="20"/>
                <w:lang w:val="en-GB"/>
              </w:rPr>
              <w:t>Content validity</w:t>
            </w:r>
          </w:p>
        </w:tc>
        <w:tc>
          <w:tcPr>
            <w:tcW w:w="850" w:type="pct"/>
          </w:tcPr>
          <w:p w14:paraId="0F3C6B1E" w14:textId="77777777" w:rsidR="001048C6" w:rsidRPr="008251A7" w:rsidRDefault="00D20D8F" w:rsidP="00EA4E0E">
            <w:pPr>
              <w:autoSpaceDE w:val="0"/>
              <w:autoSpaceDN w:val="0"/>
              <w:adjustRightInd w:val="0"/>
              <w:spacing w:line="240" w:lineRule="auto"/>
              <w:jc w:val="left"/>
              <w:rPr>
                <w:rFonts w:eastAsia="Calibri"/>
                <w:sz w:val="20"/>
                <w:szCs w:val="20"/>
                <w:lang w:val="en-GB"/>
              </w:rPr>
            </w:pPr>
            <w:r w:rsidRPr="008251A7">
              <w:rPr>
                <w:rFonts w:eastAsia="Calibri"/>
                <w:sz w:val="20"/>
                <w:szCs w:val="20"/>
                <w:lang w:val="en-GB"/>
              </w:rPr>
              <w:t>Literature Review,</w:t>
            </w:r>
          </w:p>
          <w:p w14:paraId="1BE61712" w14:textId="77777777" w:rsidR="001048C6" w:rsidRPr="008251A7" w:rsidRDefault="00D20D8F" w:rsidP="00EA4E0E">
            <w:pPr>
              <w:autoSpaceDE w:val="0"/>
              <w:autoSpaceDN w:val="0"/>
              <w:adjustRightInd w:val="0"/>
              <w:spacing w:line="240" w:lineRule="auto"/>
              <w:jc w:val="left"/>
              <w:rPr>
                <w:rFonts w:eastAsia="Calibri"/>
                <w:sz w:val="20"/>
                <w:szCs w:val="20"/>
                <w:lang w:val="en-GB"/>
              </w:rPr>
            </w:pPr>
            <w:r w:rsidRPr="008251A7">
              <w:rPr>
                <w:rFonts w:eastAsia="Calibri"/>
                <w:sz w:val="20"/>
                <w:szCs w:val="20"/>
                <w:lang w:val="en-GB"/>
              </w:rPr>
              <w:t>Expert panels</w:t>
            </w:r>
          </w:p>
        </w:tc>
        <w:tc>
          <w:tcPr>
            <w:tcW w:w="1101" w:type="pct"/>
          </w:tcPr>
          <w:p w14:paraId="650FD7B7" w14:textId="77777777" w:rsidR="001048C6" w:rsidRPr="008251A7" w:rsidRDefault="00D20D8F" w:rsidP="00EA4E0E">
            <w:pPr>
              <w:autoSpaceDE w:val="0"/>
              <w:autoSpaceDN w:val="0"/>
              <w:adjustRightInd w:val="0"/>
              <w:spacing w:line="240" w:lineRule="auto"/>
              <w:jc w:val="left"/>
              <w:rPr>
                <w:rFonts w:eastAsia="Calibri"/>
                <w:sz w:val="20"/>
                <w:szCs w:val="20"/>
                <w:lang w:val="en-GB"/>
              </w:rPr>
            </w:pPr>
            <w:r w:rsidRPr="008251A7">
              <w:rPr>
                <w:rFonts w:eastAsia="Calibri"/>
                <w:sz w:val="20"/>
                <w:szCs w:val="20"/>
                <w:lang w:val="en-GB"/>
              </w:rPr>
              <w:t>The higher degree of consensus</w:t>
            </w:r>
          </w:p>
        </w:tc>
        <w:tc>
          <w:tcPr>
            <w:tcW w:w="2290" w:type="pct"/>
          </w:tcPr>
          <w:p w14:paraId="2BD380F1" w14:textId="77777777" w:rsidR="001048C6" w:rsidRPr="008251A7" w:rsidRDefault="00D20D8F" w:rsidP="001352C4">
            <w:pPr>
              <w:autoSpaceDE w:val="0"/>
              <w:autoSpaceDN w:val="0"/>
              <w:adjustRightInd w:val="0"/>
              <w:spacing w:line="240" w:lineRule="auto"/>
              <w:rPr>
                <w:rFonts w:eastAsia="Calibri"/>
                <w:sz w:val="20"/>
                <w:szCs w:val="20"/>
                <w:lang w:val="en-GB"/>
              </w:rPr>
            </w:pPr>
            <w:r w:rsidRPr="008251A7">
              <w:rPr>
                <w:rFonts w:eastAsia="Calibri"/>
                <w:sz w:val="20"/>
                <w:szCs w:val="20"/>
                <w:lang w:val="en-GB"/>
              </w:rPr>
              <w:t>Data collection instrument was reviewed after the opinion of the experts as well as the pilot test</w:t>
            </w:r>
          </w:p>
        </w:tc>
      </w:tr>
      <w:tr w:rsidR="001352C4" w:rsidRPr="008251A7" w14:paraId="0D233A97" w14:textId="77777777" w:rsidTr="001352C4">
        <w:trPr>
          <w:trHeight w:val="96"/>
        </w:trPr>
        <w:tc>
          <w:tcPr>
            <w:tcW w:w="759" w:type="pct"/>
          </w:tcPr>
          <w:p w14:paraId="4BE60E1E" w14:textId="77777777" w:rsidR="001048C6" w:rsidRPr="008251A7" w:rsidRDefault="00D20D8F" w:rsidP="00EA4E0E">
            <w:pPr>
              <w:autoSpaceDE w:val="0"/>
              <w:autoSpaceDN w:val="0"/>
              <w:adjustRightInd w:val="0"/>
              <w:spacing w:line="240" w:lineRule="auto"/>
              <w:jc w:val="left"/>
              <w:rPr>
                <w:rFonts w:eastAsia="Calibri"/>
                <w:sz w:val="20"/>
                <w:szCs w:val="20"/>
                <w:lang w:val="en-GB"/>
              </w:rPr>
            </w:pPr>
            <w:r w:rsidRPr="008251A7">
              <w:rPr>
                <w:rFonts w:eastAsia="Calibri"/>
                <w:sz w:val="20"/>
                <w:szCs w:val="20"/>
                <w:lang w:val="en-GB"/>
              </w:rPr>
              <w:t>Nomological</w:t>
            </w:r>
          </w:p>
          <w:p w14:paraId="53B867D8" w14:textId="77777777" w:rsidR="001048C6" w:rsidRPr="008251A7" w:rsidRDefault="00D20D8F" w:rsidP="00EA4E0E">
            <w:pPr>
              <w:autoSpaceDE w:val="0"/>
              <w:autoSpaceDN w:val="0"/>
              <w:adjustRightInd w:val="0"/>
              <w:spacing w:line="240" w:lineRule="auto"/>
              <w:jc w:val="left"/>
              <w:rPr>
                <w:rFonts w:eastAsia="Calibri"/>
                <w:sz w:val="20"/>
                <w:szCs w:val="20"/>
                <w:lang w:val="en-GB"/>
              </w:rPr>
            </w:pPr>
            <w:r w:rsidRPr="008251A7">
              <w:rPr>
                <w:rFonts w:eastAsia="Calibri"/>
                <w:sz w:val="20"/>
                <w:szCs w:val="20"/>
                <w:lang w:val="en-GB"/>
              </w:rPr>
              <w:t>validity</w:t>
            </w:r>
          </w:p>
        </w:tc>
        <w:tc>
          <w:tcPr>
            <w:tcW w:w="850" w:type="pct"/>
          </w:tcPr>
          <w:p w14:paraId="6474A63A" w14:textId="77777777" w:rsidR="001048C6" w:rsidRPr="008251A7" w:rsidRDefault="00D20D8F" w:rsidP="00EA4E0E">
            <w:pPr>
              <w:autoSpaceDE w:val="0"/>
              <w:autoSpaceDN w:val="0"/>
              <w:adjustRightInd w:val="0"/>
              <w:spacing w:line="240" w:lineRule="auto"/>
              <w:jc w:val="left"/>
              <w:rPr>
                <w:rFonts w:eastAsia="Calibri"/>
                <w:sz w:val="20"/>
                <w:szCs w:val="20"/>
                <w:lang w:val="en-GB"/>
              </w:rPr>
            </w:pPr>
            <w:r w:rsidRPr="008251A7">
              <w:rPr>
                <w:rFonts w:eastAsia="Calibri"/>
                <w:sz w:val="20"/>
                <w:szCs w:val="20"/>
                <w:lang w:val="en-GB"/>
              </w:rPr>
              <w:t>SEM</w:t>
            </w:r>
          </w:p>
        </w:tc>
        <w:tc>
          <w:tcPr>
            <w:tcW w:w="1101" w:type="pct"/>
          </w:tcPr>
          <w:p w14:paraId="6A19FA53" w14:textId="77777777" w:rsidR="001048C6" w:rsidRPr="008251A7" w:rsidRDefault="00D20D8F" w:rsidP="00EA4E0E">
            <w:pPr>
              <w:autoSpaceDE w:val="0"/>
              <w:autoSpaceDN w:val="0"/>
              <w:adjustRightInd w:val="0"/>
              <w:spacing w:line="240" w:lineRule="auto"/>
              <w:jc w:val="left"/>
              <w:rPr>
                <w:rFonts w:eastAsia="Calibri"/>
                <w:sz w:val="20"/>
                <w:szCs w:val="20"/>
                <w:lang w:val="en-GB"/>
              </w:rPr>
            </w:pPr>
            <w:r w:rsidRPr="008251A7">
              <w:rPr>
                <w:rFonts w:eastAsia="Calibri"/>
                <w:sz w:val="20"/>
                <w:szCs w:val="20"/>
                <w:lang w:val="en-GB"/>
              </w:rPr>
              <w:t>Standardize path</w:t>
            </w:r>
          </w:p>
          <w:p w14:paraId="01A53AA4" w14:textId="77777777" w:rsidR="001048C6" w:rsidRPr="008251A7" w:rsidRDefault="00D20D8F" w:rsidP="00EA4E0E">
            <w:pPr>
              <w:autoSpaceDE w:val="0"/>
              <w:autoSpaceDN w:val="0"/>
              <w:adjustRightInd w:val="0"/>
              <w:spacing w:line="240" w:lineRule="auto"/>
              <w:jc w:val="left"/>
              <w:rPr>
                <w:rFonts w:eastAsia="Calibri"/>
                <w:sz w:val="20"/>
                <w:szCs w:val="20"/>
                <w:lang w:val="en-GB"/>
              </w:rPr>
            </w:pPr>
            <w:r w:rsidRPr="008251A7">
              <w:rPr>
                <w:rFonts w:eastAsia="Calibri"/>
                <w:sz w:val="20"/>
                <w:szCs w:val="20"/>
                <w:lang w:val="en-GB"/>
              </w:rPr>
              <w:t>Coefficients</w:t>
            </w:r>
          </w:p>
        </w:tc>
        <w:tc>
          <w:tcPr>
            <w:tcW w:w="2290" w:type="pct"/>
          </w:tcPr>
          <w:p w14:paraId="3AC75C0D" w14:textId="2EE25C55" w:rsidR="001048C6" w:rsidRPr="008251A7" w:rsidRDefault="00D20D8F" w:rsidP="001352C4">
            <w:pPr>
              <w:autoSpaceDE w:val="0"/>
              <w:autoSpaceDN w:val="0"/>
              <w:adjustRightInd w:val="0"/>
              <w:spacing w:line="240" w:lineRule="auto"/>
              <w:rPr>
                <w:rFonts w:eastAsia="Calibri"/>
                <w:sz w:val="20"/>
                <w:szCs w:val="20"/>
                <w:lang w:val="en-GB"/>
              </w:rPr>
            </w:pPr>
            <w:r w:rsidRPr="008251A7">
              <w:rPr>
                <w:rFonts w:eastAsia="Calibri"/>
                <w:sz w:val="20"/>
                <w:szCs w:val="20"/>
                <w:lang w:val="en-GB"/>
              </w:rPr>
              <w:t xml:space="preserve">All standardized coefficients stated to be </w:t>
            </w:r>
            <w:r w:rsidR="001352C4" w:rsidRPr="008251A7">
              <w:rPr>
                <w:rFonts w:eastAsia="Calibri"/>
                <w:sz w:val="20"/>
                <w:szCs w:val="20"/>
                <w:lang w:val="en-GB"/>
              </w:rPr>
              <w:t>significant as</w:t>
            </w:r>
            <w:r w:rsidRPr="008251A7">
              <w:rPr>
                <w:rFonts w:eastAsia="Calibri"/>
                <w:sz w:val="20"/>
                <w:szCs w:val="20"/>
                <w:lang w:val="en-GB"/>
              </w:rPr>
              <w:t xml:space="preserve"> the values were higher than 0.2</w:t>
            </w:r>
          </w:p>
        </w:tc>
      </w:tr>
      <w:tr w:rsidR="001352C4" w:rsidRPr="008251A7" w14:paraId="7556CF29" w14:textId="77777777" w:rsidTr="00EA4E0E">
        <w:trPr>
          <w:trHeight w:val="678"/>
        </w:trPr>
        <w:tc>
          <w:tcPr>
            <w:tcW w:w="759" w:type="pct"/>
          </w:tcPr>
          <w:p w14:paraId="1B8B65F6" w14:textId="77777777" w:rsidR="001048C6" w:rsidRPr="008251A7" w:rsidRDefault="00D20D8F" w:rsidP="00EA4E0E">
            <w:pPr>
              <w:autoSpaceDE w:val="0"/>
              <w:autoSpaceDN w:val="0"/>
              <w:adjustRightInd w:val="0"/>
              <w:spacing w:line="240" w:lineRule="auto"/>
              <w:jc w:val="left"/>
              <w:rPr>
                <w:rFonts w:eastAsia="Calibri"/>
                <w:sz w:val="20"/>
                <w:szCs w:val="20"/>
                <w:lang w:val="en-GB"/>
              </w:rPr>
            </w:pPr>
            <w:r w:rsidRPr="008251A7">
              <w:rPr>
                <w:rFonts w:eastAsia="Calibri"/>
                <w:sz w:val="20"/>
                <w:szCs w:val="20"/>
                <w:lang w:val="en-GB"/>
              </w:rPr>
              <w:t>Predictive validity</w:t>
            </w:r>
          </w:p>
        </w:tc>
        <w:tc>
          <w:tcPr>
            <w:tcW w:w="850" w:type="pct"/>
          </w:tcPr>
          <w:p w14:paraId="4DD33D32" w14:textId="77777777" w:rsidR="001048C6" w:rsidRPr="008251A7" w:rsidRDefault="00D20D8F" w:rsidP="00EA4E0E">
            <w:pPr>
              <w:autoSpaceDE w:val="0"/>
              <w:autoSpaceDN w:val="0"/>
              <w:adjustRightInd w:val="0"/>
              <w:spacing w:line="240" w:lineRule="auto"/>
              <w:jc w:val="left"/>
              <w:rPr>
                <w:rFonts w:eastAsia="Calibri"/>
                <w:sz w:val="20"/>
                <w:szCs w:val="20"/>
                <w:lang w:val="en-GB"/>
              </w:rPr>
            </w:pPr>
            <w:r w:rsidRPr="008251A7">
              <w:rPr>
                <w:rFonts w:eastAsia="Calibri"/>
                <w:sz w:val="20"/>
                <w:szCs w:val="20"/>
                <w:lang w:val="en-GB"/>
              </w:rPr>
              <w:t>SEM</w:t>
            </w:r>
          </w:p>
        </w:tc>
        <w:tc>
          <w:tcPr>
            <w:tcW w:w="1101" w:type="pct"/>
          </w:tcPr>
          <w:p w14:paraId="0B6A1240" w14:textId="5127869B" w:rsidR="001048C6" w:rsidRPr="008251A7" w:rsidRDefault="00D20D8F" w:rsidP="00EA4E0E">
            <w:pPr>
              <w:autoSpaceDE w:val="0"/>
              <w:autoSpaceDN w:val="0"/>
              <w:adjustRightInd w:val="0"/>
              <w:spacing w:line="240" w:lineRule="auto"/>
              <w:jc w:val="left"/>
              <w:rPr>
                <w:rFonts w:eastAsia="Calibri"/>
                <w:sz w:val="20"/>
                <w:szCs w:val="20"/>
                <w:lang w:val="en-GB"/>
              </w:rPr>
            </w:pPr>
            <w:r w:rsidRPr="008251A7">
              <w:rPr>
                <w:rFonts w:eastAsia="Calibri"/>
                <w:sz w:val="20"/>
                <w:szCs w:val="20"/>
                <w:lang w:val="en-GB"/>
              </w:rPr>
              <w:t>Explained variances in</w:t>
            </w:r>
            <w:r w:rsidR="00EA4E0E" w:rsidRPr="008251A7">
              <w:rPr>
                <w:rFonts w:eastAsia="Calibri"/>
                <w:sz w:val="20"/>
                <w:szCs w:val="20"/>
                <w:lang w:val="en-GB"/>
              </w:rPr>
              <w:t xml:space="preserve"> </w:t>
            </w:r>
            <w:r w:rsidRPr="008251A7">
              <w:rPr>
                <w:rFonts w:eastAsia="Calibri"/>
                <w:sz w:val="20"/>
                <w:szCs w:val="20"/>
                <w:lang w:val="en-GB"/>
              </w:rPr>
              <w:t>the .40 range or above are desired</w:t>
            </w:r>
          </w:p>
        </w:tc>
        <w:tc>
          <w:tcPr>
            <w:tcW w:w="2290" w:type="pct"/>
          </w:tcPr>
          <w:p w14:paraId="7F4AD83E" w14:textId="31D48470" w:rsidR="001048C6" w:rsidRPr="008251A7" w:rsidRDefault="00D20D8F" w:rsidP="001352C4">
            <w:pPr>
              <w:autoSpaceDE w:val="0"/>
              <w:autoSpaceDN w:val="0"/>
              <w:adjustRightInd w:val="0"/>
              <w:spacing w:line="240" w:lineRule="auto"/>
              <w:rPr>
                <w:rFonts w:eastAsia="Calibri"/>
                <w:sz w:val="20"/>
                <w:szCs w:val="20"/>
                <w:lang w:val="en-GB"/>
              </w:rPr>
            </w:pPr>
            <w:r w:rsidRPr="008251A7">
              <w:rPr>
                <w:rFonts w:eastAsia="Calibri"/>
                <w:sz w:val="20"/>
                <w:szCs w:val="20"/>
                <w:lang w:val="en-GB"/>
              </w:rPr>
              <w:t xml:space="preserve">unobserved </w:t>
            </w:r>
            <w:r w:rsidR="00EA4E0E" w:rsidRPr="008251A7">
              <w:rPr>
                <w:rFonts w:eastAsia="Calibri"/>
                <w:sz w:val="20"/>
                <w:szCs w:val="20"/>
                <w:lang w:val="en-GB"/>
              </w:rPr>
              <w:t>variable fall</w:t>
            </w:r>
            <w:r w:rsidRPr="008251A7">
              <w:rPr>
                <w:rFonts w:eastAsia="Calibri"/>
                <w:sz w:val="20"/>
                <w:szCs w:val="20"/>
                <w:lang w:val="en-GB"/>
              </w:rPr>
              <w:t xml:space="preserve"> in the stated acceptable range</w:t>
            </w:r>
          </w:p>
        </w:tc>
      </w:tr>
    </w:tbl>
    <w:p w14:paraId="1E5655DA" w14:textId="77777777" w:rsidR="00DE455A" w:rsidRPr="008251A7" w:rsidRDefault="00D20D8F" w:rsidP="00400970">
      <w:pPr>
        <w:autoSpaceDE w:val="0"/>
        <w:autoSpaceDN w:val="0"/>
        <w:adjustRightInd w:val="0"/>
        <w:rPr>
          <w:rFonts w:eastAsia="Calibri"/>
          <w:bCs/>
          <w:lang w:val="en-GB"/>
        </w:rPr>
      </w:pPr>
      <w:r w:rsidRPr="008251A7">
        <w:rPr>
          <w:rFonts w:eastAsia="Calibri"/>
          <w:bCs/>
          <w:lang w:val="en-GB"/>
        </w:rPr>
        <w:t>Source: Literature survey (2019)</w:t>
      </w:r>
    </w:p>
    <w:p w14:paraId="14EA345F" w14:textId="4621204F" w:rsidR="001352C4" w:rsidRPr="008251A7" w:rsidRDefault="001352C4" w:rsidP="001352C4">
      <w:pPr>
        <w:rPr>
          <w:rFonts w:eastAsia="Calibri"/>
          <w:lang w:val="en-GB"/>
        </w:rPr>
      </w:pPr>
      <w:bookmarkStart w:id="419" w:name="_Toc488901989"/>
      <w:bookmarkStart w:id="420" w:name="_Toc492320828"/>
      <w:bookmarkStart w:id="421" w:name="_Toc493810818"/>
      <w:bookmarkStart w:id="422" w:name="_Toc19863117"/>
      <w:r w:rsidRPr="008251A7">
        <w:rPr>
          <w:rFonts w:eastAsia="Calibri"/>
          <w:lang w:val="en-GB"/>
        </w:rPr>
        <w:lastRenderedPageBreak/>
        <w:t>This study also provided a summary of validity and reliability evaluation as explained in Table 3.7 above.</w:t>
      </w:r>
      <w:bookmarkEnd w:id="419"/>
      <w:bookmarkEnd w:id="420"/>
      <w:r w:rsidRPr="008251A7">
        <w:rPr>
          <w:rFonts w:eastAsia="Calibri"/>
          <w:lang w:val="en-GB"/>
        </w:rPr>
        <w:t xml:space="preserve"> The table summarizes the</w:t>
      </w:r>
      <w:bookmarkStart w:id="423" w:name="_Toc488901990"/>
      <w:bookmarkStart w:id="424" w:name="_Toc492320829"/>
      <w:bookmarkStart w:id="425" w:name="_Toc492550612"/>
      <w:r w:rsidRPr="008251A7">
        <w:rPr>
          <w:rFonts w:eastAsia="Calibri"/>
          <w:lang w:val="en-GB"/>
        </w:rPr>
        <w:t xml:space="preserve"> validity and reliability principles guiding the confirmatory factor analysis</w:t>
      </w:r>
      <w:bookmarkEnd w:id="423"/>
      <w:bookmarkEnd w:id="424"/>
      <w:bookmarkEnd w:id="425"/>
    </w:p>
    <w:p w14:paraId="71284CB5" w14:textId="77777777" w:rsidR="00BE1DF5" w:rsidRPr="008251A7" w:rsidRDefault="00BE1DF5" w:rsidP="00400970">
      <w:pPr>
        <w:pStyle w:val="Heading1"/>
      </w:pPr>
    </w:p>
    <w:p w14:paraId="3213A4A8" w14:textId="40E998D9" w:rsidR="00AF7544" w:rsidRPr="008251A7" w:rsidRDefault="00D20D8F" w:rsidP="00AB45F0">
      <w:pPr>
        <w:pStyle w:val="Heading1"/>
        <w:numPr>
          <w:ilvl w:val="1"/>
          <w:numId w:val="29"/>
        </w:numPr>
        <w:ind w:left="567" w:hanging="567"/>
      </w:pPr>
      <w:bookmarkStart w:id="426" w:name="_Toc46672307"/>
      <w:bookmarkStart w:id="427" w:name="_Toc46672782"/>
      <w:bookmarkStart w:id="428" w:name="_Toc47518983"/>
      <w:bookmarkStart w:id="429" w:name="_Toc57991521"/>
      <w:r w:rsidRPr="008251A7">
        <w:t>Data Analysis</w:t>
      </w:r>
      <w:bookmarkEnd w:id="421"/>
      <w:bookmarkEnd w:id="426"/>
      <w:bookmarkEnd w:id="427"/>
      <w:bookmarkEnd w:id="428"/>
      <w:bookmarkEnd w:id="429"/>
      <w:r w:rsidRPr="008251A7">
        <w:t xml:space="preserve"> </w:t>
      </w:r>
      <w:bookmarkEnd w:id="422"/>
    </w:p>
    <w:p w14:paraId="46575D3E" w14:textId="7C96B037" w:rsidR="003638C7" w:rsidRPr="008251A7" w:rsidRDefault="00DB30DB" w:rsidP="0046796F">
      <w:pPr>
        <w:pStyle w:val="Heading1"/>
        <w:numPr>
          <w:ilvl w:val="2"/>
          <w:numId w:val="29"/>
        </w:numPr>
        <w:ind w:left="567" w:hanging="567"/>
      </w:pPr>
      <w:bookmarkStart w:id="430" w:name="_Toc57991522"/>
      <w:r w:rsidRPr="008251A7">
        <w:t>Primary Data management for Missing Values and O</w:t>
      </w:r>
      <w:r w:rsidR="003638C7" w:rsidRPr="008251A7">
        <w:t>utliers</w:t>
      </w:r>
      <w:bookmarkEnd w:id="430"/>
      <w:r w:rsidR="003638C7" w:rsidRPr="008251A7">
        <w:t xml:space="preserve"> </w:t>
      </w:r>
    </w:p>
    <w:p w14:paraId="56CAB0F5" w14:textId="24A2B6E9" w:rsidR="003638C7" w:rsidRPr="008251A7" w:rsidRDefault="003638C7" w:rsidP="00400970">
      <w:r w:rsidRPr="008251A7">
        <w:rPr>
          <w:rStyle w:val="fontstyle11"/>
          <w:b w:val="0"/>
          <w:color w:val="auto"/>
          <w:sz w:val="24"/>
          <w:szCs w:val="24"/>
        </w:rPr>
        <w:t>Kwak&amp; Kim (2017) explains that data management is the process which involves modification of outliers’ weights. Also, it can be replacing the values tested with largest</w:t>
      </w:r>
      <w:r w:rsidR="00EA4E0E" w:rsidRPr="008251A7">
        <w:rPr>
          <w:rStyle w:val="fontstyle11"/>
          <w:b w:val="0"/>
          <w:color w:val="auto"/>
          <w:sz w:val="24"/>
          <w:szCs w:val="24"/>
        </w:rPr>
        <w:t xml:space="preserve"> </w:t>
      </w:r>
      <w:r w:rsidRPr="008251A7">
        <w:rPr>
          <w:rStyle w:val="fontstyle11"/>
          <w:b w:val="0"/>
          <w:color w:val="auto"/>
          <w:sz w:val="24"/>
          <w:szCs w:val="24"/>
        </w:rPr>
        <w:t>or second smallest value in observations excluding outliers</w:t>
      </w:r>
      <w:r w:rsidRPr="008251A7">
        <w:rPr>
          <w:rStyle w:val="fontstyle11"/>
          <w:color w:val="auto"/>
          <w:sz w:val="24"/>
          <w:szCs w:val="24"/>
        </w:rPr>
        <w:t>.</w:t>
      </w:r>
      <w:r w:rsidRPr="008251A7">
        <w:t xml:space="preserve"> This study had a data set with 400 participants</w:t>
      </w:r>
      <w:r w:rsidRPr="008251A7">
        <w:rPr>
          <w:b/>
          <w:bCs/>
        </w:rPr>
        <w:t xml:space="preserve"> </w:t>
      </w:r>
      <w:r w:rsidRPr="008251A7">
        <w:rPr>
          <w:bCs/>
        </w:rPr>
        <w:t>to examine the Missing Values and Outliers using Winsorization</w:t>
      </w:r>
      <w:r w:rsidRPr="008251A7">
        <w:rPr>
          <w:b/>
          <w:bCs/>
        </w:rPr>
        <w:t xml:space="preserve">. </w:t>
      </w:r>
      <w:r w:rsidRPr="008251A7">
        <w:rPr>
          <w:bCs/>
        </w:rPr>
        <w:t>This section identifies the acceptable range off lower fence and upper fence which defines the range for missing vales and outliers. The data ranged between 1</w:t>
      </w:r>
      <w:r w:rsidRPr="008251A7">
        <w:rPr>
          <w:bCs/>
          <w:vertAlign w:val="superscript"/>
        </w:rPr>
        <w:t>st</w:t>
      </w:r>
      <w:r w:rsidRPr="008251A7">
        <w:rPr>
          <w:bCs/>
        </w:rPr>
        <w:t>, 2</w:t>
      </w:r>
      <w:r w:rsidRPr="008251A7">
        <w:rPr>
          <w:bCs/>
          <w:vertAlign w:val="superscript"/>
        </w:rPr>
        <w:t>nd</w:t>
      </w:r>
      <w:r w:rsidRPr="008251A7">
        <w:rPr>
          <w:bCs/>
        </w:rPr>
        <w:t xml:space="preserve"> and 3</w:t>
      </w:r>
      <w:r w:rsidRPr="008251A7">
        <w:rPr>
          <w:bCs/>
          <w:vertAlign w:val="superscript"/>
        </w:rPr>
        <w:t>rd</w:t>
      </w:r>
      <w:r w:rsidRPr="008251A7">
        <w:rPr>
          <w:bCs/>
        </w:rPr>
        <w:t xml:space="preserve"> quartile (ie 25</w:t>
      </w:r>
      <w:r w:rsidRPr="008251A7">
        <w:rPr>
          <w:bCs/>
          <w:vertAlign w:val="superscript"/>
        </w:rPr>
        <w:t>th</w:t>
      </w:r>
      <w:r w:rsidRPr="008251A7">
        <w:rPr>
          <w:bCs/>
        </w:rPr>
        <w:t xml:space="preserve"> percentile, 50</w:t>
      </w:r>
      <w:r w:rsidRPr="008251A7">
        <w:rPr>
          <w:bCs/>
          <w:vertAlign w:val="superscript"/>
        </w:rPr>
        <w:t>th</w:t>
      </w:r>
      <w:r w:rsidRPr="008251A7">
        <w:rPr>
          <w:bCs/>
        </w:rPr>
        <w:t xml:space="preserve"> percentile and 75</w:t>
      </w:r>
      <w:r w:rsidRPr="008251A7">
        <w:rPr>
          <w:bCs/>
          <w:vertAlign w:val="superscript"/>
        </w:rPr>
        <w:t>th</w:t>
      </w:r>
      <w:r w:rsidRPr="008251A7">
        <w:rPr>
          <w:bCs/>
        </w:rPr>
        <w:t xml:space="preserve"> percentile), it means data range beyond the upper and lower percentiles are outliers. </w:t>
      </w:r>
      <w:r w:rsidRPr="008251A7">
        <w:t>In such cases, the study was able to track, clean and modify the abnormal value. The purpose of data management was to minimize biasness and improve data efficiency.</w:t>
      </w:r>
    </w:p>
    <w:p w14:paraId="114FD885" w14:textId="77777777" w:rsidR="00EA4E0E" w:rsidRPr="008251A7" w:rsidRDefault="00EA4E0E" w:rsidP="00400970">
      <w:pPr>
        <w:rPr>
          <w:rStyle w:val="fontstyle11"/>
          <w:b w:val="0"/>
          <w:bCs w:val="0"/>
          <w:color w:val="auto"/>
          <w:sz w:val="24"/>
          <w:szCs w:val="24"/>
        </w:rPr>
      </w:pPr>
    </w:p>
    <w:p w14:paraId="6D7E30BF" w14:textId="39675757" w:rsidR="00EA4E0E" w:rsidRPr="008251A7" w:rsidRDefault="00EA4E0E" w:rsidP="00EA4E0E">
      <w:pPr>
        <w:pStyle w:val="Caption"/>
        <w:keepNext/>
      </w:pPr>
      <w:bookmarkStart w:id="431" w:name="_Toc57990948"/>
      <w:r w:rsidRPr="008251A7">
        <w:t>Table 3.</w:t>
      </w:r>
      <w:fldSimple w:instr=" SEQ Table_3. \* ARABIC ">
        <w:r w:rsidR="00CE27D0">
          <w:rPr>
            <w:noProof/>
          </w:rPr>
          <w:t>8</w:t>
        </w:r>
      </w:fldSimple>
      <w:r w:rsidRPr="008251A7">
        <w:t>: Summary for missing value</w:t>
      </w:r>
      <w:bookmarkEnd w:id="431"/>
    </w:p>
    <w:p w14:paraId="1404206C" w14:textId="77777777" w:rsidR="003638C7" w:rsidRPr="008251A7" w:rsidRDefault="003638C7" w:rsidP="00EA4E0E">
      <w:pPr>
        <w:pBdr>
          <w:top w:val="single" w:sz="4" w:space="1" w:color="auto"/>
          <w:left w:val="single" w:sz="4" w:space="4" w:color="auto"/>
          <w:bottom w:val="single" w:sz="4" w:space="1" w:color="auto"/>
          <w:right w:val="single" w:sz="4" w:space="1" w:color="auto"/>
          <w:between w:val="single" w:sz="4" w:space="1" w:color="auto"/>
          <w:bar w:val="single" w:sz="4" w:color="auto"/>
        </w:pBdr>
        <w:spacing w:line="240" w:lineRule="auto"/>
        <w:rPr>
          <w:b/>
          <w:bCs/>
          <w:sz w:val="22"/>
          <w:szCs w:val="22"/>
        </w:rPr>
      </w:pPr>
      <w:r w:rsidRPr="008251A7">
        <w:rPr>
          <w:b/>
          <w:bCs/>
          <w:sz w:val="22"/>
          <w:szCs w:val="22"/>
        </w:rPr>
        <w:t>No            Raw data           complete case           imputation with the mean value</w:t>
      </w:r>
    </w:p>
    <w:p w14:paraId="7D5C8674" w14:textId="77777777" w:rsidR="003638C7" w:rsidRPr="008251A7" w:rsidRDefault="003638C7" w:rsidP="00EA4E0E">
      <w:pPr>
        <w:pBdr>
          <w:top w:val="single" w:sz="4" w:space="1" w:color="auto"/>
          <w:left w:val="single" w:sz="4" w:space="4" w:color="auto"/>
          <w:bottom w:val="single" w:sz="4" w:space="1" w:color="auto"/>
          <w:right w:val="single" w:sz="4" w:space="1" w:color="auto"/>
          <w:between w:val="single" w:sz="4" w:space="1" w:color="auto"/>
          <w:bar w:val="single" w:sz="4" w:color="auto"/>
        </w:pBdr>
        <w:spacing w:line="240" w:lineRule="auto"/>
        <w:rPr>
          <w:bCs/>
          <w:sz w:val="22"/>
          <w:szCs w:val="22"/>
        </w:rPr>
      </w:pPr>
      <w:r w:rsidRPr="008251A7">
        <w:rPr>
          <w:bCs/>
          <w:sz w:val="22"/>
          <w:szCs w:val="22"/>
        </w:rPr>
        <w:t>N                NA                         392                                   400</w:t>
      </w:r>
    </w:p>
    <w:p w14:paraId="619F0B52" w14:textId="77777777" w:rsidR="003638C7" w:rsidRPr="008251A7" w:rsidRDefault="003638C7" w:rsidP="00EA4E0E">
      <w:pPr>
        <w:pBdr>
          <w:top w:val="single" w:sz="4" w:space="1" w:color="auto"/>
          <w:left w:val="single" w:sz="4" w:space="4" w:color="auto"/>
          <w:bottom w:val="single" w:sz="4" w:space="1" w:color="auto"/>
          <w:right w:val="single" w:sz="4" w:space="1" w:color="auto"/>
          <w:between w:val="single" w:sz="4" w:space="1" w:color="auto"/>
          <w:bar w:val="single" w:sz="4" w:color="auto"/>
        </w:pBdr>
        <w:spacing w:line="240" w:lineRule="auto"/>
        <w:rPr>
          <w:bCs/>
          <w:sz w:val="22"/>
          <w:szCs w:val="22"/>
        </w:rPr>
      </w:pPr>
      <w:r w:rsidRPr="008251A7">
        <w:rPr>
          <w:bCs/>
          <w:sz w:val="22"/>
          <w:szCs w:val="22"/>
        </w:rPr>
        <w:t>Mean         NA                         2.50                                  2.50</w:t>
      </w:r>
    </w:p>
    <w:p w14:paraId="2D823A4F" w14:textId="77777777" w:rsidR="003638C7" w:rsidRPr="008251A7" w:rsidRDefault="003638C7" w:rsidP="00EA4E0E">
      <w:pPr>
        <w:pBdr>
          <w:top w:val="single" w:sz="4" w:space="1" w:color="auto"/>
          <w:left w:val="single" w:sz="4" w:space="4" w:color="auto"/>
          <w:bottom w:val="single" w:sz="4" w:space="1" w:color="auto"/>
          <w:right w:val="single" w:sz="4" w:space="1" w:color="auto"/>
          <w:between w:val="single" w:sz="4" w:space="1" w:color="auto"/>
          <w:bar w:val="single" w:sz="4" w:color="auto"/>
        </w:pBdr>
        <w:spacing w:line="240" w:lineRule="auto"/>
        <w:rPr>
          <w:bCs/>
          <w:sz w:val="22"/>
          <w:szCs w:val="22"/>
        </w:rPr>
      </w:pPr>
      <w:r w:rsidRPr="008251A7">
        <w:rPr>
          <w:bCs/>
          <w:sz w:val="22"/>
          <w:szCs w:val="22"/>
        </w:rPr>
        <w:t>SD             NA                         1.31                                  1.21</w:t>
      </w:r>
    </w:p>
    <w:p w14:paraId="7803A34A" w14:textId="77777777" w:rsidR="003638C7" w:rsidRPr="008251A7" w:rsidRDefault="003638C7" w:rsidP="00EA4E0E">
      <w:pPr>
        <w:pBdr>
          <w:top w:val="single" w:sz="4" w:space="1" w:color="auto"/>
          <w:left w:val="single" w:sz="4" w:space="4" w:color="auto"/>
          <w:bottom w:val="single" w:sz="4" w:space="1" w:color="auto"/>
          <w:right w:val="single" w:sz="4" w:space="1" w:color="auto"/>
          <w:between w:val="single" w:sz="4" w:space="1" w:color="auto"/>
          <w:bar w:val="single" w:sz="4" w:color="auto"/>
        </w:pBdr>
        <w:spacing w:line="240" w:lineRule="auto"/>
        <w:rPr>
          <w:b/>
          <w:bCs/>
          <w:sz w:val="22"/>
          <w:szCs w:val="22"/>
        </w:rPr>
      </w:pPr>
    </w:p>
    <w:p w14:paraId="3E9C4FBC" w14:textId="77777777" w:rsidR="003638C7" w:rsidRPr="008251A7" w:rsidRDefault="003638C7" w:rsidP="00EA4E0E">
      <w:pPr>
        <w:pBdr>
          <w:top w:val="single" w:sz="4" w:space="1" w:color="auto"/>
          <w:left w:val="single" w:sz="4" w:space="4" w:color="auto"/>
          <w:bottom w:val="single" w:sz="4" w:space="1" w:color="auto"/>
          <w:right w:val="single" w:sz="4" w:space="1" w:color="auto"/>
          <w:between w:val="single" w:sz="4" w:space="1" w:color="auto"/>
          <w:bar w:val="single" w:sz="4" w:color="auto"/>
        </w:pBdr>
        <w:spacing w:line="240" w:lineRule="auto"/>
        <w:jc w:val="center"/>
        <w:rPr>
          <w:rStyle w:val="fontstyle11"/>
          <w:b w:val="0"/>
          <w:color w:val="auto"/>
          <w:sz w:val="22"/>
          <w:szCs w:val="22"/>
        </w:rPr>
      </w:pPr>
      <w:r w:rsidRPr="008251A7">
        <w:rPr>
          <w:rStyle w:val="fontstyle11"/>
          <w:color w:val="auto"/>
          <w:sz w:val="22"/>
          <w:szCs w:val="22"/>
        </w:rPr>
        <w:t>Summary for outliers</w:t>
      </w:r>
    </w:p>
    <w:p w14:paraId="0DABB0E6" w14:textId="77777777" w:rsidR="003638C7" w:rsidRPr="008251A7" w:rsidRDefault="003638C7" w:rsidP="00EA4E0E">
      <w:pPr>
        <w:pBdr>
          <w:top w:val="single" w:sz="4" w:space="1" w:color="auto"/>
          <w:left w:val="single" w:sz="4" w:space="4" w:color="auto"/>
          <w:bottom w:val="single" w:sz="4" w:space="1" w:color="auto"/>
          <w:right w:val="single" w:sz="4" w:space="1" w:color="auto"/>
          <w:between w:val="single" w:sz="4" w:space="1" w:color="auto"/>
          <w:bar w:val="single" w:sz="4" w:color="auto"/>
        </w:pBdr>
        <w:spacing w:line="240" w:lineRule="auto"/>
        <w:rPr>
          <w:b/>
          <w:bCs/>
          <w:sz w:val="22"/>
          <w:szCs w:val="22"/>
        </w:rPr>
      </w:pPr>
      <w:r w:rsidRPr="008251A7">
        <w:rPr>
          <w:b/>
          <w:bCs/>
          <w:sz w:val="22"/>
          <w:szCs w:val="22"/>
        </w:rPr>
        <w:t>No                     Raw data           complete case           Winsorization with the maximum value</w:t>
      </w:r>
    </w:p>
    <w:p w14:paraId="0EAE139E" w14:textId="77777777" w:rsidR="003638C7" w:rsidRPr="008251A7" w:rsidRDefault="003638C7" w:rsidP="00EA4E0E">
      <w:pPr>
        <w:pBdr>
          <w:top w:val="single" w:sz="4" w:space="1" w:color="auto"/>
          <w:left w:val="single" w:sz="4" w:space="4" w:color="auto"/>
          <w:bottom w:val="single" w:sz="4" w:space="1" w:color="auto"/>
          <w:right w:val="single" w:sz="4" w:space="1" w:color="auto"/>
          <w:between w:val="single" w:sz="4" w:space="1" w:color="auto"/>
          <w:bar w:val="single" w:sz="4" w:color="auto"/>
        </w:pBdr>
        <w:spacing w:line="240" w:lineRule="auto"/>
        <w:rPr>
          <w:bCs/>
          <w:sz w:val="22"/>
          <w:szCs w:val="22"/>
        </w:rPr>
      </w:pPr>
      <w:r w:rsidRPr="008251A7">
        <w:rPr>
          <w:bCs/>
          <w:sz w:val="22"/>
          <w:szCs w:val="22"/>
        </w:rPr>
        <w:t>N                        400                                  3.92                      400</w:t>
      </w:r>
    </w:p>
    <w:p w14:paraId="47334062" w14:textId="77777777" w:rsidR="003638C7" w:rsidRPr="008251A7" w:rsidRDefault="003638C7" w:rsidP="00EA4E0E">
      <w:pPr>
        <w:pBdr>
          <w:top w:val="single" w:sz="4" w:space="1" w:color="auto"/>
          <w:left w:val="single" w:sz="4" w:space="4" w:color="auto"/>
          <w:bottom w:val="single" w:sz="4" w:space="1" w:color="auto"/>
          <w:right w:val="single" w:sz="4" w:space="1" w:color="auto"/>
          <w:between w:val="single" w:sz="4" w:space="1" w:color="auto"/>
          <w:bar w:val="single" w:sz="4" w:color="auto"/>
        </w:pBdr>
        <w:spacing w:line="240" w:lineRule="auto"/>
        <w:rPr>
          <w:bCs/>
          <w:sz w:val="22"/>
          <w:szCs w:val="22"/>
        </w:rPr>
      </w:pPr>
      <w:r w:rsidRPr="008251A7">
        <w:rPr>
          <w:bCs/>
          <w:sz w:val="22"/>
          <w:szCs w:val="22"/>
        </w:rPr>
        <w:t>Mean                 4.16                                 3.00                       3.4</w:t>
      </w:r>
    </w:p>
    <w:p w14:paraId="1439BAFC" w14:textId="77777777" w:rsidR="003638C7" w:rsidRPr="008251A7" w:rsidRDefault="003638C7" w:rsidP="00EA4E0E">
      <w:pPr>
        <w:pBdr>
          <w:top w:val="single" w:sz="4" w:space="1" w:color="auto"/>
          <w:left w:val="single" w:sz="4" w:space="4" w:color="auto"/>
          <w:bottom w:val="single" w:sz="4" w:space="1" w:color="auto"/>
          <w:right w:val="single" w:sz="4" w:space="1" w:color="auto"/>
          <w:between w:val="single" w:sz="4" w:space="1" w:color="auto"/>
          <w:bar w:val="single" w:sz="4" w:color="auto"/>
        </w:pBdr>
        <w:spacing w:line="240" w:lineRule="auto"/>
        <w:rPr>
          <w:bCs/>
          <w:sz w:val="22"/>
          <w:szCs w:val="22"/>
        </w:rPr>
      </w:pPr>
      <w:r w:rsidRPr="008251A7">
        <w:rPr>
          <w:bCs/>
          <w:sz w:val="22"/>
          <w:szCs w:val="22"/>
        </w:rPr>
        <w:t>SD                      2.72                                 0.84                      0.87</w:t>
      </w:r>
    </w:p>
    <w:p w14:paraId="3E254EB3" w14:textId="0A55A5E2" w:rsidR="003638C7" w:rsidRPr="008251A7" w:rsidRDefault="003638C7" w:rsidP="00400970">
      <w:r w:rsidRPr="008251A7">
        <w:lastRenderedPageBreak/>
        <w:t xml:space="preserve">The results in table indicates that, if data were used without treatment it could have led the outlier of the mean (SD) would be 4.16 (2.72). It means the data would have caused a problem of overestimation and pause the consequence on the study validity and reliability. When the trimming method used, the study indicates that after the outliers were removed, the mean (SD) dropped to 3.00 (0.84). The study applied winsorization method by replacing the outlier with the largest or second smallest value the mean (SD) was 3.4 (0.87). In this case, the treatment of a missing value and outlier minimizing effect of error caused by over and under-estimation of the statistics. In order to treat the effects comes from mismanagement of data would have cost changes on sample size and biasness in the study results. </w:t>
      </w:r>
    </w:p>
    <w:p w14:paraId="3848FBAD" w14:textId="77777777" w:rsidR="003638C7" w:rsidRPr="008251A7" w:rsidRDefault="003638C7" w:rsidP="00400970"/>
    <w:p w14:paraId="0233A679" w14:textId="12C98414" w:rsidR="001048C6" w:rsidRPr="008251A7" w:rsidRDefault="00A9689A" w:rsidP="0046796F">
      <w:pPr>
        <w:pStyle w:val="Heading1"/>
        <w:numPr>
          <w:ilvl w:val="2"/>
          <w:numId w:val="29"/>
        </w:numPr>
        <w:ind w:left="567" w:hanging="567"/>
      </w:pPr>
      <w:bookmarkStart w:id="432" w:name="_Toc19863118"/>
      <w:bookmarkStart w:id="433" w:name="_Toc46672308"/>
      <w:bookmarkStart w:id="434" w:name="_Toc46672783"/>
      <w:bookmarkStart w:id="435" w:name="_Toc47518984"/>
      <w:bookmarkStart w:id="436" w:name="_Toc57991523"/>
      <w:r w:rsidRPr="008251A7">
        <w:t>Descriptive Data A</w:t>
      </w:r>
      <w:r w:rsidR="001048C6" w:rsidRPr="008251A7">
        <w:t>nalysis</w:t>
      </w:r>
      <w:bookmarkEnd w:id="432"/>
      <w:bookmarkEnd w:id="433"/>
      <w:bookmarkEnd w:id="434"/>
      <w:bookmarkEnd w:id="435"/>
      <w:bookmarkEnd w:id="436"/>
    </w:p>
    <w:p w14:paraId="12863485" w14:textId="77777777" w:rsidR="001048C6" w:rsidRPr="008251A7" w:rsidRDefault="00D20D8F" w:rsidP="00400970">
      <w:pPr>
        <w:rPr>
          <w:lang w:val="en-GB"/>
        </w:rPr>
      </w:pPr>
      <w:r w:rsidRPr="008251A7">
        <w:rPr>
          <w:lang w:val="en-GB"/>
        </w:rPr>
        <w:t xml:space="preserve">The quantitative data gathered using the survey questionnaire was entered into IBM SPSS version 20; in this regard the software-assisted the study to conduct descriptive and inferential analysis. Leech </w:t>
      </w:r>
      <w:r w:rsidRPr="008251A7">
        <w:rPr>
          <w:i/>
          <w:iCs/>
          <w:lang w:val="en-GB"/>
        </w:rPr>
        <w:t>et al</w:t>
      </w:r>
      <w:r w:rsidRPr="008251A7">
        <w:rPr>
          <w:lang w:val="en-GB"/>
        </w:rPr>
        <w:t xml:space="preserve">. (2005) asserted that frequencies and percentages are useful tools to explain both profile and characteristics of phenomena. Either, frequency and percentage were used by this study in analyzing as well as explaining the profile and characteristics of the customers such as location, age, and experience. The analysis assisted the explanation and provides an understanding of how relationship marketing can influence customer retention. Thus, the descriptive data analysis provided a rich picture for the sample of the population. It was also facilitated the discussion of findings. </w:t>
      </w:r>
    </w:p>
    <w:p w14:paraId="3AD6B81A" w14:textId="4C394F29" w:rsidR="001048C6" w:rsidRPr="008251A7" w:rsidRDefault="00A9689A" w:rsidP="0046796F">
      <w:pPr>
        <w:pStyle w:val="Heading1"/>
        <w:numPr>
          <w:ilvl w:val="2"/>
          <w:numId w:val="29"/>
        </w:numPr>
        <w:ind w:left="567" w:hanging="567"/>
      </w:pPr>
      <w:bookmarkStart w:id="437" w:name="_Toc19863119"/>
      <w:bookmarkStart w:id="438" w:name="_Toc46672309"/>
      <w:bookmarkStart w:id="439" w:name="_Toc46672784"/>
      <w:bookmarkStart w:id="440" w:name="_Toc47518985"/>
      <w:bookmarkStart w:id="441" w:name="_Toc57991524"/>
      <w:r w:rsidRPr="008251A7">
        <w:lastRenderedPageBreak/>
        <w:t>Multivariate Data A</w:t>
      </w:r>
      <w:r w:rsidR="00D20D8F" w:rsidRPr="008251A7">
        <w:t>nalysis</w:t>
      </w:r>
      <w:bookmarkEnd w:id="437"/>
      <w:bookmarkEnd w:id="438"/>
      <w:bookmarkEnd w:id="439"/>
      <w:bookmarkEnd w:id="440"/>
      <w:bookmarkEnd w:id="441"/>
    </w:p>
    <w:p w14:paraId="5A618B4B" w14:textId="77777777" w:rsidR="001048C6" w:rsidRPr="008251A7" w:rsidRDefault="00D20D8F" w:rsidP="00400970">
      <w:pPr>
        <w:rPr>
          <w:lang w:val="en-GB"/>
        </w:rPr>
      </w:pPr>
      <w:r w:rsidRPr="008251A7">
        <w:rPr>
          <w:lang w:val="en-GB"/>
        </w:rPr>
        <w:t xml:space="preserve">In the multivariate analysis, the study tested hypotheses and analyzed the significant influence of predictor variables namely trust, relationship commitment, and service quality against customer retention. The study used structural equation modeling (SEM) to test the significance of the independent variables against the dependent variable. The suitability of SEM for this study was derived from the benefits presented in the study done by Hooper </w:t>
      </w:r>
      <w:r w:rsidRPr="008251A7">
        <w:rPr>
          <w:i/>
          <w:iCs/>
          <w:lang w:val="en-GB"/>
        </w:rPr>
        <w:t>et al.</w:t>
      </w:r>
      <w:r w:rsidRPr="008251A7">
        <w:rPr>
          <w:lang w:val="en-GB"/>
        </w:rPr>
        <w:t xml:space="preserve"> (2008). Whereas, Hooper </w:t>
      </w:r>
      <w:r w:rsidRPr="008251A7">
        <w:rPr>
          <w:i/>
          <w:lang w:val="en-GB"/>
        </w:rPr>
        <w:t>et al</w:t>
      </w:r>
      <w:r w:rsidRPr="008251A7">
        <w:rPr>
          <w:lang w:val="en-GB"/>
        </w:rPr>
        <w:t xml:space="preserve">. (2008) indicates that SEM can analyze by incorporating observed variables (measured) as well as unobserved variables (latent constructs) on measuring the relationship. Oke </w:t>
      </w:r>
      <w:r w:rsidRPr="008251A7">
        <w:rPr>
          <w:i/>
          <w:iCs/>
          <w:lang w:val="en-GB"/>
        </w:rPr>
        <w:t>et al.</w:t>
      </w:r>
      <w:r w:rsidRPr="008251A7">
        <w:rPr>
          <w:lang w:val="en-GB"/>
        </w:rPr>
        <w:t xml:space="preserve"> (2012) disclosed that SEM is mostly applicable since it is difficult to analyze unobservable variables using the traditional techniques. Either, the traditional techniques can only help to handle measured variables. This study designed the hypotheses which involve the latent or unobservable variables such as customer trust, relationship commitment, and service quality from which the study intended to test their influence on customer retention. Due to the inability of the traditional methods to analyze the unobservable variables in the research model, SEM was found to be suitable as it considers the above latent variables which are measure through some indicator variables known as observed variables.</w:t>
      </w:r>
    </w:p>
    <w:p w14:paraId="6B29B1E2" w14:textId="77777777" w:rsidR="001048C6" w:rsidRPr="008251A7" w:rsidRDefault="001048C6" w:rsidP="00400970">
      <w:pPr>
        <w:rPr>
          <w:lang w:val="en-GB"/>
        </w:rPr>
      </w:pPr>
    </w:p>
    <w:p w14:paraId="399A0BAF" w14:textId="37E9E57C" w:rsidR="001048C6" w:rsidRPr="008251A7" w:rsidRDefault="00D20D8F" w:rsidP="00400970">
      <w:pPr>
        <w:rPr>
          <w:lang w:val="en-GB"/>
        </w:rPr>
      </w:pPr>
      <w:r w:rsidRPr="008251A7">
        <w:rPr>
          <w:lang w:val="en-GB"/>
        </w:rPr>
        <w:t xml:space="preserve">Similarly, Oke </w:t>
      </w:r>
      <w:r w:rsidRPr="008251A7">
        <w:rPr>
          <w:i/>
          <w:iCs/>
          <w:lang w:val="en-GB"/>
        </w:rPr>
        <w:t>et al.</w:t>
      </w:r>
      <w:r w:rsidRPr="008251A7">
        <w:rPr>
          <w:lang w:val="en-GB"/>
        </w:rPr>
        <w:t xml:space="preserve"> (2012) on the other hand support that the use of measured variables </w:t>
      </w:r>
      <w:r w:rsidR="00077996" w:rsidRPr="008251A7">
        <w:rPr>
          <w:lang w:val="en-GB"/>
        </w:rPr>
        <w:t>informs</w:t>
      </w:r>
      <w:r w:rsidRPr="008251A7">
        <w:rPr>
          <w:lang w:val="en-GB"/>
        </w:rPr>
        <w:t xml:space="preserve"> the study in explaining the latent theoretical constructs. The explanation made from indicators is realistic in justifying the use of multiple variables other than using a single variable. Moreover, SEM assisted the study in the use of a multitude of indicator variables to measure a single construct simultaneously. </w:t>
      </w:r>
      <w:r w:rsidR="003D5598" w:rsidRPr="008251A7">
        <w:rPr>
          <w:lang w:val="en-GB"/>
        </w:rPr>
        <w:t xml:space="preserve">Thus, </w:t>
      </w:r>
      <w:r w:rsidR="003D5598" w:rsidRPr="008251A7">
        <w:rPr>
          <w:lang w:val="en-GB"/>
        </w:rPr>
        <w:lastRenderedPageBreak/>
        <w:t>the study achieved a valid conclusion made at the construct level.</w:t>
      </w:r>
      <w:r w:rsidR="003D5598" w:rsidRPr="008251A7" w:rsidDel="003D5598">
        <w:rPr>
          <w:lang w:val="en-GB"/>
        </w:rPr>
        <w:t xml:space="preserve"> </w:t>
      </w:r>
      <w:r w:rsidR="003D5598" w:rsidRPr="008251A7">
        <w:rPr>
          <w:lang w:val="en-GB"/>
        </w:rPr>
        <w:t>It</w:t>
      </w:r>
      <w:r w:rsidR="001048C6" w:rsidRPr="008251A7">
        <w:rPr>
          <w:lang w:val="en-GB"/>
        </w:rPr>
        <w:t xml:space="preserve"> is from this understanding, the study designed four constructs namely trust, relationship commitment</w:t>
      </w:r>
      <w:r w:rsidRPr="008251A7">
        <w:rPr>
          <w:lang w:val="en-GB"/>
        </w:rPr>
        <w:t xml:space="preserve">, and service quality as well as customer retention. Similarly, the study developed several indicator variables to explain the unobservable constructs or latent variables. That means, using other methods of analysis would as well require other separate forms of analyses which often result in a less clear conclusion. In this regard, the variances and covariance of all the observed variables are not factored in systematically (Hooper </w:t>
      </w:r>
      <w:r w:rsidRPr="008251A7">
        <w:rPr>
          <w:i/>
          <w:iCs/>
          <w:lang w:val="en-GB"/>
        </w:rPr>
        <w:t>et al.</w:t>
      </w:r>
      <w:r w:rsidRPr="008251A7">
        <w:rPr>
          <w:lang w:val="en-GB"/>
        </w:rPr>
        <w:t xml:space="preserve"> 2008). </w:t>
      </w:r>
    </w:p>
    <w:p w14:paraId="65BF17A8" w14:textId="77777777" w:rsidR="001048C6" w:rsidRPr="008251A7" w:rsidRDefault="001048C6" w:rsidP="00400970">
      <w:pPr>
        <w:rPr>
          <w:lang w:val="en-GB"/>
        </w:rPr>
      </w:pPr>
    </w:p>
    <w:p w14:paraId="6EFB7520" w14:textId="77777777" w:rsidR="001048C6" w:rsidRPr="008251A7" w:rsidRDefault="00D20D8F" w:rsidP="00400970">
      <w:pPr>
        <w:rPr>
          <w:lang w:val="en-GB"/>
        </w:rPr>
      </w:pPr>
      <w:r w:rsidRPr="008251A7">
        <w:rPr>
          <w:lang w:val="en-GB"/>
        </w:rPr>
        <w:t xml:space="preserve">Further, structural equation modeling provides the study with the benefit to measure relationships between single or multiple independent variables against single or multiple dependent variables for completeness. On the other hand, SEM can simultaneously test all the relationships between constructs (Byrne, 2010). In the current study, the three hypotheses were developed and framed in line with the conceptual framework. The analysis was performed simultaneously to determine their significant relationship against customer retention. It is in contrast to ordinary regression analysis which measures the relationship for single variable, but SEM considers several equations simultaneously. The same variable can be represented as a predictor or regressor in one equation by applying the same criterion or regressed. That is the reason why SEM is considered useful and applicable as compared to other multivariate methods due to its capability on measuring several variables as well as of the interrelationships simultaneously. </w:t>
      </w:r>
    </w:p>
    <w:p w14:paraId="3FC93872" w14:textId="77777777" w:rsidR="001048C6" w:rsidRPr="008251A7" w:rsidRDefault="001048C6" w:rsidP="00400970">
      <w:pPr>
        <w:rPr>
          <w:lang w:val="en-GB"/>
        </w:rPr>
      </w:pPr>
    </w:p>
    <w:p w14:paraId="258755F1" w14:textId="77777777" w:rsidR="001048C6" w:rsidRPr="008251A7" w:rsidRDefault="00D20D8F" w:rsidP="00400970">
      <w:pPr>
        <w:rPr>
          <w:lang w:val="en-GB"/>
        </w:rPr>
      </w:pPr>
      <w:r w:rsidRPr="008251A7">
        <w:rPr>
          <w:lang w:val="en-GB"/>
        </w:rPr>
        <w:lastRenderedPageBreak/>
        <w:t xml:space="preserve">Furthermore, SEM was used as it assists in performing the confirmatory factor analysis (Jackson </w:t>
      </w:r>
      <w:r w:rsidRPr="008251A7">
        <w:rPr>
          <w:i/>
          <w:lang w:val="en-GB"/>
        </w:rPr>
        <w:t>et al.</w:t>
      </w:r>
      <w:r w:rsidRPr="008251A7">
        <w:rPr>
          <w:lang w:val="en-GB"/>
        </w:rPr>
        <w:t xml:space="preserve">, 2009). This enabled the study to test the measurement of each latent variable and understand whether they are psychometrically sound. That means when there is an error found during the process of measuring the relationships, and then SEM helps to estimate and remove the occurred error. This process of dealing with the common variance assists the study in achieving the reliability of measurement explicit meanwhile it makes the relationship error-free (Oke </w:t>
      </w:r>
      <w:r w:rsidRPr="008251A7">
        <w:rPr>
          <w:i/>
          <w:iCs/>
          <w:lang w:val="en-GB"/>
        </w:rPr>
        <w:t>et al.</w:t>
      </w:r>
      <w:r w:rsidRPr="008251A7">
        <w:rPr>
          <w:lang w:val="en-GB"/>
        </w:rPr>
        <w:t xml:space="preserve"> 2012). SEM is rather confirmatory than an exploratory approach to provide explicit estimates on measuring errors. The approach is more beneficial as considered to traditional multivariate procedures which are limited in assessing or correcting the error. From this understanding, SEM assisted the study to come up with conclusions that are not biased in explaining the relationships between constructs. When the errors in the measurement are minimized and ensure the relationship between variables then results have to show if it is perfect and reliable. </w:t>
      </w:r>
    </w:p>
    <w:p w14:paraId="53F8C0F0" w14:textId="77777777" w:rsidR="001048C6" w:rsidRPr="008251A7" w:rsidRDefault="001048C6" w:rsidP="00400970">
      <w:pPr>
        <w:rPr>
          <w:lang w:val="en-GB"/>
        </w:rPr>
      </w:pPr>
    </w:p>
    <w:p w14:paraId="090E8E7C" w14:textId="77777777" w:rsidR="001048C6" w:rsidRPr="008251A7" w:rsidRDefault="00D20D8F" w:rsidP="00400970">
      <w:pPr>
        <w:rPr>
          <w:lang w:val="en-GB"/>
        </w:rPr>
      </w:pPr>
      <w:r w:rsidRPr="008251A7">
        <w:rPr>
          <w:lang w:val="en-GB"/>
        </w:rPr>
        <w:t xml:space="preserve">Similarly, SEM helps in resolving problems in multicollinearity, since multiple measures are required to describe a latent construct or unobserved variable. Multicollinearity does not occur when unobserved variables represent distinct latent constructs (Hox &amp; Bechger, 2012). Despite its usefulness and suitability, SEM performs multiple variables analysis and tests for relationships in this study.  But the tool is considered to be complicated and difficult to use in the analysis process. Likewise, the requirements for the sample size appear to be vague and the interpretation of the results is as well too sophisticated to handle (Hox &amp; Bechger, 2012). On handling the limitation identified in the application of SEM, it is suggested </w:t>
      </w:r>
      <w:r w:rsidRPr="008251A7">
        <w:rPr>
          <w:lang w:val="en-GB"/>
        </w:rPr>
        <w:lastRenderedPageBreak/>
        <w:t xml:space="preserve">by Tabachnick &amp; Fidell (2001) that the researcher should use an appropriate sample size to achieve a reliable and stable estimate. In this study appropriate sample size was selected to ensure it was sufficient to yield stable results. Moreover, linear structural equation modeling was used though the technique is limited by only the use of continuous variables. Besides Hooper </w:t>
      </w:r>
      <w:r w:rsidRPr="008251A7">
        <w:rPr>
          <w:i/>
          <w:iCs/>
          <w:lang w:val="en-GB"/>
        </w:rPr>
        <w:t>et al.</w:t>
      </w:r>
      <w:r w:rsidRPr="008251A7">
        <w:rPr>
          <w:lang w:val="en-GB"/>
        </w:rPr>
        <w:t xml:space="preserve"> (2008) argue that the linear SEM is strictly applicable only when the manifest variables are scaled.  This is identified to be a serious limitation in social sciences since the variables are always categorical. For this study to address the limitation explained in SEM techniques a conceptual framework was developed that involves only continuous variables. Also, the categorical variables were excluded from the original theory and the model applied by this study.  </w:t>
      </w:r>
    </w:p>
    <w:p w14:paraId="0E7CCF9E" w14:textId="77777777" w:rsidR="001048C6" w:rsidRPr="008251A7" w:rsidRDefault="001048C6" w:rsidP="00400970">
      <w:pPr>
        <w:rPr>
          <w:lang w:val="en-GB"/>
        </w:rPr>
      </w:pPr>
    </w:p>
    <w:p w14:paraId="65358616" w14:textId="23159446" w:rsidR="001048C6" w:rsidRPr="008251A7" w:rsidRDefault="00A9689A" w:rsidP="00AB45F0">
      <w:pPr>
        <w:pStyle w:val="Heading1"/>
        <w:numPr>
          <w:ilvl w:val="1"/>
          <w:numId w:val="29"/>
        </w:numPr>
        <w:ind w:left="567" w:hanging="567"/>
      </w:pPr>
      <w:bookmarkStart w:id="442" w:name="_Toc451657358"/>
      <w:bookmarkStart w:id="443" w:name="_Toc19863120"/>
      <w:bookmarkStart w:id="444" w:name="_Toc46672310"/>
      <w:bookmarkStart w:id="445" w:name="_Toc46672785"/>
      <w:bookmarkStart w:id="446" w:name="_Toc47518986"/>
      <w:bookmarkStart w:id="447" w:name="_Toc57991525"/>
      <w:r w:rsidRPr="008251A7">
        <w:t>Ethical I</w:t>
      </w:r>
      <w:r w:rsidR="00D20D8F" w:rsidRPr="008251A7">
        <w:t>ssues</w:t>
      </w:r>
      <w:bookmarkEnd w:id="442"/>
      <w:bookmarkEnd w:id="443"/>
      <w:bookmarkEnd w:id="444"/>
      <w:bookmarkEnd w:id="445"/>
      <w:bookmarkEnd w:id="446"/>
      <w:bookmarkEnd w:id="447"/>
    </w:p>
    <w:p w14:paraId="5165E1D8" w14:textId="77777777" w:rsidR="001048C6" w:rsidRPr="008251A7" w:rsidRDefault="001048C6" w:rsidP="00400970">
      <w:pPr>
        <w:autoSpaceDE w:val="0"/>
        <w:autoSpaceDN w:val="0"/>
        <w:adjustRightInd w:val="0"/>
        <w:contextualSpacing/>
        <w:rPr>
          <w:lang w:val="en-GB"/>
        </w:rPr>
      </w:pPr>
      <w:r w:rsidRPr="008251A7">
        <w:rPr>
          <w:lang w:val="en-GB"/>
        </w:rPr>
        <w:t>The researcher informed the potential respondents and ask</w:t>
      </w:r>
      <w:r w:rsidR="00A73929" w:rsidRPr="008251A7">
        <w:rPr>
          <w:lang w:val="en-GB"/>
        </w:rPr>
        <w:t>ed them voluntarily</w:t>
      </w:r>
      <w:r w:rsidRPr="008251A7">
        <w:rPr>
          <w:lang w:val="en-GB"/>
        </w:rPr>
        <w:t xml:space="preserve"> </w:t>
      </w:r>
      <w:r w:rsidR="00A73929" w:rsidRPr="008251A7">
        <w:rPr>
          <w:lang w:val="en-GB"/>
        </w:rPr>
        <w:t xml:space="preserve">to </w:t>
      </w:r>
      <w:r w:rsidRPr="008251A7">
        <w:rPr>
          <w:lang w:val="en-GB"/>
        </w:rPr>
        <w:t>participate in the study. The participants were contacted orally or by letter</w:t>
      </w:r>
      <w:r w:rsidR="00D20D8F" w:rsidRPr="008251A7">
        <w:rPr>
          <w:lang w:val="en-GB"/>
        </w:rPr>
        <w:t xml:space="preserve"> to ask for an appointment and their participation. The respondents were assured of confidentiality. It was the responsibility of the researcher to prevent the use and transmission of information that could harm the people involved in the study. Therefore, data collected was kept anonymously and the identifiers were removed or destroyed as soon as possible. Also, access to research data was limited to University procedures and standards. Likewise, the researcher observed integrity by seeing to it that the study is conducted with due honesty, fairness, and respect to all (Yin, 2009). </w:t>
      </w:r>
    </w:p>
    <w:p w14:paraId="4C95EBDE" w14:textId="77777777" w:rsidR="001048C6" w:rsidRPr="008251A7" w:rsidRDefault="001048C6" w:rsidP="00400970">
      <w:pPr>
        <w:autoSpaceDE w:val="0"/>
        <w:autoSpaceDN w:val="0"/>
        <w:adjustRightInd w:val="0"/>
        <w:contextualSpacing/>
        <w:rPr>
          <w:lang w:val="en-GB"/>
        </w:rPr>
      </w:pPr>
    </w:p>
    <w:p w14:paraId="2E8679AB" w14:textId="77777777" w:rsidR="008903BC" w:rsidRPr="008251A7" w:rsidRDefault="00D20D8F" w:rsidP="00400970">
      <w:pPr>
        <w:autoSpaceDE w:val="0"/>
        <w:autoSpaceDN w:val="0"/>
        <w:adjustRightInd w:val="0"/>
        <w:contextualSpacing/>
        <w:rPr>
          <w:lang w:val="en-GB"/>
        </w:rPr>
      </w:pPr>
      <w:r w:rsidRPr="008251A7">
        <w:rPr>
          <w:lang w:val="en-GB"/>
        </w:rPr>
        <w:t xml:space="preserve">Moreover, </w:t>
      </w:r>
      <w:r w:rsidRPr="008251A7">
        <w:rPr>
          <w:shd w:val="clear" w:color="auto" w:fill="FFFFFF"/>
        </w:rPr>
        <w:t xml:space="preserve">the study obtained informed consent from consulted study participants; the study minimized the risks with the potential to harm the participants by protecting </w:t>
      </w:r>
      <w:r w:rsidRPr="008251A7">
        <w:rPr>
          <w:shd w:val="clear" w:color="auto" w:fill="FFFFFF"/>
        </w:rPr>
        <w:lastRenderedPageBreak/>
        <w:t xml:space="preserve">participants’ identity through anonymity and confidentiality procedures. To maintain ethical values the study avoided deceptive practices and participants were given the right to withdraw any time from the study.  </w:t>
      </w:r>
      <w:r w:rsidRPr="008251A7">
        <w:rPr>
          <w:lang w:val="en-GB"/>
        </w:rPr>
        <w:t xml:space="preserve">The respondents were well instructed in advance, to guide them from writing their real names, and to ensure there was anonymity. This helped the respondents to become comfortable and to provide accurate responses. Legal and ethical values are tied up to some of the information due to disclosure procedures, especially personal information which can support the conclusion (Saunders </w:t>
      </w:r>
      <w:r w:rsidRPr="008251A7">
        <w:rPr>
          <w:i/>
          <w:lang w:val="en-GB"/>
        </w:rPr>
        <w:t>et al.</w:t>
      </w:r>
      <w:r w:rsidRPr="008251A7">
        <w:rPr>
          <w:lang w:val="en-GB"/>
        </w:rPr>
        <w:t xml:space="preserve"> 2012). This is the reason why, after the approval of the proposal the researcher applied for transmittal letter as clearance to allow him to go to the field for the data collection process. </w:t>
      </w:r>
    </w:p>
    <w:p w14:paraId="77F65CAD" w14:textId="77777777" w:rsidR="008903BC" w:rsidRPr="008251A7" w:rsidRDefault="00D20D8F" w:rsidP="00400970">
      <w:pPr>
        <w:autoSpaceDE w:val="0"/>
        <w:autoSpaceDN w:val="0"/>
        <w:adjustRightInd w:val="0"/>
        <w:contextualSpacing/>
        <w:rPr>
          <w:shd w:val="clear" w:color="auto" w:fill="FFFFFF"/>
        </w:rPr>
      </w:pPr>
      <w:r w:rsidRPr="008251A7">
        <w:rPr>
          <w:shd w:val="clear" w:color="auto" w:fill="FFFFFF"/>
        </w:rPr>
        <w:t xml:space="preserve"> </w:t>
      </w:r>
    </w:p>
    <w:p w14:paraId="414E4498" w14:textId="15C8908A" w:rsidR="001048C6" w:rsidRPr="008251A7" w:rsidRDefault="00D20D8F" w:rsidP="00400970">
      <w:pPr>
        <w:autoSpaceDE w:val="0"/>
        <w:autoSpaceDN w:val="0"/>
        <w:adjustRightInd w:val="0"/>
        <w:contextualSpacing/>
        <w:rPr>
          <w:lang w:val="en-GB"/>
        </w:rPr>
      </w:pPr>
      <w:r w:rsidRPr="008251A7">
        <w:rPr>
          <w:lang w:val="en-GB"/>
        </w:rPr>
        <w:t xml:space="preserve">Before, administering the questionnaire the research asked for approval from the government ethical clearance bodies. The researcher also provided a </w:t>
      </w:r>
      <w:r w:rsidR="00A72995" w:rsidRPr="008251A7">
        <w:rPr>
          <w:lang w:val="en-GB"/>
        </w:rPr>
        <w:t>self-introductory</w:t>
      </w:r>
      <w:r w:rsidRPr="008251A7">
        <w:rPr>
          <w:lang w:val="en-GB"/>
        </w:rPr>
        <w:t xml:space="preserve"> letter to invite participants and to arrange appointments. After this process, the researcher started data collection. This involved distribution and collection of questionnaires from various respondents. Also, the study intended to provide convenience to the respondents by providing different media of communication such as phone call contact numbers, emails, and face to face conversations and consultation.</w:t>
      </w:r>
    </w:p>
    <w:p w14:paraId="72AA5CD9" w14:textId="77777777" w:rsidR="0085140E" w:rsidRPr="008251A7" w:rsidRDefault="0085140E" w:rsidP="00400970">
      <w:pPr>
        <w:rPr>
          <w:lang w:val="en-GB"/>
        </w:rPr>
      </w:pPr>
    </w:p>
    <w:p w14:paraId="0CB8E4AD" w14:textId="77777777" w:rsidR="00D402D9" w:rsidRPr="008251A7" w:rsidRDefault="00D402D9" w:rsidP="00400970">
      <w:pPr>
        <w:rPr>
          <w:lang w:val="en-GB"/>
        </w:rPr>
      </w:pPr>
    </w:p>
    <w:p w14:paraId="2C296D6E" w14:textId="77777777" w:rsidR="00D402D9" w:rsidRPr="008251A7" w:rsidRDefault="00D402D9" w:rsidP="00400970">
      <w:pPr>
        <w:rPr>
          <w:lang w:val="en-GB"/>
        </w:rPr>
      </w:pPr>
    </w:p>
    <w:p w14:paraId="4C57F1B9" w14:textId="77777777" w:rsidR="00D402D9" w:rsidRPr="008251A7" w:rsidRDefault="00D402D9" w:rsidP="00400970">
      <w:pPr>
        <w:rPr>
          <w:lang w:val="en-GB"/>
        </w:rPr>
      </w:pPr>
    </w:p>
    <w:p w14:paraId="64E11B19" w14:textId="77777777" w:rsidR="00D402D9" w:rsidRPr="008251A7" w:rsidRDefault="00D402D9" w:rsidP="00400970">
      <w:pPr>
        <w:rPr>
          <w:lang w:val="en-GB"/>
        </w:rPr>
      </w:pPr>
    </w:p>
    <w:p w14:paraId="2AD98691" w14:textId="77777777" w:rsidR="00850F91" w:rsidRPr="008251A7" w:rsidRDefault="00850F91" w:rsidP="00400970">
      <w:pPr>
        <w:rPr>
          <w:lang w:val="en-GB"/>
        </w:rPr>
      </w:pPr>
    </w:p>
    <w:p w14:paraId="47483302" w14:textId="77777777" w:rsidR="00BA2573" w:rsidRPr="008251A7" w:rsidRDefault="00D20D8F" w:rsidP="004D33DF">
      <w:pPr>
        <w:pStyle w:val="Heading1"/>
        <w:jc w:val="center"/>
      </w:pPr>
      <w:bookmarkStart w:id="448" w:name="_Toc46672311"/>
      <w:bookmarkStart w:id="449" w:name="_Toc46672786"/>
      <w:bookmarkStart w:id="450" w:name="_Toc47518987"/>
      <w:bookmarkStart w:id="451" w:name="_Toc57991526"/>
      <w:bookmarkStart w:id="452" w:name="_Toc444511053"/>
      <w:bookmarkStart w:id="453" w:name="_Toc457544232"/>
      <w:r w:rsidRPr="008251A7">
        <w:lastRenderedPageBreak/>
        <w:t>CHAPTER FOUR</w:t>
      </w:r>
      <w:bookmarkEnd w:id="448"/>
      <w:bookmarkEnd w:id="449"/>
      <w:bookmarkEnd w:id="450"/>
      <w:bookmarkEnd w:id="451"/>
    </w:p>
    <w:p w14:paraId="37D9A4E0" w14:textId="33D9BF95" w:rsidR="00AF7544" w:rsidRPr="008251A7" w:rsidRDefault="00D20D8F" w:rsidP="004D33DF">
      <w:pPr>
        <w:pStyle w:val="Heading1"/>
        <w:jc w:val="center"/>
      </w:pPr>
      <w:bookmarkStart w:id="454" w:name="_Toc46672312"/>
      <w:bookmarkStart w:id="455" w:name="_Toc46672787"/>
      <w:bookmarkStart w:id="456" w:name="_Toc47518988"/>
      <w:bookmarkStart w:id="457" w:name="_Toc57991527"/>
      <w:r w:rsidRPr="008251A7">
        <w:t>RESEARCH FINDINGS</w:t>
      </w:r>
      <w:bookmarkEnd w:id="454"/>
      <w:bookmarkEnd w:id="455"/>
      <w:bookmarkEnd w:id="456"/>
      <w:bookmarkEnd w:id="457"/>
    </w:p>
    <w:p w14:paraId="439789ED" w14:textId="77777777" w:rsidR="004D33DF" w:rsidRPr="008251A7" w:rsidRDefault="004D33DF" w:rsidP="004D33DF">
      <w:pPr>
        <w:rPr>
          <w:lang w:val="en-GB" w:eastAsia="ko-KR"/>
        </w:rPr>
      </w:pPr>
    </w:p>
    <w:p w14:paraId="4128E568" w14:textId="6DA7E632" w:rsidR="00AF7544" w:rsidRPr="008251A7" w:rsidRDefault="00D20D8F" w:rsidP="00A6713D">
      <w:pPr>
        <w:pStyle w:val="Heading1"/>
        <w:numPr>
          <w:ilvl w:val="1"/>
          <w:numId w:val="32"/>
        </w:numPr>
        <w:ind w:left="567" w:hanging="567"/>
      </w:pPr>
      <w:bookmarkStart w:id="458" w:name="_Toc46672313"/>
      <w:bookmarkStart w:id="459" w:name="_Toc46672788"/>
      <w:bookmarkStart w:id="460" w:name="_Toc47518989"/>
      <w:bookmarkStart w:id="461" w:name="_Toc57991528"/>
      <w:bookmarkEnd w:id="452"/>
      <w:bookmarkEnd w:id="453"/>
      <w:r w:rsidRPr="008251A7">
        <w:t>Chapter Overview</w:t>
      </w:r>
      <w:bookmarkEnd w:id="458"/>
      <w:bookmarkEnd w:id="459"/>
      <w:bookmarkEnd w:id="460"/>
      <w:bookmarkEnd w:id="461"/>
    </w:p>
    <w:p w14:paraId="58F58FE9" w14:textId="5298A26A" w:rsidR="001048C6" w:rsidRPr="008251A7" w:rsidRDefault="001048C6" w:rsidP="00400970">
      <w:pPr>
        <w:autoSpaceDE w:val="0"/>
        <w:autoSpaceDN w:val="0"/>
        <w:adjustRightInd w:val="0"/>
        <w:rPr>
          <w:rFonts w:eastAsia="Calibri"/>
          <w:lang w:val="en-GB"/>
        </w:rPr>
      </w:pPr>
      <w:r w:rsidRPr="008251A7">
        <w:rPr>
          <w:rFonts w:eastAsia="Calibri"/>
          <w:lang w:val="en-GB"/>
        </w:rPr>
        <w:t>This chapter presents the findings of the study. It</w:t>
      </w:r>
      <w:r w:rsidRPr="008251A7">
        <w:rPr>
          <w:rFonts w:eastAsia="TimesNewRomanPSMT"/>
          <w:lang w:val="en-GB"/>
        </w:rPr>
        <w:t xml:space="preserve"> starts by presenting the data analysis on characteristics of t</w:t>
      </w:r>
      <w:r w:rsidR="00D20D8F" w:rsidRPr="008251A7">
        <w:rPr>
          <w:rFonts w:eastAsia="TimesNewRomanPSMT"/>
          <w:lang w:val="en-GB"/>
        </w:rPr>
        <w:t>he sample, and description of the respondents under study.</w:t>
      </w:r>
      <w:r w:rsidR="00D20D8F" w:rsidRPr="008251A7">
        <w:rPr>
          <w:rFonts w:eastAsia="Calibri"/>
          <w:lang w:val="en-GB"/>
        </w:rPr>
        <w:t xml:space="preserve"> It presents the analysis from the survey through factor analysis (exploratory and confirmatory factor analysis) and thereafter by testing of the hypotheses developed for the study.</w:t>
      </w:r>
    </w:p>
    <w:p w14:paraId="449B9F43" w14:textId="77777777" w:rsidR="001A187B" w:rsidRPr="008251A7" w:rsidRDefault="001A187B" w:rsidP="00400970">
      <w:pPr>
        <w:autoSpaceDE w:val="0"/>
        <w:autoSpaceDN w:val="0"/>
        <w:adjustRightInd w:val="0"/>
        <w:rPr>
          <w:rFonts w:eastAsia="Calibri"/>
          <w:lang w:val="en-GB"/>
        </w:rPr>
      </w:pPr>
    </w:p>
    <w:p w14:paraId="688FCF18" w14:textId="2139B69E" w:rsidR="00AF7544" w:rsidRPr="008251A7" w:rsidRDefault="00D20D8F" w:rsidP="00A6713D">
      <w:pPr>
        <w:pStyle w:val="Heading1"/>
        <w:numPr>
          <w:ilvl w:val="1"/>
          <w:numId w:val="32"/>
        </w:numPr>
        <w:ind w:left="567" w:hanging="567"/>
      </w:pPr>
      <w:bookmarkStart w:id="462" w:name="_Toc444511055"/>
      <w:bookmarkStart w:id="463" w:name="_Toc457544234"/>
      <w:bookmarkStart w:id="464" w:name="_Toc46672314"/>
      <w:bookmarkStart w:id="465" w:name="_Toc46672789"/>
      <w:bookmarkStart w:id="466" w:name="_Toc47518990"/>
      <w:bookmarkStart w:id="467" w:name="_Toc57991529"/>
      <w:r w:rsidRPr="008251A7">
        <w:t>Sample Distribution</w:t>
      </w:r>
      <w:bookmarkEnd w:id="462"/>
      <w:bookmarkEnd w:id="463"/>
      <w:bookmarkEnd w:id="464"/>
      <w:bookmarkEnd w:id="465"/>
      <w:bookmarkEnd w:id="466"/>
      <w:bookmarkEnd w:id="467"/>
    </w:p>
    <w:p w14:paraId="7008B97C" w14:textId="77777777" w:rsidR="001048C6" w:rsidRPr="008251A7" w:rsidRDefault="001048C6" w:rsidP="00400970">
      <w:pPr>
        <w:autoSpaceDE w:val="0"/>
        <w:autoSpaceDN w:val="0"/>
        <w:adjustRightInd w:val="0"/>
        <w:rPr>
          <w:rFonts w:eastAsia="Calibri"/>
          <w:lang w:val="en-GB"/>
        </w:rPr>
      </w:pPr>
      <w:r w:rsidRPr="008251A7">
        <w:rPr>
          <w:rFonts w:eastAsia="Calibri"/>
          <w:lang w:val="en-GB"/>
        </w:rPr>
        <w:t xml:space="preserve">In this part, the researcher aimed </w:t>
      </w:r>
      <w:r w:rsidR="00D77AD7" w:rsidRPr="008251A7">
        <w:rPr>
          <w:rFonts w:eastAsia="Calibri"/>
          <w:lang w:val="en-GB"/>
        </w:rPr>
        <w:t>to</w:t>
      </w:r>
      <w:r w:rsidRPr="008251A7">
        <w:rPr>
          <w:rFonts w:eastAsia="Calibri"/>
          <w:lang w:val="en-GB"/>
        </w:rPr>
        <w:t xml:space="preserve"> understand the nature and characteristics of the respondents used in the process of data collection. It profiles the descriptive results which </w:t>
      </w:r>
      <w:r w:rsidR="00D20D8F" w:rsidRPr="008251A7">
        <w:rPr>
          <w:rFonts w:eastAsia="Calibri"/>
          <w:lang w:val="en-GB"/>
        </w:rPr>
        <w:t>inform the fundamental description of the respondents under study and to build insights while helping to support the final analysis of the data. This study focused on the influence of customer relationship marketing on customer retention. To improve the validity of data it was important to consider the distribution of the respondents. Given this need, Table 4.1 summarises the characteristics of sample respondents that provided the data for this study.</w:t>
      </w:r>
    </w:p>
    <w:p w14:paraId="19C0CE39" w14:textId="44C8D810" w:rsidR="001048C6" w:rsidRPr="008251A7" w:rsidRDefault="001048C6" w:rsidP="00400970">
      <w:pPr>
        <w:autoSpaceDE w:val="0"/>
        <w:autoSpaceDN w:val="0"/>
        <w:adjustRightInd w:val="0"/>
        <w:rPr>
          <w:rFonts w:eastAsia="Calibri"/>
          <w:b/>
          <w:lang w:val="en-GB"/>
        </w:rPr>
      </w:pPr>
    </w:p>
    <w:p w14:paraId="6815C18A" w14:textId="77777777" w:rsidR="00B042CA" w:rsidRPr="008251A7" w:rsidRDefault="00B042CA" w:rsidP="00400970">
      <w:pPr>
        <w:autoSpaceDE w:val="0"/>
        <w:autoSpaceDN w:val="0"/>
        <w:adjustRightInd w:val="0"/>
        <w:rPr>
          <w:rFonts w:eastAsia="Calibri"/>
          <w:b/>
          <w:lang w:val="en-GB"/>
        </w:rPr>
      </w:pPr>
    </w:p>
    <w:p w14:paraId="46297BB9" w14:textId="77777777" w:rsidR="00B042CA" w:rsidRPr="008251A7" w:rsidRDefault="00B042CA" w:rsidP="00B042CA">
      <w:pPr>
        <w:pStyle w:val="Caption"/>
        <w:keepNext/>
      </w:pPr>
    </w:p>
    <w:p w14:paraId="3C5FA390" w14:textId="77777777" w:rsidR="00B042CA" w:rsidRPr="008251A7" w:rsidRDefault="00B042CA">
      <w:pPr>
        <w:spacing w:line="240" w:lineRule="auto"/>
        <w:jc w:val="left"/>
        <w:rPr>
          <w:b/>
          <w:bCs/>
          <w:szCs w:val="18"/>
        </w:rPr>
      </w:pPr>
      <w:r w:rsidRPr="008251A7">
        <w:br w:type="page"/>
      </w:r>
    </w:p>
    <w:p w14:paraId="562F5674" w14:textId="18254A48" w:rsidR="00B042CA" w:rsidRPr="008251A7" w:rsidRDefault="00B042CA" w:rsidP="00B042CA">
      <w:pPr>
        <w:pStyle w:val="Caption"/>
        <w:keepNext/>
      </w:pPr>
      <w:bookmarkStart w:id="468" w:name="_Toc57990949"/>
      <w:r w:rsidRPr="008251A7">
        <w:lastRenderedPageBreak/>
        <w:t>Table 4.</w:t>
      </w:r>
      <w:fldSimple w:instr=" SEQ Table_4. \* ARABIC ">
        <w:r w:rsidR="00CE27D0">
          <w:rPr>
            <w:noProof/>
          </w:rPr>
          <w:t>1</w:t>
        </w:r>
      </w:fldSimple>
      <w:r w:rsidRPr="008251A7">
        <w:rPr>
          <w:noProof/>
        </w:rPr>
        <w:t>: Profile sample distribution</w:t>
      </w:r>
      <w:bookmarkEnd w:id="468"/>
    </w:p>
    <w:p w14:paraId="5DD88554" w14:textId="41C0A04E" w:rsidR="001048C6" w:rsidRPr="008251A7" w:rsidRDefault="00D20D8F" w:rsidP="0040528F">
      <w:pPr>
        <w:pBdr>
          <w:top w:val="single" w:sz="4" w:space="1" w:color="auto"/>
          <w:bottom w:val="single" w:sz="4" w:space="1" w:color="auto"/>
        </w:pBdr>
        <w:tabs>
          <w:tab w:val="left" w:pos="3119"/>
          <w:tab w:val="left" w:pos="5954"/>
        </w:tabs>
        <w:spacing w:line="240" w:lineRule="auto"/>
        <w:rPr>
          <w:b/>
          <w:sz w:val="22"/>
          <w:szCs w:val="22"/>
          <w:lang w:val="en-GB"/>
        </w:rPr>
      </w:pPr>
      <w:r w:rsidRPr="008251A7">
        <w:rPr>
          <w:b/>
          <w:sz w:val="22"/>
          <w:szCs w:val="22"/>
          <w:lang w:val="en-GB"/>
        </w:rPr>
        <w:t xml:space="preserve">Variable                                  Frequency                           Percentage </w:t>
      </w:r>
    </w:p>
    <w:p w14:paraId="567FC999" w14:textId="77777777" w:rsidR="001048C6" w:rsidRPr="008251A7" w:rsidRDefault="00D20D8F" w:rsidP="0040528F">
      <w:pPr>
        <w:tabs>
          <w:tab w:val="left" w:pos="3119"/>
          <w:tab w:val="left" w:pos="5954"/>
        </w:tabs>
        <w:spacing w:line="240" w:lineRule="auto"/>
        <w:rPr>
          <w:b/>
          <w:sz w:val="22"/>
          <w:szCs w:val="22"/>
          <w:lang w:val="en-GB"/>
        </w:rPr>
      </w:pPr>
      <w:r w:rsidRPr="008251A7">
        <w:rPr>
          <w:b/>
          <w:sz w:val="22"/>
          <w:szCs w:val="22"/>
          <w:lang w:val="en-GB"/>
        </w:rPr>
        <w:t xml:space="preserve"> Gender</w:t>
      </w:r>
    </w:p>
    <w:p w14:paraId="7F65C380" w14:textId="604397A0" w:rsidR="001048C6" w:rsidRPr="008251A7" w:rsidRDefault="00D20D8F" w:rsidP="0040528F">
      <w:pPr>
        <w:tabs>
          <w:tab w:val="left" w:pos="3119"/>
          <w:tab w:val="left" w:pos="5954"/>
        </w:tabs>
        <w:spacing w:line="240" w:lineRule="auto"/>
        <w:rPr>
          <w:sz w:val="22"/>
          <w:szCs w:val="22"/>
          <w:lang w:val="en-GB"/>
        </w:rPr>
      </w:pPr>
      <w:r w:rsidRPr="008251A7">
        <w:rPr>
          <w:sz w:val="22"/>
          <w:szCs w:val="22"/>
          <w:lang w:val="en-GB"/>
        </w:rPr>
        <w:t xml:space="preserve">       Male</w:t>
      </w:r>
      <w:r w:rsidRPr="008251A7">
        <w:rPr>
          <w:sz w:val="22"/>
          <w:szCs w:val="22"/>
          <w:lang w:val="en-GB"/>
        </w:rPr>
        <w:tab/>
        <w:t>219</w:t>
      </w:r>
      <w:r w:rsidR="0040528F" w:rsidRPr="008251A7">
        <w:rPr>
          <w:sz w:val="22"/>
          <w:szCs w:val="22"/>
          <w:lang w:val="en-GB"/>
        </w:rPr>
        <w:tab/>
      </w:r>
      <w:r w:rsidRPr="008251A7">
        <w:rPr>
          <w:sz w:val="22"/>
          <w:szCs w:val="22"/>
          <w:lang w:val="en-GB"/>
        </w:rPr>
        <w:t>55.9</w:t>
      </w:r>
    </w:p>
    <w:p w14:paraId="7E0A0C4B" w14:textId="3D6F8BDB" w:rsidR="001048C6" w:rsidRPr="008251A7" w:rsidRDefault="00D20D8F" w:rsidP="0040528F">
      <w:pPr>
        <w:tabs>
          <w:tab w:val="left" w:pos="3119"/>
          <w:tab w:val="left" w:pos="5954"/>
        </w:tabs>
        <w:spacing w:line="240" w:lineRule="auto"/>
        <w:rPr>
          <w:sz w:val="22"/>
          <w:szCs w:val="22"/>
          <w:lang w:val="en-GB"/>
        </w:rPr>
      </w:pPr>
      <w:r w:rsidRPr="008251A7">
        <w:rPr>
          <w:sz w:val="22"/>
          <w:szCs w:val="22"/>
          <w:lang w:val="en-GB"/>
        </w:rPr>
        <w:t xml:space="preserve">       Female</w:t>
      </w:r>
      <w:r w:rsidRPr="008251A7">
        <w:rPr>
          <w:sz w:val="22"/>
          <w:szCs w:val="22"/>
          <w:lang w:val="en-GB"/>
        </w:rPr>
        <w:tab/>
        <w:t>173</w:t>
      </w:r>
      <w:r w:rsidRPr="008251A7">
        <w:rPr>
          <w:sz w:val="22"/>
          <w:szCs w:val="22"/>
          <w:lang w:val="en-GB"/>
        </w:rPr>
        <w:tab/>
        <w:t>44.1</w:t>
      </w:r>
    </w:p>
    <w:p w14:paraId="628690C1" w14:textId="7B552AD8" w:rsidR="001048C6" w:rsidRPr="008251A7" w:rsidRDefault="00D20D8F" w:rsidP="0040528F">
      <w:pPr>
        <w:pBdr>
          <w:bottom w:val="single" w:sz="4" w:space="1" w:color="auto"/>
        </w:pBdr>
        <w:tabs>
          <w:tab w:val="left" w:pos="3119"/>
          <w:tab w:val="left" w:pos="5954"/>
        </w:tabs>
        <w:spacing w:line="240" w:lineRule="auto"/>
        <w:rPr>
          <w:b/>
          <w:sz w:val="22"/>
          <w:szCs w:val="22"/>
          <w:lang w:val="en-GB"/>
        </w:rPr>
      </w:pPr>
      <w:r w:rsidRPr="008251A7">
        <w:rPr>
          <w:b/>
          <w:sz w:val="22"/>
          <w:szCs w:val="22"/>
          <w:lang w:val="en-GB"/>
        </w:rPr>
        <w:t>Total</w:t>
      </w:r>
      <w:r w:rsidRPr="008251A7">
        <w:rPr>
          <w:b/>
          <w:sz w:val="22"/>
          <w:szCs w:val="22"/>
          <w:lang w:val="en-GB"/>
        </w:rPr>
        <w:tab/>
        <w:t>392</w:t>
      </w:r>
      <w:r w:rsidRPr="008251A7">
        <w:rPr>
          <w:b/>
          <w:sz w:val="22"/>
          <w:szCs w:val="22"/>
          <w:lang w:val="en-GB"/>
        </w:rPr>
        <w:tab/>
        <w:t>100.0</w:t>
      </w:r>
    </w:p>
    <w:p w14:paraId="5F6C3186" w14:textId="77777777" w:rsidR="001048C6" w:rsidRPr="008251A7" w:rsidRDefault="00D20D8F" w:rsidP="0040528F">
      <w:pPr>
        <w:tabs>
          <w:tab w:val="left" w:pos="3119"/>
          <w:tab w:val="left" w:pos="5954"/>
        </w:tabs>
        <w:spacing w:line="240" w:lineRule="auto"/>
        <w:rPr>
          <w:b/>
          <w:sz w:val="22"/>
          <w:szCs w:val="22"/>
          <w:lang w:val="en-GB"/>
        </w:rPr>
      </w:pPr>
      <w:r w:rsidRPr="008251A7">
        <w:rPr>
          <w:b/>
          <w:sz w:val="22"/>
          <w:szCs w:val="22"/>
          <w:lang w:val="en-GB"/>
        </w:rPr>
        <w:t xml:space="preserve"> Education level </w:t>
      </w:r>
    </w:p>
    <w:p w14:paraId="54B4D3B8" w14:textId="16AA064A" w:rsidR="001048C6" w:rsidRPr="008251A7" w:rsidRDefault="00D20D8F" w:rsidP="0040528F">
      <w:pPr>
        <w:tabs>
          <w:tab w:val="left" w:pos="3119"/>
          <w:tab w:val="left" w:pos="5954"/>
        </w:tabs>
        <w:spacing w:line="240" w:lineRule="auto"/>
        <w:rPr>
          <w:sz w:val="22"/>
          <w:szCs w:val="22"/>
          <w:lang w:val="en-GB"/>
        </w:rPr>
      </w:pPr>
      <w:r w:rsidRPr="008251A7">
        <w:rPr>
          <w:sz w:val="22"/>
          <w:szCs w:val="22"/>
          <w:lang w:val="en-GB"/>
        </w:rPr>
        <w:t xml:space="preserve">     Primary School Education</w:t>
      </w:r>
      <w:r w:rsidR="0040528F" w:rsidRPr="008251A7">
        <w:rPr>
          <w:sz w:val="22"/>
          <w:szCs w:val="22"/>
          <w:lang w:val="en-GB"/>
        </w:rPr>
        <w:tab/>
      </w:r>
      <w:r w:rsidRPr="008251A7">
        <w:rPr>
          <w:sz w:val="22"/>
          <w:szCs w:val="22"/>
          <w:lang w:val="en-GB"/>
        </w:rPr>
        <w:t>80</w:t>
      </w:r>
      <w:r w:rsidR="0040528F" w:rsidRPr="008251A7">
        <w:rPr>
          <w:sz w:val="22"/>
          <w:szCs w:val="22"/>
          <w:lang w:val="en-GB"/>
        </w:rPr>
        <w:tab/>
      </w:r>
      <w:r w:rsidRPr="008251A7">
        <w:rPr>
          <w:sz w:val="22"/>
          <w:szCs w:val="22"/>
          <w:lang w:val="en-GB"/>
        </w:rPr>
        <w:t>20.4</w:t>
      </w:r>
    </w:p>
    <w:p w14:paraId="382B2537" w14:textId="2EE55A37" w:rsidR="001048C6" w:rsidRPr="008251A7" w:rsidRDefault="00D20D8F" w:rsidP="0040528F">
      <w:pPr>
        <w:tabs>
          <w:tab w:val="left" w:pos="3119"/>
          <w:tab w:val="left" w:pos="5954"/>
        </w:tabs>
        <w:spacing w:line="240" w:lineRule="auto"/>
        <w:rPr>
          <w:sz w:val="22"/>
          <w:szCs w:val="22"/>
          <w:lang w:val="en-GB"/>
        </w:rPr>
      </w:pPr>
      <w:r w:rsidRPr="008251A7">
        <w:rPr>
          <w:sz w:val="22"/>
          <w:szCs w:val="22"/>
          <w:lang w:val="en-GB"/>
        </w:rPr>
        <w:t xml:space="preserve">     Secondary School Education</w:t>
      </w:r>
      <w:r w:rsidRPr="008251A7">
        <w:rPr>
          <w:sz w:val="22"/>
          <w:szCs w:val="22"/>
          <w:lang w:val="en-GB"/>
        </w:rPr>
        <w:tab/>
        <w:t>103</w:t>
      </w:r>
      <w:r w:rsidR="0040528F" w:rsidRPr="008251A7">
        <w:rPr>
          <w:sz w:val="22"/>
          <w:szCs w:val="22"/>
          <w:lang w:val="en-GB"/>
        </w:rPr>
        <w:tab/>
      </w:r>
      <w:r w:rsidRPr="008251A7">
        <w:rPr>
          <w:sz w:val="22"/>
          <w:szCs w:val="22"/>
          <w:lang w:val="en-GB"/>
        </w:rPr>
        <w:t>26.3</w:t>
      </w:r>
    </w:p>
    <w:p w14:paraId="6A3F93FB" w14:textId="4A59F061" w:rsidR="001048C6" w:rsidRPr="008251A7" w:rsidRDefault="00D20D8F" w:rsidP="0040528F">
      <w:pPr>
        <w:tabs>
          <w:tab w:val="left" w:pos="3119"/>
          <w:tab w:val="left" w:pos="5954"/>
        </w:tabs>
        <w:spacing w:line="240" w:lineRule="auto"/>
        <w:rPr>
          <w:sz w:val="22"/>
          <w:szCs w:val="22"/>
          <w:lang w:val="en-GB"/>
        </w:rPr>
      </w:pPr>
      <w:r w:rsidRPr="008251A7">
        <w:rPr>
          <w:sz w:val="22"/>
          <w:szCs w:val="22"/>
          <w:lang w:val="en-GB"/>
        </w:rPr>
        <w:t xml:space="preserve">      Non degree higher</w:t>
      </w:r>
      <w:r w:rsidRPr="008251A7">
        <w:rPr>
          <w:sz w:val="22"/>
          <w:szCs w:val="22"/>
          <w:lang w:val="en-GB"/>
        </w:rPr>
        <w:tab/>
        <w:t>54</w:t>
      </w:r>
      <w:r w:rsidRPr="008251A7">
        <w:rPr>
          <w:sz w:val="22"/>
          <w:szCs w:val="22"/>
          <w:lang w:val="en-GB"/>
        </w:rPr>
        <w:tab/>
        <w:t>13.8</w:t>
      </w:r>
    </w:p>
    <w:p w14:paraId="241CFEB2" w14:textId="36BFCB10" w:rsidR="001048C6" w:rsidRPr="008251A7" w:rsidRDefault="00D20D8F" w:rsidP="0040528F">
      <w:pPr>
        <w:tabs>
          <w:tab w:val="left" w:pos="3119"/>
          <w:tab w:val="left" w:pos="5954"/>
        </w:tabs>
        <w:spacing w:line="240" w:lineRule="auto"/>
        <w:rPr>
          <w:sz w:val="22"/>
          <w:szCs w:val="22"/>
          <w:lang w:val="en-GB"/>
        </w:rPr>
      </w:pPr>
      <w:r w:rsidRPr="008251A7">
        <w:rPr>
          <w:sz w:val="22"/>
          <w:szCs w:val="22"/>
          <w:lang w:val="en-GB"/>
        </w:rPr>
        <w:t xml:space="preserve">      Bachelor degree</w:t>
      </w:r>
      <w:r w:rsidRPr="008251A7">
        <w:rPr>
          <w:sz w:val="22"/>
          <w:szCs w:val="22"/>
          <w:lang w:val="en-GB"/>
        </w:rPr>
        <w:tab/>
        <w:t>82</w:t>
      </w:r>
      <w:r w:rsidRPr="008251A7">
        <w:rPr>
          <w:sz w:val="22"/>
          <w:szCs w:val="22"/>
          <w:lang w:val="en-GB"/>
        </w:rPr>
        <w:tab/>
        <w:t>20.9</w:t>
      </w:r>
    </w:p>
    <w:p w14:paraId="0763A578" w14:textId="602B3004" w:rsidR="001048C6" w:rsidRPr="008251A7" w:rsidRDefault="00D20D8F" w:rsidP="0040528F">
      <w:pPr>
        <w:pBdr>
          <w:bottom w:val="single" w:sz="4" w:space="1" w:color="auto"/>
        </w:pBdr>
        <w:tabs>
          <w:tab w:val="left" w:pos="3119"/>
          <w:tab w:val="left" w:pos="5954"/>
        </w:tabs>
        <w:spacing w:line="240" w:lineRule="auto"/>
        <w:rPr>
          <w:sz w:val="22"/>
          <w:szCs w:val="22"/>
          <w:lang w:val="en-GB"/>
        </w:rPr>
      </w:pPr>
      <w:r w:rsidRPr="008251A7">
        <w:rPr>
          <w:sz w:val="22"/>
          <w:szCs w:val="22"/>
          <w:lang w:val="en-GB"/>
        </w:rPr>
        <w:t xml:space="preserve">      Postgraduate</w:t>
      </w:r>
      <w:r w:rsidRPr="008251A7">
        <w:rPr>
          <w:sz w:val="22"/>
          <w:szCs w:val="22"/>
          <w:lang w:val="en-GB"/>
        </w:rPr>
        <w:tab/>
        <w:t>73</w:t>
      </w:r>
      <w:r w:rsidRPr="008251A7">
        <w:rPr>
          <w:sz w:val="22"/>
          <w:szCs w:val="22"/>
          <w:lang w:val="en-GB"/>
        </w:rPr>
        <w:tab/>
        <w:t>18.6</w:t>
      </w:r>
    </w:p>
    <w:p w14:paraId="14CFA5EB" w14:textId="3721B43A" w:rsidR="001048C6" w:rsidRPr="008251A7" w:rsidRDefault="00D20D8F" w:rsidP="0040528F">
      <w:pPr>
        <w:pBdr>
          <w:bottom w:val="single" w:sz="4" w:space="1" w:color="auto"/>
        </w:pBdr>
        <w:tabs>
          <w:tab w:val="left" w:pos="3119"/>
          <w:tab w:val="left" w:pos="5954"/>
        </w:tabs>
        <w:spacing w:line="240" w:lineRule="auto"/>
        <w:rPr>
          <w:b/>
          <w:sz w:val="22"/>
          <w:szCs w:val="22"/>
          <w:lang w:val="en-GB"/>
        </w:rPr>
      </w:pPr>
      <w:r w:rsidRPr="008251A7">
        <w:rPr>
          <w:b/>
          <w:sz w:val="22"/>
          <w:szCs w:val="22"/>
          <w:lang w:val="en-GB"/>
        </w:rPr>
        <w:t>Total</w:t>
      </w:r>
      <w:r w:rsidRPr="008251A7">
        <w:rPr>
          <w:b/>
          <w:sz w:val="22"/>
          <w:szCs w:val="22"/>
          <w:lang w:val="en-GB"/>
        </w:rPr>
        <w:tab/>
        <w:t>392</w:t>
      </w:r>
      <w:r w:rsidRPr="008251A7">
        <w:rPr>
          <w:b/>
          <w:sz w:val="22"/>
          <w:szCs w:val="22"/>
          <w:lang w:val="en-GB"/>
        </w:rPr>
        <w:tab/>
        <w:t>100.0</w:t>
      </w:r>
    </w:p>
    <w:p w14:paraId="7D1CDA1F" w14:textId="77777777" w:rsidR="001048C6" w:rsidRPr="008251A7" w:rsidRDefault="00D20D8F" w:rsidP="0040528F">
      <w:pPr>
        <w:tabs>
          <w:tab w:val="left" w:pos="3119"/>
          <w:tab w:val="left" w:pos="5954"/>
        </w:tabs>
        <w:spacing w:line="240" w:lineRule="auto"/>
        <w:rPr>
          <w:b/>
          <w:sz w:val="22"/>
          <w:szCs w:val="22"/>
          <w:lang w:val="en-GB"/>
        </w:rPr>
      </w:pPr>
      <w:r w:rsidRPr="008251A7">
        <w:rPr>
          <w:b/>
          <w:sz w:val="22"/>
          <w:szCs w:val="22"/>
          <w:lang w:val="en-GB"/>
        </w:rPr>
        <w:t>Age</w:t>
      </w:r>
    </w:p>
    <w:p w14:paraId="56E8C87A" w14:textId="0EB66A50" w:rsidR="001048C6" w:rsidRPr="008251A7" w:rsidRDefault="00D20D8F" w:rsidP="0040528F">
      <w:pPr>
        <w:tabs>
          <w:tab w:val="left" w:pos="3119"/>
          <w:tab w:val="left" w:pos="5954"/>
        </w:tabs>
        <w:spacing w:line="240" w:lineRule="auto"/>
        <w:rPr>
          <w:sz w:val="22"/>
          <w:szCs w:val="22"/>
          <w:lang w:val="en-GB"/>
        </w:rPr>
      </w:pPr>
      <w:r w:rsidRPr="008251A7">
        <w:rPr>
          <w:sz w:val="22"/>
          <w:szCs w:val="22"/>
          <w:lang w:val="en-GB"/>
        </w:rPr>
        <w:t xml:space="preserve">     Less than 30 years old</w:t>
      </w:r>
      <w:r w:rsidR="0040528F" w:rsidRPr="008251A7">
        <w:rPr>
          <w:sz w:val="22"/>
          <w:szCs w:val="22"/>
          <w:lang w:val="en-GB"/>
        </w:rPr>
        <w:tab/>
      </w:r>
      <w:r w:rsidRPr="008251A7">
        <w:rPr>
          <w:sz w:val="22"/>
          <w:szCs w:val="22"/>
          <w:lang w:val="en-GB"/>
        </w:rPr>
        <w:t>142</w:t>
      </w:r>
      <w:r w:rsidR="006C63B8" w:rsidRPr="008251A7">
        <w:rPr>
          <w:sz w:val="22"/>
          <w:szCs w:val="22"/>
          <w:lang w:val="en-GB"/>
        </w:rPr>
        <w:tab/>
      </w:r>
      <w:r w:rsidRPr="008251A7">
        <w:rPr>
          <w:sz w:val="22"/>
          <w:szCs w:val="22"/>
          <w:lang w:val="en-GB"/>
        </w:rPr>
        <w:t>36.2</w:t>
      </w:r>
    </w:p>
    <w:p w14:paraId="3B5FDBD8" w14:textId="20709C29" w:rsidR="001048C6" w:rsidRPr="008251A7" w:rsidRDefault="00D20D8F" w:rsidP="0040528F">
      <w:pPr>
        <w:tabs>
          <w:tab w:val="left" w:pos="3119"/>
          <w:tab w:val="left" w:pos="5954"/>
        </w:tabs>
        <w:spacing w:line="240" w:lineRule="auto"/>
        <w:rPr>
          <w:sz w:val="22"/>
          <w:szCs w:val="22"/>
          <w:lang w:val="en-GB"/>
        </w:rPr>
      </w:pPr>
      <w:r w:rsidRPr="008251A7">
        <w:rPr>
          <w:sz w:val="22"/>
          <w:szCs w:val="22"/>
          <w:lang w:val="en-GB"/>
        </w:rPr>
        <w:t xml:space="preserve">     30 to less than 40 years</w:t>
      </w:r>
      <w:r w:rsidR="0040528F" w:rsidRPr="008251A7">
        <w:rPr>
          <w:sz w:val="22"/>
          <w:szCs w:val="22"/>
          <w:lang w:val="en-GB"/>
        </w:rPr>
        <w:tab/>
      </w:r>
      <w:r w:rsidRPr="008251A7">
        <w:rPr>
          <w:sz w:val="22"/>
          <w:szCs w:val="22"/>
          <w:lang w:val="en-GB"/>
        </w:rPr>
        <w:t>97</w:t>
      </w:r>
      <w:r w:rsidR="006C63B8" w:rsidRPr="008251A7">
        <w:rPr>
          <w:sz w:val="22"/>
          <w:szCs w:val="22"/>
          <w:lang w:val="en-GB"/>
        </w:rPr>
        <w:tab/>
      </w:r>
      <w:r w:rsidRPr="008251A7">
        <w:rPr>
          <w:sz w:val="22"/>
          <w:szCs w:val="22"/>
          <w:lang w:val="en-GB"/>
        </w:rPr>
        <w:t>24.7</w:t>
      </w:r>
    </w:p>
    <w:p w14:paraId="6781BA0B" w14:textId="07194AD2" w:rsidR="001048C6" w:rsidRPr="008251A7" w:rsidRDefault="00D20D8F" w:rsidP="0040528F">
      <w:pPr>
        <w:tabs>
          <w:tab w:val="left" w:pos="3119"/>
          <w:tab w:val="left" w:pos="5954"/>
        </w:tabs>
        <w:spacing w:line="240" w:lineRule="auto"/>
        <w:rPr>
          <w:sz w:val="22"/>
          <w:szCs w:val="22"/>
          <w:lang w:val="en-GB"/>
        </w:rPr>
      </w:pPr>
      <w:r w:rsidRPr="008251A7">
        <w:rPr>
          <w:sz w:val="22"/>
          <w:szCs w:val="22"/>
          <w:lang w:val="en-GB"/>
        </w:rPr>
        <w:t xml:space="preserve">     40 to less than 45 years</w:t>
      </w:r>
      <w:r w:rsidR="0040528F" w:rsidRPr="008251A7">
        <w:rPr>
          <w:sz w:val="22"/>
          <w:szCs w:val="22"/>
          <w:lang w:val="en-GB"/>
        </w:rPr>
        <w:tab/>
      </w:r>
      <w:r w:rsidRPr="008251A7">
        <w:rPr>
          <w:sz w:val="22"/>
          <w:szCs w:val="22"/>
          <w:lang w:val="en-GB"/>
        </w:rPr>
        <w:t>63</w:t>
      </w:r>
      <w:r w:rsidR="006C63B8" w:rsidRPr="008251A7">
        <w:rPr>
          <w:sz w:val="22"/>
          <w:szCs w:val="22"/>
          <w:lang w:val="en-GB"/>
        </w:rPr>
        <w:tab/>
      </w:r>
      <w:r w:rsidRPr="008251A7">
        <w:rPr>
          <w:sz w:val="22"/>
          <w:szCs w:val="22"/>
          <w:lang w:val="en-GB"/>
        </w:rPr>
        <w:t>16.1</w:t>
      </w:r>
    </w:p>
    <w:p w14:paraId="76CB2A42" w14:textId="790F8ADC" w:rsidR="001048C6" w:rsidRPr="008251A7" w:rsidRDefault="00D20D8F" w:rsidP="0040528F">
      <w:pPr>
        <w:tabs>
          <w:tab w:val="left" w:pos="3119"/>
          <w:tab w:val="left" w:pos="5954"/>
        </w:tabs>
        <w:spacing w:line="240" w:lineRule="auto"/>
        <w:rPr>
          <w:sz w:val="22"/>
          <w:szCs w:val="22"/>
          <w:lang w:val="en-GB"/>
        </w:rPr>
      </w:pPr>
      <w:r w:rsidRPr="008251A7">
        <w:rPr>
          <w:sz w:val="22"/>
          <w:szCs w:val="22"/>
          <w:lang w:val="en-GB"/>
        </w:rPr>
        <w:t xml:space="preserve">     Over 44 years</w:t>
      </w:r>
      <w:r w:rsidRPr="008251A7">
        <w:rPr>
          <w:sz w:val="22"/>
          <w:szCs w:val="22"/>
          <w:lang w:val="en-GB"/>
        </w:rPr>
        <w:tab/>
        <w:t>90</w:t>
      </w:r>
      <w:r w:rsidR="006C63B8" w:rsidRPr="008251A7">
        <w:rPr>
          <w:sz w:val="22"/>
          <w:szCs w:val="22"/>
          <w:lang w:val="en-GB"/>
        </w:rPr>
        <w:tab/>
      </w:r>
      <w:r w:rsidRPr="008251A7">
        <w:rPr>
          <w:sz w:val="22"/>
          <w:szCs w:val="22"/>
          <w:lang w:val="en-GB"/>
        </w:rPr>
        <w:t>23.0</w:t>
      </w:r>
    </w:p>
    <w:p w14:paraId="6B212640" w14:textId="757A8A10" w:rsidR="001048C6" w:rsidRPr="008251A7" w:rsidRDefault="00D20D8F" w:rsidP="0040528F">
      <w:pPr>
        <w:pBdr>
          <w:bottom w:val="single" w:sz="4" w:space="1" w:color="auto"/>
        </w:pBdr>
        <w:tabs>
          <w:tab w:val="left" w:pos="3119"/>
          <w:tab w:val="left" w:pos="5954"/>
        </w:tabs>
        <w:spacing w:line="240" w:lineRule="auto"/>
        <w:rPr>
          <w:b/>
          <w:sz w:val="22"/>
          <w:szCs w:val="22"/>
          <w:lang w:val="en-GB"/>
        </w:rPr>
      </w:pPr>
      <w:r w:rsidRPr="008251A7">
        <w:rPr>
          <w:b/>
          <w:sz w:val="22"/>
          <w:szCs w:val="22"/>
          <w:lang w:val="en-GB"/>
        </w:rPr>
        <w:t xml:space="preserve">        Total</w:t>
      </w:r>
      <w:r w:rsidRPr="008251A7">
        <w:rPr>
          <w:b/>
          <w:sz w:val="22"/>
          <w:szCs w:val="22"/>
          <w:lang w:val="en-GB"/>
        </w:rPr>
        <w:tab/>
        <w:t>392</w:t>
      </w:r>
      <w:r w:rsidR="006C63B8" w:rsidRPr="008251A7">
        <w:rPr>
          <w:b/>
          <w:sz w:val="22"/>
          <w:szCs w:val="22"/>
          <w:lang w:val="en-GB"/>
        </w:rPr>
        <w:tab/>
      </w:r>
      <w:r w:rsidRPr="008251A7">
        <w:rPr>
          <w:b/>
          <w:sz w:val="22"/>
          <w:szCs w:val="22"/>
          <w:lang w:val="en-GB"/>
        </w:rPr>
        <w:t>100.0</w:t>
      </w:r>
    </w:p>
    <w:p w14:paraId="71C56440" w14:textId="77777777" w:rsidR="001048C6" w:rsidRPr="008251A7" w:rsidRDefault="00D20D8F" w:rsidP="0040528F">
      <w:pPr>
        <w:tabs>
          <w:tab w:val="left" w:pos="3119"/>
          <w:tab w:val="left" w:pos="5954"/>
        </w:tabs>
        <w:spacing w:line="240" w:lineRule="auto"/>
        <w:rPr>
          <w:b/>
          <w:sz w:val="22"/>
          <w:szCs w:val="22"/>
          <w:lang w:val="en-GB"/>
        </w:rPr>
      </w:pPr>
      <w:r w:rsidRPr="008251A7">
        <w:rPr>
          <w:b/>
          <w:sz w:val="22"/>
          <w:szCs w:val="22"/>
          <w:lang w:val="en-GB"/>
        </w:rPr>
        <w:t>Experience with Vodacom</w:t>
      </w:r>
    </w:p>
    <w:p w14:paraId="3CA3E6F5" w14:textId="4574C008" w:rsidR="001048C6" w:rsidRPr="008251A7" w:rsidRDefault="00D20D8F" w:rsidP="0040528F">
      <w:pPr>
        <w:tabs>
          <w:tab w:val="left" w:pos="3119"/>
          <w:tab w:val="left" w:pos="5954"/>
        </w:tabs>
        <w:spacing w:line="240" w:lineRule="auto"/>
        <w:rPr>
          <w:sz w:val="22"/>
          <w:szCs w:val="22"/>
          <w:lang w:val="en-GB"/>
        </w:rPr>
      </w:pPr>
      <w:r w:rsidRPr="008251A7">
        <w:rPr>
          <w:sz w:val="22"/>
          <w:szCs w:val="22"/>
          <w:lang w:val="en-GB"/>
        </w:rPr>
        <w:t xml:space="preserve">     Less than 1 year</w:t>
      </w:r>
      <w:r w:rsidR="006C63B8" w:rsidRPr="008251A7">
        <w:rPr>
          <w:sz w:val="22"/>
          <w:szCs w:val="22"/>
          <w:lang w:val="en-GB"/>
        </w:rPr>
        <w:tab/>
      </w:r>
      <w:r w:rsidRPr="008251A7">
        <w:rPr>
          <w:sz w:val="22"/>
          <w:szCs w:val="22"/>
          <w:lang w:val="en-GB"/>
        </w:rPr>
        <w:t>79</w:t>
      </w:r>
      <w:r w:rsidR="006C63B8" w:rsidRPr="008251A7">
        <w:rPr>
          <w:sz w:val="22"/>
          <w:szCs w:val="22"/>
          <w:lang w:val="en-GB"/>
        </w:rPr>
        <w:tab/>
      </w:r>
      <w:r w:rsidRPr="008251A7">
        <w:rPr>
          <w:sz w:val="22"/>
          <w:szCs w:val="22"/>
          <w:lang w:val="en-GB"/>
        </w:rPr>
        <w:t>20.2</w:t>
      </w:r>
    </w:p>
    <w:p w14:paraId="76E01AA5" w14:textId="5841273C" w:rsidR="001048C6" w:rsidRPr="008251A7" w:rsidRDefault="00D20D8F" w:rsidP="0040528F">
      <w:pPr>
        <w:tabs>
          <w:tab w:val="left" w:pos="3119"/>
          <w:tab w:val="left" w:pos="5954"/>
        </w:tabs>
        <w:spacing w:line="240" w:lineRule="auto"/>
        <w:rPr>
          <w:sz w:val="22"/>
          <w:szCs w:val="22"/>
          <w:lang w:val="en-GB"/>
        </w:rPr>
      </w:pPr>
      <w:r w:rsidRPr="008251A7">
        <w:rPr>
          <w:sz w:val="22"/>
          <w:szCs w:val="22"/>
          <w:lang w:val="en-GB"/>
        </w:rPr>
        <w:t xml:space="preserve">    1 to less than 5 years</w:t>
      </w:r>
      <w:r w:rsidR="006C63B8" w:rsidRPr="008251A7">
        <w:rPr>
          <w:sz w:val="22"/>
          <w:szCs w:val="22"/>
          <w:lang w:val="en-GB"/>
        </w:rPr>
        <w:tab/>
      </w:r>
      <w:r w:rsidRPr="008251A7">
        <w:rPr>
          <w:sz w:val="22"/>
          <w:szCs w:val="22"/>
          <w:lang w:val="en-GB"/>
        </w:rPr>
        <w:t>97</w:t>
      </w:r>
      <w:r w:rsidR="006C63B8" w:rsidRPr="008251A7">
        <w:rPr>
          <w:sz w:val="22"/>
          <w:szCs w:val="22"/>
          <w:lang w:val="en-GB"/>
        </w:rPr>
        <w:tab/>
      </w:r>
      <w:r w:rsidRPr="008251A7">
        <w:rPr>
          <w:sz w:val="22"/>
          <w:szCs w:val="22"/>
          <w:lang w:val="en-GB"/>
        </w:rPr>
        <w:t>24.7</w:t>
      </w:r>
    </w:p>
    <w:p w14:paraId="0E6B1D63" w14:textId="4B5C17BC" w:rsidR="001048C6" w:rsidRPr="008251A7" w:rsidRDefault="00D20D8F" w:rsidP="0040528F">
      <w:pPr>
        <w:tabs>
          <w:tab w:val="left" w:pos="3119"/>
          <w:tab w:val="left" w:pos="5954"/>
        </w:tabs>
        <w:spacing w:line="240" w:lineRule="auto"/>
        <w:rPr>
          <w:sz w:val="22"/>
          <w:szCs w:val="22"/>
          <w:lang w:val="en-GB"/>
        </w:rPr>
      </w:pPr>
      <w:r w:rsidRPr="008251A7">
        <w:rPr>
          <w:sz w:val="22"/>
          <w:szCs w:val="22"/>
          <w:lang w:val="en-GB"/>
        </w:rPr>
        <w:t xml:space="preserve">    5 to 10 years</w:t>
      </w:r>
      <w:r w:rsidR="006C63B8" w:rsidRPr="008251A7">
        <w:rPr>
          <w:sz w:val="22"/>
          <w:szCs w:val="22"/>
          <w:lang w:val="en-GB"/>
        </w:rPr>
        <w:tab/>
      </w:r>
      <w:r w:rsidRPr="008251A7">
        <w:rPr>
          <w:sz w:val="22"/>
          <w:szCs w:val="22"/>
          <w:lang w:val="en-GB"/>
        </w:rPr>
        <w:t>98</w:t>
      </w:r>
      <w:r w:rsidR="006C63B8" w:rsidRPr="008251A7">
        <w:rPr>
          <w:sz w:val="22"/>
          <w:szCs w:val="22"/>
          <w:lang w:val="en-GB"/>
        </w:rPr>
        <w:tab/>
      </w:r>
      <w:r w:rsidRPr="008251A7">
        <w:rPr>
          <w:sz w:val="22"/>
          <w:szCs w:val="22"/>
          <w:lang w:val="en-GB"/>
        </w:rPr>
        <w:t>25.0</w:t>
      </w:r>
    </w:p>
    <w:p w14:paraId="3E5312BE" w14:textId="4F9458DF" w:rsidR="001048C6" w:rsidRPr="008251A7" w:rsidRDefault="00D20D8F" w:rsidP="0040528F">
      <w:pPr>
        <w:tabs>
          <w:tab w:val="left" w:pos="3119"/>
          <w:tab w:val="left" w:pos="5954"/>
        </w:tabs>
        <w:spacing w:line="240" w:lineRule="auto"/>
        <w:rPr>
          <w:sz w:val="22"/>
          <w:szCs w:val="22"/>
          <w:lang w:val="en-GB"/>
        </w:rPr>
      </w:pPr>
      <w:r w:rsidRPr="008251A7">
        <w:rPr>
          <w:sz w:val="22"/>
          <w:szCs w:val="22"/>
          <w:lang w:val="en-GB"/>
        </w:rPr>
        <w:t xml:space="preserve">    10 to above 10 years</w:t>
      </w:r>
      <w:r w:rsidR="006C63B8" w:rsidRPr="008251A7">
        <w:rPr>
          <w:sz w:val="22"/>
          <w:szCs w:val="22"/>
          <w:lang w:val="en-GB"/>
        </w:rPr>
        <w:tab/>
      </w:r>
      <w:r w:rsidRPr="008251A7">
        <w:rPr>
          <w:sz w:val="22"/>
          <w:szCs w:val="22"/>
          <w:lang w:val="en-GB"/>
        </w:rPr>
        <w:t>118</w:t>
      </w:r>
      <w:r w:rsidR="006C63B8" w:rsidRPr="008251A7">
        <w:rPr>
          <w:sz w:val="22"/>
          <w:szCs w:val="22"/>
          <w:lang w:val="en-GB"/>
        </w:rPr>
        <w:tab/>
      </w:r>
      <w:r w:rsidRPr="008251A7">
        <w:rPr>
          <w:sz w:val="22"/>
          <w:szCs w:val="22"/>
          <w:lang w:val="en-GB"/>
        </w:rPr>
        <w:t>30.1</w:t>
      </w:r>
    </w:p>
    <w:p w14:paraId="1402CA35" w14:textId="74240E71" w:rsidR="001048C6" w:rsidRPr="008251A7" w:rsidRDefault="00D20D8F" w:rsidP="0040528F">
      <w:pPr>
        <w:pBdr>
          <w:bottom w:val="single" w:sz="4" w:space="1" w:color="auto"/>
        </w:pBdr>
        <w:tabs>
          <w:tab w:val="left" w:pos="3119"/>
          <w:tab w:val="left" w:pos="5954"/>
        </w:tabs>
        <w:spacing w:line="240" w:lineRule="auto"/>
        <w:rPr>
          <w:sz w:val="22"/>
          <w:szCs w:val="22"/>
          <w:lang w:val="fr-FR"/>
        </w:rPr>
      </w:pPr>
      <w:r w:rsidRPr="008251A7">
        <w:rPr>
          <w:sz w:val="22"/>
          <w:szCs w:val="22"/>
          <w:lang w:val="en-GB"/>
        </w:rPr>
        <w:t xml:space="preserve">    </w:t>
      </w:r>
      <w:r w:rsidRPr="008251A7">
        <w:rPr>
          <w:sz w:val="22"/>
          <w:szCs w:val="22"/>
          <w:lang w:val="fr-FR"/>
        </w:rPr>
        <w:t>Total</w:t>
      </w:r>
      <w:r w:rsidRPr="008251A7">
        <w:rPr>
          <w:sz w:val="22"/>
          <w:szCs w:val="22"/>
          <w:lang w:val="fr-FR"/>
        </w:rPr>
        <w:tab/>
        <w:t>392</w:t>
      </w:r>
      <w:r w:rsidR="006C63B8" w:rsidRPr="008251A7">
        <w:rPr>
          <w:sz w:val="22"/>
          <w:szCs w:val="22"/>
          <w:lang w:val="fr-FR"/>
        </w:rPr>
        <w:tab/>
      </w:r>
      <w:r w:rsidRPr="008251A7">
        <w:rPr>
          <w:sz w:val="22"/>
          <w:szCs w:val="22"/>
          <w:lang w:val="fr-FR"/>
        </w:rPr>
        <w:t>100.0</w:t>
      </w:r>
    </w:p>
    <w:p w14:paraId="4A141C29" w14:textId="77777777" w:rsidR="001048C6" w:rsidRPr="008251A7" w:rsidRDefault="00D20D8F" w:rsidP="0040528F">
      <w:pPr>
        <w:tabs>
          <w:tab w:val="left" w:pos="3119"/>
          <w:tab w:val="left" w:pos="5954"/>
        </w:tabs>
        <w:spacing w:line="240" w:lineRule="auto"/>
        <w:rPr>
          <w:b/>
          <w:sz w:val="22"/>
          <w:szCs w:val="22"/>
          <w:lang w:val="fr-FR"/>
        </w:rPr>
      </w:pPr>
      <w:r w:rsidRPr="008251A7">
        <w:rPr>
          <w:b/>
          <w:sz w:val="22"/>
          <w:szCs w:val="22"/>
          <w:lang w:val="fr-FR"/>
        </w:rPr>
        <w:t xml:space="preserve">Location </w:t>
      </w:r>
    </w:p>
    <w:p w14:paraId="0089209F" w14:textId="76F6D767" w:rsidR="001048C6" w:rsidRPr="008251A7" w:rsidRDefault="00D20D8F" w:rsidP="00B042CA">
      <w:pPr>
        <w:tabs>
          <w:tab w:val="left" w:pos="3119"/>
          <w:tab w:val="left" w:pos="5954"/>
        </w:tabs>
        <w:spacing w:line="240" w:lineRule="auto"/>
        <w:ind w:left="284"/>
        <w:rPr>
          <w:sz w:val="22"/>
          <w:szCs w:val="22"/>
          <w:lang w:val="fr-FR"/>
        </w:rPr>
      </w:pPr>
      <w:r w:rsidRPr="008251A7">
        <w:rPr>
          <w:sz w:val="22"/>
          <w:szCs w:val="22"/>
          <w:lang w:val="fr-FR"/>
        </w:rPr>
        <w:t>Ilala                                                  152</w:t>
      </w:r>
      <w:r w:rsidRPr="008251A7">
        <w:rPr>
          <w:sz w:val="22"/>
          <w:szCs w:val="22"/>
          <w:lang w:val="fr-FR"/>
        </w:rPr>
        <w:tab/>
        <w:t>38.8</w:t>
      </w:r>
    </w:p>
    <w:p w14:paraId="27B5316E" w14:textId="76B29050" w:rsidR="001048C6" w:rsidRPr="008251A7" w:rsidRDefault="00D20D8F" w:rsidP="00B042CA">
      <w:pPr>
        <w:tabs>
          <w:tab w:val="left" w:pos="3119"/>
          <w:tab w:val="left" w:pos="5954"/>
        </w:tabs>
        <w:spacing w:line="240" w:lineRule="auto"/>
        <w:ind w:left="284"/>
        <w:rPr>
          <w:sz w:val="22"/>
          <w:szCs w:val="22"/>
          <w:lang w:val="fr-FR"/>
        </w:rPr>
      </w:pPr>
      <w:r w:rsidRPr="008251A7">
        <w:rPr>
          <w:sz w:val="22"/>
          <w:szCs w:val="22"/>
          <w:lang w:val="fr-FR"/>
        </w:rPr>
        <w:t>Temeke                                            104</w:t>
      </w:r>
      <w:r w:rsidRPr="008251A7">
        <w:rPr>
          <w:sz w:val="22"/>
          <w:szCs w:val="22"/>
          <w:lang w:val="fr-FR"/>
        </w:rPr>
        <w:tab/>
        <w:t>26.5</w:t>
      </w:r>
    </w:p>
    <w:p w14:paraId="6D360F3E" w14:textId="79421399" w:rsidR="001048C6" w:rsidRPr="008251A7" w:rsidRDefault="00D20D8F" w:rsidP="00B042CA">
      <w:pPr>
        <w:tabs>
          <w:tab w:val="left" w:pos="3119"/>
          <w:tab w:val="left" w:pos="5954"/>
        </w:tabs>
        <w:spacing w:line="240" w:lineRule="auto"/>
        <w:ind w:left="284"/>
        <w:rPr>
          <w:sz w:val="22"/>
          <w:szCs w:val="22"/>
          <w:lang w:val="fr-FR"/>
        </w:rPr>
      </w:pPr>
      <w:r w:rsidRPr="008251A7">
        <w:rPr>
          <w:sz w:val="22"/>
          <w:szCs w:val="22"/>
          <w:lang w:val="fr-FR"/>
        </w:rPr>
        <w:t xml:space="preserve">Kinondoni </w:t>
      </w:r>
      <w:r w:rsidR="00B042CA" w:rsidRPr="008251A7">
        <w:rPr>
          <w:sz w:val="22"/>
          <w:szCs w:val="22"/>
          <w:lang w:val="fr-FR"/>
        </w:rPr>
        <w:tab/>
      </w:r>
      <w:r w:rsidRPr="008251A7">
        <w:rPr>
          <w:sz w:val="22"/>
          <w:szCs w:val="22"/>
          <w:lang w:val="fr-FR"/>
        </w:rPr>
        <w:t>136</w:t>
      </w:r>
      <w:r w:rsidRPr="008251A7">
        <w:rPr>
          <w:sz w:val="22"/>
          <w:szCs w:val="22"/>
          <w:lang w:val="fr-FR"/>
        </w:rPr>
        <w:tab/>
        <w:t>34.7</w:t>
      </w:r>
    </w:p>
    <w:p w14:paraId="4DF3B166" w14:textId="335DC7CB" w:rsidR="001048C6" w:rsidRPr="008251A7" w:rsidRDefault="00D20D8F" w:rsidP="00B042CA">
      <w:pPr>
        <w:pBdr>
          <w:bottom w:val="single" w:sz="4" w:space="1" w:color="auto"/>
        </w:pBdr>
        <w:tabs>
          <w:tab w:val="left" w:pos="3119"/>
          <w:tab w:val="left" w:pos="5954"/>
        </w:tabs>
        <w:spacing w:line="240" w:lineRule="auto"/>
        <w:ind w:left="284"/>
        <w:rPr>
          <w:b/>
          <w:sz w:val="22"/>
          <w:szCs w:val="22"/>
          <w:lang w:val="en-GB"/>
        </w:rPr>
      </w:pPr>
      <w:r w:rsidRPr="008251A7">
        <w:rPr>
          <w:b/>
          <w:sz w:val="22"/>
          <w:szCs w:val="22"/>
          <w:lang w:val="fr-FR"/>
        </w:rPr>
        <w:t xml:space="preserve"> </w:t>
      </w:r>
      <w:r w:rsidRPr="008251A7">
        <w:rPr>
          <w:b/>
          <w:sz w:val="22"/>
          <w:szCs w:val="22"/>
          <w:lang w:val="en-GB"/>
        </w:rPr>
        <w:t>Total</w:t>
      </w:r>
      <w:r w:rsidRPr="008251A7">
        <w:rPr>
          <w:b/>
          <w:sz w:val="22"/>
          <w:szCs w:val="22"/>
          <w:lang w:val="en-GB"/>
        </w:rPr>
        <w:tab/>
        <w:t>392</w:t>
      </w:r>
      <w:r w:rsidRPr="008251A7">
        <w:rPr>
          <w:b/>
          <w:sz w:val="22"/>
          <w:szCs w:val="22"/>
          <w:lang w:val="en-GB"/>
        </w:rPr>
        <w:tab/>
        <w:t>100.0</w:t>
      </w:r>
    </w:p>
    <w:p w14:paraId="18E97FA2" w14:textId="77777777" w:rsidR="001048C6" w:rsidRPr="008251A7" w:rsidRDefault="001048C6" w:rsidP="0040528F">
      <w:pPr>
        <w:tabs>
          <w:tab w:val="left" w:pos="3119"/>
          <w:tab w:val="left" w:pos="5954"/>
        </w:tabs>
        <w:autoSpaceDE w:val="0"/>
        <w:autoSpaceDN w:val="0"/>
        <w:adjustRightInd w:val="0"/>
        <w:spacing w:line="240" w:lineRule="auto"/>
        <w:rPr>
          <w:rFonts w:eastAsia="Calibri"/>
          <w:sz w:val="22"/>
          <w:szCs w:val="22"/>
          <w:lang w:val="en-GB"/>
        </w:rPr>
      </w:pPr>
    </w:p>
    <w:p w14:paraId="50D21AB4" w14:textId="77777777" w:rsidR="00CE0AAC" w:rsidRPr="008251A7" w:rsidRDefault="00CE0AAC" w:rsidP="0040528F">
      <w:pPr>
        <w:spacing w:line="240" w:lineRule="auto"/>
        <w:rPr>
          <w:b/>
          <w:sz w:val="22"/>
          <w:szCs w:val="22"/>
          <w:lang w:val="en-GB"/>
        </w:rPr>
      </w:pPr>
      <w:bookmarkStart w:id="469" w:name="_Toc457544236"/>
    </w:p>
    <w:p w14:paraId="39FE7725" w14:textId="5DECDCBD" w:rsidR="001048C6" w:rsidRPr="008251A7" w:rsidRDefault="00D20D8F" w:rsidP="0040528F">
      <w:pPr>
        <w:pStyle w:val="Heading1"/>
        <w:numPr>
          <w:ilvl w:val="2"/>
          <w:numId w:val="32"/>
        </w:numPr>
        <w:ind w:left="567" w:hanging="567"/>
      </w:pPr>
      <w:bookmarkStart w:id="470" w:name="_Toc57991530"/>
      <w:r w:rsidRPr="008251A7">
        <w:t>Distribution of Respondents by Gender</w:t>
      </w:r>
      <w:bookmarkEnd w:id="469"/>
      <w:bookmarkEnd w:id="470"/>
    </w:p>
    <w:p w14:paraId="722D9A5C" w14:textId="77777777" w:rsidR="003D5598" w:rsidRPr="008251A7" w:rsidRDefault="00D20D8F" w:rsidP="00400970">
      <w:pPr>
        <w:autoSpaceDE w:val="0"/>
        <w:autoSpaceDN w:val="0"/>
        <w:adjustRightInd w:val="0"/>
        <w:rPr>
          <w:rFonts w:eastAsia="Calibri"/>
          <w:lang w:val="en-GB"/>
        </w:rPr>
      </w:pPr>
      <w:r w:rsidRPr="008251A7">
        <w:rPr>
          <w:rFonts w:eastAsia="Calibri"/>
          <w:lang w:val="en-GB"/>
        </w:rPr>
        <w:t xml:space="preserve">In this study male and female respondents were involved in data </w:t>
      </w:r>
      <w:r w:rsidR="003D5598" w:rsidRPr="008251A7">
        <w:rPr>
          <w:rFonts w:eastAsia="Calibri"/>
          <w:lang w:val="en-GB"/>
        </w:rPr>
        <w:t xml:space="preserve">collection process. They were all customers of Vodacom Tanzania limited summarized in Table 4.1 above. Among the 392 respondents contacted, 55.9% were male, and 44.1% were female. This proportional representation of gender indicates that the female respondents were slightly less in percentage as compared to male respondents. It means the Vodacom customers in Dar-es-salaam were equally presented in terms of gender in the process of data collection.  </w:t>
      </w:r>
    </w:p>
    <w:p w14:paraId="20F9E01F" w14:textId="3E1F86BE" w:rsidR="001048C6" w:rsidRPr="008251A7" w:rsidRDefault="00D20D8F" w:rsidP="0040528F">
      <w:pPr>
        <w:pStyle w:val="Heading1"/>
        <w:numPr>
          <w:ilvl w:val="2"/>
          <w:numId w:val="32"/>
        </w:numPr>
        <w:ind w:left="567" w:hanging="567"/>
      </w:pPr>
      <w:bookmarkStart w:id="471" w:name="_Toc457544237"/>
      <w:bookmarkStart w:id="472" w:name="_Toc57991531"/>
      <w:r w:rsidRPr="008251A7">
        <w:lastRenderedPageBreak/>
        <w:t>Respondents’ Distribution by Education Level</w:t>
      </w:r>
      <w:bookmarkEnd w:id="471"/>
      <w:bookmarkEnd w:id="472"/>
    </w:p>
    <w:p w14:paraId="2D17BCDC" w14:textId="77777777" w:rsidR="001048C6" w:rsidRPr="008251A7" w:rsidRDefault="00D20D8F" w:rsidP="00400970">
      <w:pPr>
        <w:autoSpaceDE w:val="0"/>
        <w:autoSpaceDN w:val="0"/>
        <w:adjustRightInd w:val="0"/>
        <w:rPr>
          <w:rFonts w:eastAsia="Calibri"/>
          <w:bCs/>
          <w:lang w:val="en-GB"/>
        </w:rPr>
      </w:pPr>
      <w:r w:rsidRPr="008251A7">
        <w:rPr>
          <w:rFonts w:eastAsia="Calibri"/>
          <w:lang w:val="en-GB"/>
        </w:rPr>
        <w:t>Table 4.1 also shows the respondent's distribution by the level of education</w:t>
      </w:r>
      <w:r w:rsidRPr="008251A7">
        <w:rPr>
          <w:rFonts w:eastAsia="Calibri"/>
          <w:bCs/>
          <w:lang w:val="en-GB"/>
        </w:rPr>
        <w:t>.</w:t>
      </w:r>
      <w:r w:rsidRPr="008251A7">
        <w:rPr>
          <w:rFonts w:eastAsia="Calibri"/>
          <w:lang w:val="en-GB"/>
        </w:rPr>
        <w:t xml:space="preserve"> Among the 392 respondents, 20.4% had of primary education, 26.3% were of secondary education, 13.8% were holders of non-degree education qualification, 20.9% holders of bachelor degrees and 18.6% were holders of postgraduate degrees. The majority of the respondents were educated. In principle the researcher aimed to ensure that the study captures the educational background of the respondents. </w:t>
      </w:r>
      <w:r w:rsidR="003D5598" w:rsidRPr="008251A7">
        <w:rPr>
          <w:rFonts w:eastAsia="Calibri"/>
          <w:lang w:val="en-GB"/>
        </w:rPr>
        <w:t xml:space="preserve">The proportionate representation of education background assisted to show that the respondents were all informed and able to fill the questionnaire. Additionally, each level of education tends to reflect the representation of respondents from different levels of education. </w:t>
      </w:r>
      <w:r w:rsidR="003D5598" w:rsidRPr="008251A7">
        <w:rPr>
          <w:rFonts w:eastAsia="Calibri"/>
          <w:bCs/>
          <w:lang w:val="en-GB"/>
        </w:rPr>
        <w:t>It means the data collection process shows how respondents with different education levels were involved in the study.</w:t>
      </w:r>
    </w:p>
    <w:p w14:paraId="02B51539" w14:textId="77777777" w:rsidR="00680C92" w:rsidRPr="008251A7" w:rsidRDefault="00680C92" w:rsidP="00400970">
      <w:pPr>
        <w:autoSpaceDE w:val="0"/>
        <w:autoSpaceDN w:val="0"/>
        <w:adjustRightInd w:val="0"/>
        <w:rPr>
          <w:rFonts w:eastAsia="Calibri"/>
          <w:bCs/>
          <w:lang w:val="en-GB"/>
        </w:rPr>
      </w:pPr>
    </w:p>
    <w:p w14:paraId="16B4884D" w14:textId="39DF3C57" w:rsidR="00B106C1" w:rsidRPr="008251A7" w:rsidRDefault="00D20D8F" w:rsidP="0040528F">
      <w:pPr>
        <w:pStyle w:val="Heading1"/>
        <w:numPr>
          <w:ilvl w:val="2"/>
          <w:numId w:val="32"/>
        </w:numPr>
        <w:ind w:left="567" w:hanging="567"/>
      </w:pPr>
      <w:bookmarkStart w:id="473" w:name="_Toc457544239"/>
      <w:bookmarkStart w:id="474" w:name="_Toc57991532"/>
      <w:r w:rsidRPr="008251A7">
        <w:t>Respondents’ Distribution by Age</w:t>
      </w:r>
      <w:bookmarkEnd w:id="473"/>
      <w:bookmarkEnd w:id="474"/>
    </w:p>
    <w:p w14:paraId="26DDA021" w14:textId="77777777" w:rsidR="001048C6" w:rsidRPr="008251A7" w:rsidRDefault="00D20D8F" w:rsidP="00400970">
      <w:pPr>
        <w:rPr>
          <w:rFonts w:eastAsia="Calibri"/>
          <w:lang w:val="en-GB"/>
        </w:rPr>
      </w:pPr>
      <w:r w:rsidRPr="008251A7">
        <w:rPr>
          <w:rFonts w:eastAsia="Calibri"/>
          <w:lang w:val="en-GB"/>
        </w:rPr>
        <w:t xml:space="preserve">Age reflects the maturity of the respondents and hence their objectivity in responding to issues. Table 4.1 shows the distribution of the age of the respondents. Among the 392 respondents, 36.2% were less than 30 years, 24.7% were aged 30 to less than 40 years, 16.10% were aged 40 to less than 45 years and 23.0% were over 44 years old. The majority of the respondents were in the age between 18 and 50; this was the age of the majority who were involved in the economy. </w:t>
      </w:r>
      <w:r w:rsidR="003D5598" w:rsidRPr="008251A7">
        <w:rPr>
          <w:rFonts w:eastAsia="Calibri"/>
          <w:lang w:val="en-GB"/>
        </w:rPr>
        <w:t>The distribution of sample distribution provide the explanation of respondents who responded to the issues and hence helpful in providing data relevant for the study.</w:t>
      </w:r>
    </w:p>
    <w:p w14:paraId="1F54E7A2" w14:textId="77777777" w:rsidR="00B106C1" w:rsidRPr="008251A7" w:rsidRDefault="00B106C1" w:rsidP="00400970">
      <w:pPr>
        <w:rPr>
          <w:b/>
          <w:kern w:val="32"/>
          <w:lang w:val="en-GB"/>
        </w:rPr>
      </w:pPr>
    </w:p>
    <w:p w14:paraId="1746FCEF" w14:textId="441AA2B5" w:rsidR="001048C6" w:rsidRPr="008251A7" w:rsidRDefault="00A9689A" w:rsidP="0040528F">
      <w:pPr>
        <w:pStyle w:val="Heading1"/>
        <w:numPr>
          <w:ilvl w:val="2"/>
          <w:numId w:val="32"/>
        </w:numPr>
        <w:ind w:left="567" w:hanging="567"/>
      </w:pPr>
      <w:bookmarkStart w:id="475" w:name="_Toc57991533"/>
      <w:r w:rsidRPr="008251A7">
        <w:lastRenderedPageBreak/>
        <w:t>Respondents’ Distribution by Experience with Vodacom S</w:t>
      </w:r>
      <w:r w:rsidR="00D20D8F" w:rsidRPr="008251A7">
        <w:t>ervices</w:t>
      </w:r>
      <w:bookmarkEnd w:id="475"/>
    </w:p>
    <w:p w14:paraId="19621074" w14:textId="338697F9" w:rsidR="001048C6" w:rsidRPr="008251A7" w:rsidRDefault="00D20D8F" w:rsidP="00400970">
      <w:pPr>
        <w:autoSpaceDE w:val="0"/>
        <w:autoSpaceDN w:val="0"/>
        <w:adjustRightInd w:val="0"/>
        <w:rPr>
          <w:rFonts w:eastAsia="Calibri"/>
          <w:lang w:val="en-GB"/>
        </w:rPr>
      </w:pPr>
      <w:r w:rsidRPr="008251A7">
        <w:rPr>
          <w:rFonts w:eastAsia="Calibri"/>
          <w:lang w:val="en-GB"/>
        </w:rPr>
        <w:t xml:space="preserve">The large proportion of the respondents surveyed ie 20.2% had less than 1 year of experience with Vodacom products and services, followed by 24.7% those with less than 5 </w:t>
      </w:r>
      <w:r w:rsidR="00A9689A" w:rsidRPr="008251A7">
        <w:rPr>
          <w:rFonts w:eastAsia="Calibri"/>
          <w:lang w:val="en-GB"/>
        </w:rPr>
        <w:t>years experience</w:t>
      </w:r>
      <w:r w:rsidRPr="008251A7">
        <w:rPr>
          <w:rFonts w:eastAsia="Calibri"/>
          <w:lang w:val="en-GB"/>
        </w:rPr>
        <w:t xml:space="preserve"> in using Vodacom products, 25.0% had the experience of 5 to 10 years and 30.1% had experience of 10 years and above. </w:t>
      </w:r>
      <w:r w:rsidR="003D5598" w:rsidRPr="008251A7">
        <w:rPr>
          <w:rFonts w:eastAsia="Calibri"/>
          <w:lang w:val="en-GB"/>
        </w:rPr>
        <w:t>The representation of respondents’ in terms of experience assisted to explain how long the customers stayed with Vodacom. It is from the experience customers can tell the benefits acquired from the services and the reason for their stay.</w:t>
      </w:r>
      <w:r w:rsidR="00654F44" w:rsidRPr="008251A7">
        <w:rPr>
          <w:rFonts w:eastAsia="Calibri"/>
          <w:lang w:val="en-GB"/>
        </w:rPr>
        <w:t xml:space="preserve"> </w:t>
      </w:r>
    </w:p>
    <w:p w14:paraId="621DEB62" w14:textId="77777777" w:rsidR="001048C6" w:rsidRPr="008251A7" w:rsidRDefault="001048C6" w:rsidP="00400970">
      <w:pPr>
        <w:autoSpaceDE w:val="0"/>
        <w:autoSpaceDN w:val="0"/>
        <w:adjustRightInd w:val="0"/>
        <w:rPr>
          <w:rFonts w:eastAsia="Calibri"/>
          <w:lang w:val="en-GB"/>
        </w:rPr>
      </w:pPr>
    </w:p>
    <w:p w14:paraId="30DC061D" w14:textId="4CE0D012" w:rsidR="001048C6" w:rsidRPr="008251A7" w:rsidRDefault="00D20D8F" w:rsidP="0040528F">
      <w:pPr>
        <w:pStyle w:val="Heading1"/>
        <w:numPr>
          <w:ilvl w:val="2"/>
          <w:numId w:val="32"/>
        </w:numPr>
        <w:ind w:left="567" w:hanging="567"/>
      </w:pPr>
      <w:bookmarkStart w:id="476" w:name="_Toc57991534"/>
      <w:r w:rsidRPr="008251A7">
        <w:t>Respondents’ Distribution by Location</w:t>
      </w:r>
      <w:bookmarkEnd w:id="476"/>
      <w:r w:rsidRPr="008251A7">
        <w:t xml:space="preserve"> </w:t>
      </w:r>
    </w:p>
    <w:p w14:paraId="03E35583" w14:textId="679B25F8" w:rsidR="001048C6" w:rsidRPr="008251A7" w:rsidRDefault="00D20D8F" w:rsidP="00400970">
      <w:pPr>
        <w:autoSpaceDE w:val="0"/>
        <w:autoSpaceDN w:val="0"/>
        <w:adjustRightInd w:val="0"/>
        <w:rPr>
          <w:rFonts w:eastAsia="Calibri"/>
          <w:lang w:val="en-GB"/>
        </w:rPr>
      </w:pPr>
      <w:r w:rsidRPr="008251A7">
        <w:rPr>
          <w:rFonts w:eastAsia="Calibri"/>
          <w:lang w:val="en-GB"/>
        </w:rPr>
        <w:t xml:space="preserve">The study sample comprised respondents from three Municipalities namely Ilala, Temeke, and Kinondoni as summarized in Table 4.1.  The findings show that the majority of the respondents involved in this study ie 38.8% were located in Ilala, 26.5% in Temeke and 34.7% in Kinondoni. It is understandable, why the majority of Vodacom beneficiaries were in Ilala. The reason being that majority of Vodacom business facilities are concentrated in Ilala as a center for government and economic activities. </w:t>
      </w:r>
    </w:p>
    <w:p w14:paraId="460C765B" w14:textId="77777777" w:rsidR="001A187B" w:rsidRPr="008251A7" w:rsidRDefault="001A187B" w:rsidP="00400970">
      <w:pPr>
        <w:autoSpaceDE w:val="0"/>
        <w:autoSpaceDN w:val="0"/>
        <w:adjustRightInd w:val="0"/>
        <w:rPr>
          <w:rFonts w:eastAsia="Calibri"/>
          <w:lang w:val="en-GB"/>
        </w:rPr>
      </w:pPr>
    </w:p>
    <w:p w14:paraId="79AF8846" w14:textId="67256409" w:rsidR="00E351E1" w:rsidRPr="008251A7" w:rsidRDefault="00E351E1" w:rsidP="0040528F">
      <w:pPr>
        <w:pStyle w:val="Heading1"/>
        <w:numPr>
          <w:ilvl w:val="2"/>
          <w:numId w:val="32"/>
        </w:numPr>
        <w:ind w:left="567" w:hanging="567"/>
      </w:pPr>
      <w:bookmarkStart w:id="477" w:name="_Toc57991535"/>
      <w:r w:rsidRPr="008251A7">
        <w:t>M</w:t>
      </w:r>
      <w:r w:rsidR="009001E2" w:rsidRPr="008251A7">
        <w:t>issing D</w:t>
      </w:r>
      <w:r w:rsidRPr="008251A7">
        <w:t>ata</w:t>
      </w:r>
      <w:bookmarkEnd w:id="477"/>
      <w:r w:rsidRPr="008251A7">
        <w:t xml:space="preserve"> </w:t>
      </w:r>
    </w:p>
    <w:p w14:paraId="4354474D" w14:textId="4EDBEAD4" w:rsidR="006A35AC" w:rsidRPr="008251A7" w:rsidRDefault="003C0892" w:rsidP="00BF3F5B">
      <w:r w:rsidRPr="008251A7">
        <w:t xml:space="preserve">Eight (8) </w:t>
      </w:r>
      <w:r w:rsidR="001A187B" w:rsidRPr="008251A7">
        <w:t>questionnaires</w:t>
      </w:r>
      <w:r w:rsidRPr="008251A7">
        <w:t xml:space="preserve"> had missing values. The researcher applied listwise deletion method. Therefore, out of the 400 questionnaires, 392 were valid for analysis. Listwise deletion was preferred because the sample was large enough such that deletion of eight questionnaires wouldn’t affect the sample size requirement. </w:t>
      </w:r>
    </w:p>
    <w:p w14:paraId="0D9E5FAE" w14:textId="77777777" w:rsidR="003C0892" w:rsidRPr="008251A7" w:rsidRDefault="003C0892" w:rsidP="00400970">
      <w:pPr>
        <w:rPr>
          <w:lang w:val="en-GB"/>
        </w:rPr>
      </w:pPr>
    </w:p>
    <w:p w14:paraId="13401E1B" w14:textId="61796247" w:rsidR="00AF7544" w:rsidRPr="008251A7" w:rsidRDefault="00D20D8F" w:rsidP="00A6713D">
      <w:pPr>
        <w:pStyle w:val="Heading1"/>
        <w:numPr>
          <w:ilvl w:val="1"/>
          <w:numId w:val="32"/>
        </w:numPr>
        <w:ind w:left="567" w:hanging="567"/>
      </w:pPr>
      <w:bookmarkStart w:id="478" w:name="_Toc46672316"/>
      <w:bookmarkStart w:id="479" w:name="_Toc46672791"/>
      <w:bookmarkStart w:id="480" w:name="_Toc47518992"/>
      <w:bookmarkStart w:id="481" w:name="_Toc57991536"/>
      <w:r w:rsidRPr="008251A7">
        <w:lastRenderedPageBreak/>
        <w:t>Model Validation</w:t>
      </w:r>
      <w:bookmarkEnd w:id="478"/>
      <w:bookmarkEnd w:id="479"/>
      <w:bookmarkEnd w:id="480"/>
      <w:bookmarkEnd w:id="481"/>
    </w:p>
    <w:p w14:paraId="1DCFB014" w14:textId="4D810825" w:rsidR="001048C6" w:rsidRPr="008251A7" w:rsidRDefault="001048C6" w:rsidP="00400970">
      <w:pPr>
        <w:rPr>
          <w:rFonts w:eastAsia="Calibri"/>
          <w:lang w:val="en-GB"/>
        </w:rPr>
      </w:pPr>
      <w:r w:rsidRPr="008251A7">
        <w:rPr>
          <w:rFonts w:eastAsia="Calibri"/>
          <w:lang w:val="en-GB"/>
        </w:rPr>
        <w:t xml:space="preserve">This section </w:t>
      </w:r>
      <w:r w:rsidR="0087407B" w:rsidRPr="008251A7">
        <w:rPr>
          <w:rFonts w:eastAsia="Calibri"/>
          <w:lang w:val="en-GB"/>
        </w:rPr>
        <w:t xml:space="preserve">is </w:t>
      </w:r>
      <w:r w:rsidRPr="008251A7">
        <w:rPr>
          <w:rFonts w:eastAsia="Calibri"/>
          <w:lang w:val="en-GB"/>
        </w:rPr>
        <w:t>composed of two part</w:t>
      </w:r>
      <w:r w:rsidR="0087407B" w:rsidRPr="008251A7">
        <w:rPr>
          <w:rFonts w:eastAsia="Calibri"/>
          <w:lang w:val="en-GB"/>
        </w:rPr>
        <w:t>s</w:t>
      </w:r>
      <w:r w:rsidRPr="008251A7">
        <w:rPr>
          <w:rFonts w:eastAsia="Calibri"/>
          <w:lang w:val="en-GB"/>
        </w:rPr>
        <w:t xml:space="preserve">: model validation and analysis of path coefficient as described </w:t>
      </w:r>
      <w:r w:rsidR="00D20D8F" w:rsidRPr="008251A7">
        <w:rPr>
          <w:rFonts w:eastAsia="Calibri"/>
          <w:lang w:val="en-GB"/>
        </w:rPr>
        <w:t xml:space="preserve">below. The Model validation process intended to express how the study associated data collected with the variables used to develop the conceptual framework without data support. This section checked to confirm, whether the constructs aligned with the stated measures or indicator variables. On the analysis of the path coefficient, the study examined the hypotheses and their coefficients and scores obtained. The hypotheses were tested to determine the direction, strength, and the level of significance through the path coefficients. </w:t>
      </w:r>
    </w:p>
    <w:p w14:paraId="6A22415D" w14:textId="77777777" w:rsidR="00B042CA" w:rsidRPr="008251A7" w:rsidRDefault="00B042CA" w:rsidP="00400970">
      <w:pPr>
        <w:rPr>
          <w:rFonts w:eastAsia="Calibri"/>
          <w:lang w:val="en-GB"/>
        </w:rPr>
      </w:pPr>
    </w:p>
    <w:p w14:paraId="43A2A092" w14:textId="08BC22E0" w:rsidR="003D5598" w:rsidRPr="008251A7" w:rsidRDefault="003D5598" w:rsidP="0040528F">
      <w:pPr>
        <w:pStyle w:val="Heading1"/>
        <w:numPr>
          <w:ilvl w:val="2"/>
          <w:numId w:val="32"/>
        </w:numPr>
        <w:ind w:left="567" w:hanging="567"/>
      </w:pPr>
      <w:bookmarkStart w:id="482" w:name="_Toc57991537"/>
      <w:r w:rsidRPr="008251A7">
        <w:t>Ex</w:t>
      </w:r>
      <w:r w:rsidR="00A9689A" w:rsidRPr="008251A7">
        <w:t>ploratory and the Confirmatory Factor A</w:t>
      </w:r>
      <w:r w:rsidRPr="008251A7">
        <w:t>nalysis</w:t>
      </w:r>
      <w:bookmarkEnd w:id="482"/>
    </w:p>
    <w:p w14:paraId="50F6C872" w14:textId="3492A020" w:rsidR="001048C6" w:rsidRPr="008251A7" w:rsidRDefault="00D20D8F" w:rsidP="00400970">
      <w:pPr>
        <w:rPr>
          <w:rFonts w:eastAsia="Calibri"/>
          <w:lang w:val="en-GB"/>
        </w:rPr>
      </w:pPr>
      <w:r w:rsidRPr="008251A7">
        <w:rPr>
          <w:rFonts w:eastAsia="Calibri"/>
          <w:lang w:val="en-GB"/>
        </w:rPr>
        <w:t>Model validation aimed to check and verify if the proposed factor structures are consistent with the actual data collected from the field. Model validation was necessary because, at the beginning of the study, the researcher developed the conceptual framework without supporting data. It was necessary to check if the constructs were aligned with their underlining measures or indicator variables. To ensure that the constructs designed were aligned with their indicators, the researcher used both the exploratory factor analysis and the confirmatory factor analysis as described below.</w:t>
      </w:r>
    </w:p>
    <w:p w14:paraId="7815C0AA" w14:textId="77777777" w:rsidR="001A187B" w:rsidRPr="008251A7" w:rsidRDefault="001A187B" w:rsidP="00400970">
      <w:pPr>
        <w:rPr>
          <w:rFonts w:eastAsia="Calibri"/>
          <w:b/>
          <w:sz w:val="18"/>
          <w:szCs w:val="18"/>
          <w:lang w:val="en-GB"/>
        </w:rPr>
      </w:pPr>
    </w:p>
    <w:p w14:paraId="26749B3A" w14:textId="4EC5DD33" w:rsidR="001048C6" w:rsidRPr="008251A7" w:rsidRDefault="00D20D8F" w:rsidP="0040528F">
      <w:pPr>
        <w:pStyle w:val="Heading1"/>
        <w:numPr>
          <w:ilvl w:val="3"/>
          <w:numId w:val="32"/>
        </w:numPr>
        <w:ind w:left="709" w:hanging="709"/>
      </w:pPr>
      <w:bookmarkStart w:id="483" w:name="_Toc57989206"/>
      <w:bookmarkStart w:id="484" w:name="_Toc57991538"/>
      <w:r w:rsidRPr="008251A7">
        <w:t>Exploratory Factor Analysis</w:t>
      </w:r>
      <w:bookmarkEnd w:id="483"/>
      <w:bookmarkEnd w:id="484"/>
    </w:p>
    <w:p w14:paraId="6273C36E" w14:textId="32E5C1C4" w:rsidR="001048C6" w:rsidRPr="008251A7" w:rsidRDefault="00D20D8F" w:rsidP="00400970">
      <w:pPr>
        <w:rPr>
          <w:rFonts w:eastAsia="Calibri"/>
          <w:lang w:val="en-GB"/>
        </w:rPr>
      </w:pPr>
      <w:r w:rsidRPr="008251A7">
        <w:rPr>
          <w:rFonts w:eastAsia="Calibri"/>
          <w:lang w:val="en-GB"/>
        </w:rPr>
        <w:t xml:space="preserve">To ensure that the constructs were aligned with their indicator variables before the actual data analysis, it was necessary to carry out exploratory factor analysis. This is because, at the start of any study, the researcher mixes empirical and theoretical measures of a construct from different settings without data. Scholars such as Henson </w:t>
      </w:r>
      <w:r w:rsidRPr="008251A7">
        <w:rPr>
          <w:rFonts w:eastAsia="Calibri"/>
          <w:lang w:val="en-GB"/>
        </w:rPr>
        <w:lastRenderedPageBreak/>
        <w:t>&amp; Roberts (2006) argue that in a situation where there is a mixing of constructs from different theories and empirical literature, a poor model fit will always result. To address this in the current study, exploratory factor analysis was used to identify a set of unobserved factors that reconstruct the complexity of the observed data in an essential form.</w:t>
      </w:r>
    </w:p>
    <w:p w14:paraId="334741E3" w14:textId="77777777" w:rsidR="001A187B" w:rsidRPr="008251A7" w:rsidRDefault="001A187B" w:rsidP="00400970">
      <w:pPr>
        <w:rPr>
          <w:rFonts w:eastAsia="Calibri"/>
          <w:sz w:val="18"/>
          <w:szCs w:val="18"/>
          <w:lang w:val="en-GB"/>
        </w:rPr>
      </w:pPr>
    </w:p>
    <w:p w14:paraId="0E1D381E" w14:textId="7D3E709B" w:rsidR="001048C6" w:rsidRPr="008251A7" w:rsidRDefault="00D20D8F" w:rsidP="00400970">
      <w:pPr>
        <w:autoSpaceDE w:val="0"/>
        <w:autoSpaceDN w:val="0"/>
        <w:adjustRightInd w:val="0"/>
        <w:rPr>
          <w:rFonts w:eastAsia="Calibri"/>
          <w:lang w:val="en-GB"/>
        </w:rPr>
      </w:pPr>
      <w:r w:rsidRPr="008251A7">
        <w:rPr>
          <w:rFonts w:eastAsia="Calibri"/>
          <w:lang w:val="en-GB"/>
        </w:rPr>
        <w:t xml:space="preserve"> Exploratory factor analysis with varimax rotation was conducted to assess the underlying structure for the forty (40) items in the survey questionnaire. In selecting factors to retain, four criteria were adopted namely, Eigenvalues, scree test (i.e., screen plot), the conceptual theoretical assumption, and factors that have at least three items</w:t>
      </w:r>
      <w:r w:rsidRPr="008251A7">
        <w:rPr>
          <w:rFonts w:eastAsia="Calibri"/>
          <w:bCs/>
          <w:lang w:val="en-GB"/>
        </w:rPr>
        <w:t xml:space="preserve">. The </w:t>
      </w:r>
      <w:r w:rsidRPr="008251A7">
        <w:rPr>
          <w:rFonts w:eastAsia="Calibri"/>
          <w:lang w:val="en-GB"/>
        </w:rPr>
        <w:t xml:space="preserve">use of a combination of criteria is recommended by Yong </w:t>
      </w:r>
      <w:r w:rsidRPr="008251A7">
        <w:rPr>
          <w:rFonts w:eastAsia="Calibri"/>
          <w:bCs/>
          <w:lang w:val="en-GB"/>
        </w:rPr>
        <w:t xml:space="preserve">&amp; Pearce (2013) </w:t>
      </w:r>
      <w:r w:rsidRPr="008251A7">
        <w:rPr>
          <w:rFonts w:eastAsia="Calibri"/>
          <w:lang w:val="en-GB"/>
        </w:rPr>
        <w:t>to help to offsite the weakness of using one criterion.</w:t>
      </w:r>
    </w:p>
    <w:p w14:paraId="5F72D42E" w14:textId="77777777" w:rsidR="009E35A2" w:rsidRPr="008251A7" w:rsidRDefault="009E35A2" w:rsidP="00400970">
      <w:pPr>
        <w:autoSpaceDE w:val="0"/>
        <w:autoSpaceDN w:val="0"/>
        <w:adjustRightInd w:val="0"/>
        <w:rPr>
          <w:rFonts w:eastAsia="Calibri"/>
          <w:sz w:val="18"/>
          <w:szCs w:val="18"/>
          <w:lang w:val="en-GB"/>
        </w:rPr>
      </w:pPr>
    </w:p>
    <w:p w14:paraId="11FE929F" w14:textId="4FB77875" w:rsidR="001048C6" w:rsidRPr="008251A7" w:rsidRDefault="00D20D8F" w:rsidP="00400970">
      <w:pPr>
        <w:autoSpaceDE w:val="0"/>
        <w:autoSpaceDN w:val="0"/>
        <w:adjustRightInd w:val="0"/>
        <w:rPr>
          <w:rFonts w:eastAsia="PalatinoLinotype,Italic"/>
          <w:iCs/>
          <w:lang w:val="en-GB"/>
        </w:rPr>
      </w:pPr>
      <w:r w:rsidRPr="008251A7">
        <w:rPr>
          <w:rFonts w:eastAsia="Calibri"/>
          <w:lang w:val="en-GB"/>
        </w:rPr>
        <w:t xml:space="preserve">Given this situation, four factors were produced based on the coded questionnaire attached at Appendix V with 70% of the cumulative variance as attached in the Appendix V. The four-factor had the Eigen values &gt;1, all above the break/cut off point on-screen graph and had at least two items aligned as in the conceptual framework. This means that all the retained factors meet </w:t>
      </w:r>
      <w:r w:rsidRPr="008251A7">
        <w:rPr>
          <w:rFonts w:eastAsia="PalatinoLinotype,Italic"/>
          <w:iCs/>
          <w:lang w:val="en-GB"/>
        </w:rPr>
        <w:t>Kaiser’s criterion.</w:t>
      </w:r>
    </w:p>
    <w:p w14:paraId="4C94F5EC" w14:textId="77777777" w:rsidR="001A187B" w:rsidRPr="008251A7" w:rsidRDefault="001A187B" w:rsidP="00400970">
      <w:pPr>
        <w:autoSpaceDE w:val="0"/>
        <w:autoSpaceDN w:val="0"/>
        <w:adjustRightInd w:val="0"/>
        <w:rPr>
          <w:rFonts w:eastAsia="PalatinoLinotype,Italic"/>
          <w:iCs/>
          <w:lang w:val="en-GB"/>
        </w:rPr>
      </w:pPr>
    </w:p>
    <w:p w14:paraId="6E4B8852" w14:textId="77777777" w:rsidR="001048C6" w:rsidRPr="008251A7" w:rsidRDefault="00D20D8F" w:rsidP="00400970">
      <w:pPr>
        <w:autoSpaceDE w:val="0"/>
        <w:autoSpaceDN w:val="0"/>
        <w:adjustRightInd w:val="0"/>
        <w:rPr>
          <w:rFonts w:eastAsia="Calibri"/>
          <w:lang w:val="en-GB"/>
        </w:rPr>
      </w:pPr>
      <w:r w:rsidRPr="008251A7">
        <w:rPr>
          <w:rFonts w:eastAsia="Calibri"/>
          <w:lang w:val="en-GB"/>
        </w:rPr>
        <w:t xml:space="preserve">After discovering that the four factors had met the criteria and qualified to be retained, further analysis of measured variables was done to see if the indicators fit in their underlying factors. To assess the suitability of each measured variable to their underlying structure, the following criteria as recommended by </w:t>
      </w:r>
      <w:r w:rsidRPr="008251A7">
        <w:rPr>
          <w:rFonts w:eastAsia="Calibri"/>
          <w:bCs/>
          <w:lang w:val="en-GB"/>
        </w:rPr>
        <w:t>Yong &amp; Pearce (2013)</w:t>
      </w:r>
      <w:r w:rsidRPr="008251A7">
        <w:rPr>
          <w:rFonts w:eastAsia="Calibri"/>
          <w:lang w:val="en-GB"/>
        </w:rPr>
        <w:t xml:space="preserve"> were adopted for retaining/dropping an item/indicator as follows:</w:t>
      </w:r>
    </w:p>
    <w:p w14:paraId="042B65DC" w14:textId="77777777" w:rsidR="001048C6" w:rsidRPr="008251A7" w:rsidRDefault="00D20D8F" w:rsidP="00400970">
      <w:pPr>
        <w:autoSpaceDE w:val="0"/>
        <w:autoSpaceDN w:val="0"/>
        <w:adjustRightInd w:val="0"/>
        <w:rPr>
          <w:rFonts w:eastAsia="Calibri"/>
          <w:lang w:val="en-GB"/>
        </w:rPr>
      </w:pPr>
      <w:r w:rsidRPr="008251A7">
        <w:rPr>
          <w:rFonts w:eastAsia="Calibri"/>
          <w:lang w:val="en-GB"/>
        </w:rPr>
        <w:lastRenderedPageBreak/>
        <w:t xml:space="preserve">First, all items loaded into their associated factors were retained and those loaded into more than one factor were dropped. Secondly, if more than two items were loaded in one factor, all items were retained and if less than three items were loaded in one factor, all were dropped.  Third, all items with KMO p-value greater than 0.5 were retained and those with less than 0.5 were dropped. Fourth, all items with loading ranging from 0.4 to 0.8 were retained and those with loading less than 0.4 or above 0.8 were dropped. </w:t>
      </w:r>
      <w:r w:rsidRPr="008251A7">
        <w:rPr>
          <w:rFonts w:eastAsia="Calibri"/>
          <w:bCs/>
          <w:lang w:val="en-GB"/>
        </w:rPr>
        <w:t>Yong &amp; Pearce (2013)</w:t>
      </w:r>
      <w:r w:rsidRPr="008251A7">
        <w:rPr>
          <w:rFonts w:eastAsia="Calibri"/>
          <w:lang w:val="en-GB"/>
        </w:rPr>
        <w:t xml:space="preserve"> suggested these criteria to be adopted for retaining the items or dropping the items to improve the model. As far as this study is concerned, Table 4.6 presents a selected output of SPSS items that were dropped. </w:t>
      </w:r>
    </w:p>
    <w:p w14:paraId="6B17B97A" w14:textId="77777777" w:rsidR="00D402D9" w:rsidRPr="008251A7" w:rsidRDefault="00D402D9" w:rsidP="00400970">
      <w:pPr>
        <w:keepNext/>
        <w:jc w:val="center"/>
        <w:outlineLvl w:val="3"/>
        <w:rPr>
          <w:b/>
          <w:bCs/>
          <w:lang w:val="en-GB"/>
        </w:rPr>
      </w:pPr>
    </w:p>
    <w:p w14:paraId="0380533C" w14:textId="2A873EDB" w:rsidR="001A187B" w:rsidRPr="008251A7" w:rsidRDefault="001A187B" w:rsidP="001A187B">
      <w:pPr>
        <w:pStyle w:val="Caption"/>
        <w:keepNext/>
      </w:pPr>
      <w:bookmarkStart w:id="485" w:name="_Toc57990950"/>
      <w:r w:rsidRPr="008251A7">
        <w:t>Table 4.</w:t>
      </w:r>
      <w:fldSimple w:instr=" SEQ Table_4. \* ARABIC ">
        <w:r w:rsidR="00CE27D0">
          <w:rPr>
            <w:noProof/>
          </w:rPr>
          <w:t>2</w:t>
        </w:r>
      </w:fldSimple>
      <w:r w:rsidRPr="008251A7">
        <w:t>: Selected exploratory factor analysis output of Items dropped</w:t>
      </w:r>
      <w:bookmarkEnd w:id="48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18"/>
        <w:gridCol w:w="4293"/>
      </w:tblGrid>
      <w:tr w:rsidR="001048C6" w:rsidRPr="008251A7" w14:paraId="7F91CB77" w14:textId="77777777" w:rsidTr="001A187B">
        <w:tc>
          <w:tcPr>
            <w:tcW w:w="2386" w:type="pct"/>
          </w:tcPr>
          <w:p w14:paraId="08336CD1" w14:textId="77777777" w:rsidR="001048C6" w:rsidRPr="008251A7" w:rsidRDefault="00D20D8F" w:rsidP="001A187B">
            <w:pPr>
              <w:autoSpaceDE w:val="0"/>
              <w:autoSpaceDN w:val="0"/>
              <w:adjustRightInd w:val="0"/>
              <w:spacing w:line="240" w:lineRule="auto"/>
              <w:rPr>
                <w:rFonts w:eastAsia="Calibri"/>
                <w:b/>
                <w:sz w:val="22"/>
                <w:szCs w:val="22"/>
                <w:lang w:val="en-GB"/>
              </w:rPr>
            </w:pPr>
            <w:r w:rsidRPr="008251A7">
              <w:rPr>
                <w:rFonts w:eastAsia="Calibri"/>
                <w:b/>
                <w:sz w:val="22"/>
                <w:szCs w:val="22"/>
                <w:lang w:val="en-GB"/>
              </w:rPr>
              <w:t>FACTOR</w:t>
            </w:r>
          </w:p>
        </w:tc>
        <w:tc>
          <w:tcPr>
            <w:tcW w:w="2614" w:type="pct"/>
            <w:tcBorders>
              <w:left w:val="single" w:sz="8" w:space="0" w:color="auto"/>
            </w:tcBorders>
          </w:tcPr>
          <w:p w14:paraId="37E24C31" w14:textId="77777777" w:rsidR="001048C6" w:rsidRPr="008251A7" w:rsidRDefault="00D20D8F" w:rsidP="001A187B">
            <w:pPr>
              <w:autoSpaceDE w:val="0"/>
              <w:autoSpaceDN w:val="0"/>
              <w:adjustRightInd w:val="0"/>
              <w:spacing w:line="240" w:lineRule="auto"/>
              <w:rPr>
                <w:rFonts w:eastAsia="Calibri"/>
                <w:b/>
                <w:sz w:val="22"/>
                <w:szCs w:val="22"/>
                <w:lang w:val="en-GB"/>
              </w:rPr>
            </w:pPr>
            <w:r w:rsidRPr="008251A7">
              <w:rPr>
                <w:rFonts w:eastAsia="Calibri"/>
                <w:b/>
                <w:sz w:val="22"/>
                <w:szCs w:val="22"/>
                <w:lang w:val="en-GB"/>
              </w:rPr>
              <w:t>ITEM REMOVED</w:t>
            </w:r>
          </w:p>
        </w:tc>
      </w:tr>
      <w:tr w:rsidR="001048C6" w:rsidRPr="008251A7" w14:paraId="0B3829CC" w14:textId="77777777" w:rsidTr="001A187B">
        <w:tc>
          <w:tcPr>
            <w:tcW w:w="2386" w:type="pct"/>
          </w:tcPr>
          <w:p w14:paraId="17378201" w14:textId="77777777" w:rsidR="001048C6" w:rsidRPr="008251A7" w:rsidRDefault="00D20D8F" w:rsidP="001A187B">
            <w:pPr>
              <w:autoSpaceDE w:val="0"/>
              <w:autoSpaceDN w:val="0"/>
              <w:adjustRightInd w:val="0"/>
              <w:spacing w:line="240" w:lineRule="auto"/>
              <w:rPr>
                <w:rFonts w:eastAsia="Calibri"/>
                <w:sz w:val="22"/>
                <w:szCs w:val="22"/>
                <w:lang w:val="en-GB"/>
              </w:rPr>
            </w:pPr>
            <w:r w:rsidRPr="008251A7">
              <w:rPr>
                <w:rFonts w:eastAsia="Calibri"/>
                <w:sz w:val="22"/>
                <w:szCs w:val="22"/>
                <w:lang w:val="en-GB"/>
              </w:rPr>
              <w:t xml:space="preserve">RC: Relationship Commitment </w:t>
            </w:r>
          </w:p>
        </w:tc>
        <w:tc>
          <w:tcPr>
            <w:tcW w:w="2614" w:type="pct"/>
            <w:tcBorders>
              <w:left w:val="single" w:sz="8" w:space="0" w:color="auto"/>
            </w:tcBorders>
          </w:tcPr>
          <w:p w14:paraId="478317E3" w14:textId="77777777" w:rsidR="001048C6" w:rsidRPr="008251A7" w:rsidRDefault="00D20D8F" w:rsidP="001A187B">
            <w:pPr>
              <w:autoSpaceDE w:val="0"/>
              <w:autoSpaceDN w:val="0"/>
              <w:adjustRightInd w:val="0"/>
              <w:spacing w:line="240" w:lineRule="auto"/>
              <w:rPr>
                <w:rFonts w:eastAsia="Calibri"/>
                <w:sz w:val="22"/>
                <w:szCs w:val="22"/>
                <w:lang w:val="en-GB"/>
              </w:rPr>
            </w:pPr>
            <w:r w:rsidRPr="008251A7">
              <w:rPr>
                <w:rFonts w:eastAsia="Calibri"/>
                <w:sz w:val="22"/>
                <w:szCs w:val="22"/>
                <w:lang w:val="en-GB"/>
              </w:rPr>
              <w:t>RC4   and RC6</w:t>
            </w:r>
          </w:p>
        </w:tc>
      </w:tr>
      <w:tr w:rsidR="001048C6" w:rsidRPr="008251A7" w14:paraId="33A07027" w14:textId="77777777" w:rsidTr="001A187B">
        <w:tc>
          <w:tcPr>
            <w:tcW w:w="2386" w:type="pct"/>
          </w:tcPr>
          <w:p w14:paraId="04A831C8" w14:textId="77777777" w:rsidR="001048C6" w:rsidRPr="008251A7" w:rsidRDefault="00D20D8F" w:rsidP="001A187B">
            <w:pPr>
              <w:autoSpaceDE w:val="0"/>
              <w:autoSpaceDN w:val="0"/>
              <w:adjustRightInd w:val="0"/>
              <w:spacing w:line="240" w:lineRule="auto"/>
              <w:rPr>
                <w:rFonts w:eastAsia="Calibri"/>
                <w:sz w:val="22"/>
                <w:szCs w:val="22"/>
                <w:lang w:val="en-GB"/>
              </w:rPr>
            </w:pPr>
            <w:r w:rsidRPr="008251A7">
              <w:rPr>
                <w:rFonts w:eastAsia="Calibri"/>
                <w:sz w:val="22"/>
                <w:szCs w:val="22"/>
                <w:lang w:val="en-GB"/>
              </w:rPr>
              <w:t>CT: Customer Trust</w:t>
            </w:r>
          </w:p>
        </w:tc>
        <w:tc>
          <w:tcPr>
            <w:tcW w:w="2614" w:type="pct"/>
            <w:tcBorders>
              <w:left w:val="single" w:sz="8" w:space="0" w:color="auto"/>
            </w:tcBorders>
          </w:tcPr>
          <w:p w14:paraId="438A81C0" w14:textId="77777777" w:rsidR="001048C6" w:rsidRPr="008251A7" w:rsidRDefault="00D20D8F" w:rsidP="001A187B">
            <w:pPr>
              <w:autoSpaceDE w:val="0"/>
              <w:autoSpaceDN w:val="0"/>
              <w:adjustRightInd w:val="0"/>
              <w:spacing w:line="240" w:lineRule="auto"/>
              <w:rPr>
                <w:rFonts w:eastAsia="Calibri"/>
                <w:sz w:val="22"/>
                <w:szCs w:val="22"/>
                <w:lang w:val="en-GB"/>
              </w:rPr>
            </w:pPr>
            <w:r w:rsidRPr="008251A7">
              <w:rPr>
                <w:rFonts w:eastAsia="Calibri"/>
                <w:sz w:val="22"/>
                <w:szCs w:val="22"/>
                <w:lang w:val="en-GB"/>
              </w:rPr>
              <w:t>CT4 and CT7</w:t>
            </w:r>
          </w:p>
        </w:tc>
      </w:tr>
      <w:tr w:rsidR="001048C6" w:rsidRPr="008251A7" w14:paraId="5A9EA0E4" w14:textId="77777777" w:rsidTr="001A187B">
        <w:tc>
          <w:tcPr>
            <w:tcW w:w="2386" w:type="pct"/>
          </w:tcPr>
          <w:p w14:paraId="2CFB53FF" w14:textId="77777777" w:rsidR="001048C6" w:rsidRPr="008251A7" w:rsidRDefault="00D20D8F" w:rsidP="001A187B">
            <w:pPr>
              <w:autoSpaceDE w:val="0"/>
              <w:autoSpaceDN w:val="0"/>
              <w:adjustRightInd w:val="0"/>
              <w:spacing w:line="240" w:lineRule="auto"/>
              <w:rPr>
                <w:rFonts w:eastAsia="Calibri"/>
                <w:sz w:val="22"/>
                <w:szCs w:val="22"/>
                <w:lang w:val="en-GB"/>
              </w:rPr>
            </w:pPr>
            <w:r w:rsidRPr="008251A7">
              <w:rPr>
                <w:rFonts w:eastAsia="Calibri"/>
                <w:sz w:val="22"/>
                <w:szCs w:val="22"/>
                <w:lang w:val="en-GB"/>
              </w:rPr>
              <w:t xml:space="preserve">SQ: Service Quality </w:t>
            </w:r>
          </w:p>
        </w:tc>
        <w:tc>
          <w:tcPr>
            <w:tcW w:w="2614" w:type="pct"/>
            <w:tcBorders>
              <w:left w:val="single" w:sz="8" w:space="0" w:color="auto"/>
            </w:tcBorders>
          </w:tcPr>
          <w:p w14:paraId="40D23095" w14:textId="77777777" w:rsidR="001048C6" w:rsidRPr="008251A7" w:rsidRDefault="00D20D8F" w:rsidP="001A187B">
            <w:pPr>
              <w:autoSpaceDE w:val="0"/>
              <w:autoSpaceDN w:val="0"/>
              <w:adjustRightInd w:val="0"/>
              <w:spacing w:line="240" w:lineRule="auto"/>
              <w:rPr>
                <w:rFonts w:eastAsia="Calibri"/>
                <w:sz w:val="22"/>
                <w:szCs w:val="22"/>
                <w:lang w:val="en-GB"/>
              </w:rPr>
            </w:pPr>
            <w:r w:rsidRPr="008251A7">
              <w:rPr>
                <w:rFonts w:eastAsia="Calibri"/>
                <w:sz w:val="22"/>
                <w:szCs w:val="22"/>
                <w:lang w:val="en-GB"/>
              </w:rPr>
              <w:t>SQ5</w:t>
            </w:r>
          </w:p>
        </w:tc>
      </w:tr>
      <w:tr w:rsidR="001048C6" w:rsidRPr="008251A7" w14:paraId="5AB8495A" w14:textId="77777777" w:rsidTr="001A187B">
        <w:tc>
          <w:tcPr>
            <w:tcW w:w="2386" w:type="pct"/>
          </w:tcPr>
          <w:p w14:paraId="128F1FBA" w14:textId="77777777" w:rsidR="001048C6" w:rsidRPr="008251A7" w:rsidRDefault="00D20D8F" w:rsidP="001A187B">
            <w:pPr>
              <w:autoSpaceDE w:val="0"/>
              <w:autoSpaceDN w:val="0"/>
              <w:adjustRightInd w:val="0"/>
              <w:spacing w:line="240" w:lineRule="auto"/>
              <w:rPr>
                <w:rFonts w:eastAsia="Calibri"/>
                <w:sz w:val="22"/>
                <w:szCs w:val="22"/>
                <w:lang w:val="en-GB"/>
              </w:rPr>
            </w:pPr>
            <w:r w:rsidRPr="008251A7">
              <w:rPr>
                <w:rFonts w:eastAsia="Calibri"/>
                <w:sz w:val="22"/>
                <w:szCs w:val="22"/>
                <w:lang w:val="en-GB"/>
              </w:rPr>
              <w:t xml:space="preserve">CR: Customer retention </w:t>
            </w:r>
          </w:p>
        </w:tc>
        <w:tc>
          <w:tcPr>
            <w:tcW w:w="2614" w:type="pct"/>
            <w:tcBorders>
              <w:left w:val="single" w:sz="8" w:space="0" w:color="auto"/>
            </w:tcBorders>
          </w:tcPr>
          <w:p w14:paraId="17C0CE55" w14:textId="77777777" w:rsidR="001048C6" w:rsidRPr="008251A7" w:rsidRDefault="00D20D8F" w:rsidP="001A187B">
            <w:pPr>
              <w:autoSpaceDE w:val="0"/>
              <w:autoSpaceDN w:val="0"/>
              <w:adjustRightInd w:val="0"/>
              <w:spacing w:line="240" w:lineRule="auto"/>
              <w:rPr>
                <w:rFonts w:eastAsia="Calibri"/>
                <w:sz w:val="22"/>
                <w:szCs w:val="22"/>
                <w:lang w:val="en-GB"/>
              </w:rPr>
            </w:pPr>
            <w:r w:rsidRPr="008251A7">
              <w:rPr>
                <w:rFonts w:eastAsia="Calibri"/>
                <w:sz w:val="22"/>
                <w:szCs w:val="22"/>
                <w:lang w:val="en-GB"/>
              </w:rPr>
              <w:t>CR1 and CR5</w:t>
            </w:r>
          </w:p>
        </w:tc>
      </w:tr>
    </w:tbl>
    <w:p w14:paraId="6AE2DD8E" w14:textId="77777777" w:rsidR="001048C6" w:rsidRPr="008251A7" w:rsidRDefault="001048C6" w:rsidP="00400970">
      <w:pPr>
        <w:autoSpaceDE w:val="0"/>
        <w:autoSpaceDN w:val="0"/>
        <w:adjustRightInd w:val="0"/>
        <w:rPr>
          <w:rFonts w:eastAsia="Calibri"/>
          <w:lang w:val="en-GB"/>
        </w:rPr>
      </w:pPr>
    </w:p>
    <w:p w14:paraId="1C5A84F4" w14:textId="143687D1" w:rsidR="001048C6" w:rsidRPr="008251A7" w:rsidRDefault="00D20D8F" w:rsidP="00400970">
      <w:pPr>
        <w:autoSpaceDE w:val="0"/>
        <w:autoSpaceDN w:val="0"/>
        <w:adjustRightInd w:val="0"/>
        <w:rPr>
          <w:rFonts w:eastAsia="Calibri"/>
          <w:lang w:val="en-GB"/>
        </w:rPr>
      </w:pPr>
      <w:r w:rsidRPr="008251A7">
        <w:rPr>
          <w:rFonts w:eastAsia="Calibri"/>
          <w:lang w:val="en-GB"/>
        </w:rPr>
        <w:t>Relationship Commitment</w:t>
      </w:r>
      <w:r w:rsidRPr="008251A7">
        <w:rPr>
          <w:rFonts w:eastAsia="Calibri"/>
          <w:b/>
          <w:lang w:val="en-GB"/>
        </w:rPr>
        <w:t xml:space="preserve"> </w:t>
      </w:r>
      <w:r w:rsidRPr="008251A7">
        <w:rPr>
          <w:rFonts w:eastAsia="Calibri"/>
          <w:lang w:val="en-GB"/>
        </w:rPr>
        <w:t xml:space="preserve">(RC): RC4 and RC6 were dropped from the analysis because they had weak loadings and hence affected its fitting. For example, RC4 had a multiple loading on RC and SQ. For RC6, it was eliminated because it was loading weakly with a value of less than 0.5. </w:t>
      </w:r>
    </w:p>
    <w:p w14:paraId="0B051B92" w14:textId="77777777" w:rsidR="001A187B" w:rsidRPr="008251A7" w:rsidRDefault="001A187B" w:rsidP="00400970">
      <w:pPr>
        <w:autoSpaceDE w:val="0"/>
        <w:autoSpaceDN w:val="0"/>
        <w:adjustRightInd w:val="0"/>
        <w:rPr>
          <w:rFonts w:eastAsia="Calibri"/>
          <w:sz w:val="18"/>
          <w:szCs w:val="18"/>
          <w:lang w:val="en-GB"/>
        </w:rPr>
      </w:pPr>
    </w:p>
    <w:p w14:paraId="57AB3B90" w14:textId="5DFF74D2" w:rsidR="001048C6" w:rsidRPr="008251A7" w:rsidRDefault="00D20D8F" w:rsidP="00400970">
      <w:pPr>
        <w:autoSpaceDE w:val="0"/>
        <w:autoSpaceDN w:val="0"/>
        <w:adjustRightInd w:val="0"/>
        <w:rPr>
          <w:rFonts w:eastAsia="Calibri"/>
          <w:lang w:val="en-GB"/>
        </w:rPr>
      </w:pPr>
      <w:r w:rsidRPr="008251A7">
        <w:rPr>
          <w:rFonts w:eastAsia="Calibri"/>
          <w:lang w:val="en-GB"/>
        </w:rPr>
        <w:t>Customer Trust (CT): CT6 and CT7 were</w:t>
      </w:r>
      <w:r w:rsidRPr="008251A7">
        <w:rPr>
          <w:rFonts w:eastAsia="Calibri"/>
          <w:b/>
          <w:lang w:val="en-GB"/>
        </w:rPr>
        <w:t xml:space="preserve"> </w:t>
      </w:r>
      <w:r w:rsidRPr="008251A7">
        <w:rPr>
          <w:rFonts w:eastAsia="Calibri"/>
          <w:lang w:val="en-GB"/>
        </w:rPr>
        <w:t xml:space="preserve">dropped from the analysis because had multiple loadings on CT and RC. Hence, the constructs identified were eliminated as there were affecting the fitting of the model. </w:t>
      </w:r>
    </w:p>
    <w:p w14:paraId="363D70F9" w14:textId="77777777" w:rsidR="006A3400" w:rsidRPr="008251A7" w:rsidRDefault="006A3400">
      <w:pPr>
        <w:spacing w:line="240" w:lineRule="auto"/>
        <w:jc w:val="left"/>
        <w:rPr>
          <w:b/>
          <w:bCs/>
          <w:szCs w:val="18"/>
        </w:rPr>
      </w:pPr>
      <w:r w:rsidRPr="008251A7">
        <w:br w:type="page"/>
      </w:r>
    </w:p>
    <w:p w14:paraId="0D87F413" w14:textId="73E443B2" w:rsidR="001A187B" w:rsidRPr="008251A7" w:rsidRDefault="001A187B" w:rsidP="001A187B">
      <w:pPr>
        <w:pStyle w:val="Caption"/>
        <w:keepNext/>
      </w:pPr>
      <w:bookmarkStart w:id="486" w:name="_Toc57990951"/>
      <w:r w:rsidRPr="008251A7">
        <w:lastRenderedPageBreak/>
        <w:t>Table 4.</w:t>
      </w:r>
      <w:fldSimple w:instr=" SEQ Table_4. \* ARABIC ">
        <w:r w:rsidR="00CE27D0">
          <w:rPr>
            <w:noProof/>
          </w:rPr>
          <w:t>3</w:t>
        </w:r>
      </w:fldSimple>
      <w:r w:rsidRPr="008251A7">
        <w:t xml:space="preserve">: Exploratory </w:t>
      </w:r>
      <w:r w:rsidR="00892174" w:rsidRPr="008251A7">
        <w:t>factor analysis rotated component matrix</w:t>
      </w:r>
      <w:r w:rsidR="00892174" w:rsidRPr="008251A7">
        <w:rPr>
          <w:vertAlign w:val="superscript"/>
        </w:rPr>
        <w:t>a</w:t>
      </w:r>
      <w:bookmarkEnd w:id="4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11"/>
        <w:gridCol w:w="1283"/>
        <w:gridCol w:w="2309"/>
        <w:gridCol w:w="1624"/>
        <w:gridCol w:w="1884"/>
      </w:tblGrid>
      <w:tr w:rsidR="001048C6" w:rsidRPr="008251A7" w14:paraId="08D8F67A" w14:textId="77777777" w:rsidTr="00892174">
        <w:trPr>
          <w:cantSplit/>
          <w:trHeight w:val="315"/>
        </w:trPr>
        <w:tc>
          <w:tcPr>
            <w:tcW w:w="677" w:type="pct"/>
            <w:vMerge w:val="restart"/>
            <w:shd w:val="clear" w:color="auto" w:fill="FFFFFF"/>
          </w:tcPr>
          <w:p w14:paraId="10CD2D84" w14:textId="77777777" w:rsidR="001048C6" w:rsidRPr="008251A7" w:rsidRDefault="001048C6" w:rsidP="00892174">
            <w:pPr>
              <w:spacing w:line="240" w:lineRule="auto"/>
              <w:rPr>
                <w:sz w:val="20"/>
                <w:szCs w:val="20"/>
                <w:lang w:val="en-GB"/>
              </w:rPr>
            </w:pPr>
          </w:p>
        </w:tc>
        <w:tc>
          <w:tcPr>
            <w:tcW w:w="4323" w:type="pct"/>
            <w:gridSpan w:val="4"/>
            <w:shd w:val="clear" w:color="auto" w:fill="FFFFFF"/>
          </w:tcPr>
          <w:p w14:paraId="2A57E42A" w14:textId="77777777" w:rsidR="001048C6" w:rsidRPr="008251A7" w:rsidRDefault="00D20D8F" w:rsidP="00892174">
            <w:pPr>
              <w:autoSpaceDE w:val="0"/>
              <w:autoSpaceDN w:val="0"/>
              <w:adjustRightInd w:val="0"/>
              <w:spacing w:line="240" w:lineRule="auto"/>
              <w:ind w:left="60" w:right="60"/>
              <w:jc w:val="center"/>
              <w:rPr>
                <w:sz w:val="20"/>
                <w:szCs w:val="20"/>
                <w:lang w:val="en-GB"/>
              </w:rPr>
            </w:pPr>
            <w:r w:rsidRPr="008251A7">
              <w:rPr>
                <w:sz w:val="20"/>
                <w:szCs w:val="20"/>
                <w:lang w:val="en-GB"/>
              </w:rPr>
              <w:t>Component</w:t>
            </w:r>
          </w:p>
        </w:tc>
      </w:tr>
      <w:tr w:rsidR="001048C6" w:rsidRPr="008251A7" w14:paraId="558E6648" w14:textId="77777777" w:rsidTr="00892174">
        <w:trPr>
          <w:cantSplit/>
          <w:trHeight w:val="139"/>
        </w:trPr>
        <w:tc>
          <w:tcPr>
            <w:tcW w:w="677" w:type="pct"/>
            <w:vMerge/>
            <w:shd w:val="clear" w:color="auto" w:fill="FFFFFF"/>
          </w:tcPr>
          <w:p w14:paraId="06746A49" w14:textId="77777777" w:rsidR="00D04CB6" w:rsidRPr="008251A7" w:rsidRDefault="00D04CB6">
            <w:pPr>
              <w:autoSpaceDE w:val="0"/>
              <w:autoSpaceDN w:val="0"/>
              <w:adjustRightInd w:val="0"/>
              <w:spacing w:line="240" w:lineRule="auto"/>
              <w:jc w:val="left"/>
              <w:rPr>
                <w:b/>
                <w:iCs/>
                <w:sz w:val="20"/>
                <w:szCs w:val="20"/>
                <w:lang w:val="en-GB"/>
              </w:rPr>
              <w:pPrChange w:id="487" w:author="WARIOBA KANIRE" w:date="2020-07-24T13:16:00Z">
                <w:pPr>
                  <w:keepNext/>
                  <w:autoSpaceDE w:val="0"/>
                  <w:autoSpaceDN w:val="0"/>
                  <w:adjustRightInd w:val="0"/>
                  <w:spacing w:after="120"/>
                  <w:contextualSpacing/>
                  <w:outlineLvl w:val="0"/>
                </w:pPr>
              </w:pPrChange>
            </w:pPr>
          </w:p>
        </w:tc>
        <w:tc>
          <w:tcPr>
            <w:tcW w:w="781" w:type="pct"/>
            <w:shd w:val="clear" w:color="auto" w:fill="FFFFFF"/>
          </w:tcPr>
          <w:p w14:paraId="3B1E1C55" w14:textId="77777777" w:rsidR="00A969DE" w:rsidRPr="008251A7" w:rsidRDefault="001048C6" w:rsidP="00892174">
            <w:pPr>
              <w:autoSpaceDE w:val="0"/>
              <w:autoSpaceDN w:val="0"/>
              <w:adjustRightInd w:val="0"/>
              <w:spacing w:line="240" w:lineRule="auto"/>
              <w:ind w:left="60" w:right="60"/>
              <w:jc w:val="center"/>
              <w:rPr>
                <w:sz w:val="20"/>
                <w:szCs w:val="20"/>
                <w:lang w:val="en-GB"/>
              </w:rPr>
            </w:pPr>
            <w:r w:rsidRPr="008251A7">
              <w:rPr>
                <w:sz w:val="20"/>
                <w:szCs w:val="20"/>
                <w:lang w:val="en-GB"/>
              </w:rPr>
              <w:t>1</w:t>
            </w:r>
          </w:p>
        </w:tc>
        <w:tc>
          <w:tcPr>
            <w:tcW w:w="1406" w:type="pct"/>
            <w:shd w:val="clear" w:color="auto" w:fill="FFFFFF"/>
          </w:tcPr>
          <w:p w14:paraId="0D31A9FF" w14:textId="77777777" w:rsidR="00A969DE" w:rsidRPr="008251A7" w:rsidRDefault="00D20D8F" w:rsidP="00892174">
            <w:pPr>
              <w:autoSpaceDE w:val="0"/>
              <w:autoSpaceDN w:val="0"/>
              <w:adjustRightInd w:val="0"/>
              <w:spacing w:line="240" w:lineRule="auto"/>
              <w:ind w:left="60" w:right="60"/>
              <w:jc w:val="center"/>
              <w:rPr>
                <w:sz w:val="20"/>
                <w:szCs w:val="20"/>
                <w:lang w:val="en-GB"/>
              </w:rPr>
            </w:pPr>
            <w:r w:rsidRPr="008251A7">
              <w:rPr>
                <w:sz w:val="20"/>
                <w:szCs w:val="20"/>
                <w:lang w:val="en-GB"/>
              </w:rPr>
              <w:t>2</w:t>
            </w:r>
          </w:p>
        </w:tc>
        <w:tc>
          <w:tcPr>
            <w:tcW w:w="989" w:type="pct"/>
            <w:shd w:val="clear" w:color="auto" w:fill="FFFFFF"/>
          </w:tcPr>
          <w:p w14:paraId="45534931" w14:textId="77777777" w:rsidR="00A969DE" w:rsidRPr="008251A7" w:rsidRDefault="00D20D8F" w:rsidP="00892174">
            <w:pPr>
              <w:autoSpaceDE w:val="0"/>
              <w:autoSpaceDN w:val="0"/>
              <w:adjustRightInd w:val="0"/>
              <w:spacing w:line="240" w:lineRule="auto"/>
              <w:ind w:left="60" w:right="60"/>
              <w:jc w:val="center"/>
              <w:rPr>
                <w:sz w:val="20"/>
                <w:szCs w:val="20"/>
                <w:lang w:val="en-GB"/>
              </w:rPr>
            </w:pPr>
            <w:r w:rsidRPr="008251A7">
              <w:rPr>
                <w:sz w:val="20"/>
                <w:szCs w:val="20"/>
                <w:lang w:val="en-GB"/>
              </w:rPr>
              <w:t>3</w:t>
            </w:r>
          </w:p>
        </w:tc>
        <w:tc>
          <w:tcPr>
            <w:tcW w:w="1146" w:type="pct"/>
            <w:shd w:val="clear" w:color="auto" w:fill="FFFFFF"/>
          </w:tcPr>
          <w:p w14:paraId="272BC76D" w14:textId="77777777" w:rsidR="00A969DE" w:rsidRPr="008251A7" w:rsidRDefault="00D20D8F" w:rsidP="00892174">
            <w:pPr>
              <w:autoSpaceDE w:val="0"/>
              <w:autoSpaceDN w:val="0"/>
              <w:adjustRightInd w:val="0"/>
              <w:spacing w:line="240" w:lineRule="auto"/>
              <w:ind w:left="60" w:right="60"/>
              <w:jc w:val="center"/>
              <w:rPr>
                <w:sz w:val="20"/>
                <w:szCs w:val="20"/>
                <w:lang w:val="en-GB"/>
              </w:rPr>
            </w:pPr>
            <w:r w:rsidRPr="008251A7">
              <w:rPr>
                <w:sz w:val="20"/>
                <w:szCs w:val="20"/>
                <w:lang w:val="en-GB"/>
              </w:rPr>
              <w:t>4</w:t>
            </w:r>
          </w:p>
        </w:tc>
      </w:tr>
      <w:tr w:rsidR="001048C6" w:rsidRPr="008251A7" w14:paraId="519A13A2" w14:textId="77777777" w:rsidTr="00892174">
        <w:trPr>
          <w:cantSplit/>
          <w:trHeight w:val="315"/>
        </w:trPr>
        <w:tc>
          <w:tcPr>
            <w:tcW w:w="677" w:type="pct"/>
            <w:shd w:val="clear" w:color="auto" w:fill="FFFFFF"/>
            <w:vAlign w:val="center"/>
          </w:tcPr>
          <w:p w14:paraId="52F6AF26" w14:textId="77777777" w:rsidR="001048C6" w:rsidRPr="008251A7" w:rsidRDefault="00D20D8F" w:rsidP="00892174">
            <w:pPr>
              <w:autoSpaceDE w:val="0"/>
              <w:autoSpaceDN w:val="0"/>
              <w:adjustRightInd w:val="0"/>
              <w:spacing w:line="240" w:lineRule="auto"/>
              <w:ind w:left="60" w:right="60"/>
              <w:jc w:val="center"/>
              <w:rPr>
                <w:sz w:val="20"/>
                <w:szCs w:val="20"/>
                <w:lang w:val="en-GB"/>
              </w:rPr>
            </w:pPr>
            <w:r w:rsidRPr="008251A7">
              <w:rPr>
                <w:sz w:val="20"/>
                <w:szCs w:val="20"/>
                <w:lang w:val="en-GB"/>
              </w:rPr>
              <w:t>CT2</w:t>
            </w:r>
          </w:p>
        </w:tc>
        <w:tc>
          <w:tcPr>
            <w:tcW w:w="781" w:type="pct"/>
            <w:shd w:val="clear" w:color="auto" w:fill="FFFFFF"/>
            <w:vAlign w:val="center"/>
          </w:tcPr>
          <w:p w14:paraId="5CAA1A39" w14:textId="77777777" w:rsidR="001048C6" w:rsidRPr="008251A7" w:rsidRDefault="00D20D8F" w:rsidP="00892174">
            <w:pPr>
              <w:autoSpaceDE w:val="0"/>
              <w:autoSpaceDN w:val="0"/>
              <w:adjustRightInd w:val="0"/>
              <w:spacing w:line="240" w:lineRule="auto"/>
              <w:ind w:left="60" w:right="60"/>
              <w:jc w:val="right"/>
              <w:rPr>
                <w:sz w:val="20"/>
                <w:szCs w:val="20"/>
                <w:lang w:val="en-GB"/>
              </w:rPr>
            </w:pPr>
            <w:r w:rsidRPr="008251A7">
              <w:rPr>
                <w:sz w:val="20"/>
                <w:szCs w:val="20"/>
                <w:lang w:val="en-GB"/>
              </w:rPr>
              <w:t>.896</w:t>
            </w:r>
          </w:p>
        </w:tc>
        <w:tc>
          <w:tcPr>
            <w:tcW w:w="1406" w:type="pct"/>
            <w:shd w:val="clear" w:color="auto" w:fill="FFFFFF"/>
            <w:vAlign w:val="center"/>
          </w:tcPr>
          <w:p w14:paraId="04BCD93F"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c>
          <w:tcPr>
            <w:tcW w:w="989" w:type="pct"/>
            <w:shd w:val="clear" w:color="auto" w:fill="FFFFFF"/>
            <w:vAlign w:val="center"/>
          </w:tcPr>
          <w:p w14:paraId="5BE705E0"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c>
          <w:tcPr>
            <w:tcW w:w="1146" w:type="pct"/>
            <w:shd w:val="clear" w:color="auto" w:fill="FFFFFF"/>
            <w:vAlign w:val="center"/>
          </w:tcPr>
          <w:p w14:paraId="48D940DC"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r>
      <w:tr w:rsidR="001048C6" w:rsidRPr="008251A7" w14:paraId="63E9620A" w14:textId="77777777" w:rsidTr="00892174">
        <w:trPr>
          <w:cantSplit/>
          <w:trHeight w:val="302"/>
        </w:trPr>
        <w:tc>
          <w:tcPr>
            <w:tcW w:w="677" w:type="pct"/>
            <w:shd w:val="clear" w:color="auto" w:fill="FFFFFF"/>
            <w:vAlign w:val="center"/>
          </w:tcPr>
          <w:p w14:paraId="1EF01448" w14:textId="77777777" w:rsidR="001048C6" w:rsidRPr="008251A7" w:rsidRDefault="00D20D8F" w:rsidP="00892174">
            <w:pPr>
              <w:autoSpaceDE w:val="0"/>
              <w:autoSpaceDN w:val="0"/>
              <w:adjustRightInd w:val="0"/>
              <w:spacing w:line="240" w:lineRule="auto"/>
              <w:ind w:left="60" w:right="60"/>
              <w:jc w:val="center"/>
              <w:rPr>
                <w:sz w:val="20"/>
                <w:szCs w:val="20"/>
                <w:lang w:val="en-GB"/>
              </w:rPr>
            </w:pPr>
            <w:r w:rsidRPr="008251A7">
              <w:rPr>
                <w:sz w:val="20"/>
                <w:szCs w:val="20"/>
                <w:lang w:val="en-GB"/>
              </w:rPr>
              <w:t>CT1</w:t>
            </w:r>
          </w:p>
        </w:tc>
        <w:tc>
          <w:tcPr>
            <w:tcW w:w="781" w:type="pct"/>
            <w:shd w:val="clear" w:color="auto" w:fill="FFFFFF"/>
            <w:vAlign w:val="center"/>
          </w:tcPr>
          <w:p w14:paraId="7B46CD3E" w14:textId="77777777" w:rsidR="001048C6" w:rsidRPr="008251A7" w:rsidRDefault="00D20D8F" w:rsidP="00892174">
            <w:pPr>
              <w:autoSpaceDE w:val="0"/>
              <w:autoSpaceDN w:val="0"/>
              <w:adjustRightInd w:val="0"/>
              <w:spacing w:line="240" w:lineRule="auto"/>
              <w:ind w:left="60" w:right="60"/>
              <w:jc w:val="right"/>
              <w:rPr>
                <w:sz w:val="20"/>
                <w:szCs w:val="20"/>
                <w:lang w:val="en-GB"/>
              </w:rPr>
            </w:pPr>
            <w:r w:rsidRPr="008251A7">
              <w:rPr>
                <w:sz w:val="20"/>
                <w:szCs w:val="20"/>
                <w:lang w:val="en-GB"/>
              </w:rPr>
              <w:t>.863</w:t>
            </w:r>
          </w:p>
        </w:tc>
        <w:tc>
          <w:tcPr>
            <w:tcW w:w="1406" w:type="pct"/>
            <w:shd w:val="clear" w:color="auto" w:fill="FFFFFF"/>
            <w:vAlign w:val="center"/>
          </w:tcPr>
          <w:p w14:paraId="663CC17A"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c>
          <w:tcPr>
            <w:tcW w:w="989" w:type="pct"/>
            <w:shd w:val="clear" w:color="auto" w:fill="FFFFFF"/>
            <w:vAlign w:val="center"/>
          </w:tcPr>
          <w:p w14:paraId="43D74C32"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c>
          <w:tcPr>
            <w:tcW w:w="1146" w:type="pct"/>
            <w:shd w:val="clear" w:color="auto" w:fill="FFFFFF"/>
            <w:vAlign w:val="center"/>
          </w:tcPr>
          <w:p w14:paraId="35930311"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r>
      <w:tr w:rsidR="001048C6" w:rsidRPr="008251A7" w14:paraId="31194608" w14:textId="77777777" w:rsidTr="00892174">
        <w:trPr>
          <w:cantSplit/>
          <w:trHeight w:val="315"/>
        </w:trPr>
        <w:tc>
          <w:tcPr>
            <w:tcW w:w="677" w:type="pct"/>
            <w:shd w:val="clear" w:color="auto" w:fill="FFFFFF"/>
            <w:vAlign w:val="center"/>
          </w:tcPr>
          <w:p w14:paraId="0B6302B0" w14:textId="77777777" w:rsidR="001048C6" w:rsidRPr="008251A7" w:rsidRDefault="00D20D8F" w:rsidP="00892174">
            <w:pPr>
              <w:autoSpaceDE w:val="0"/>
              <w:autoSpaceDN w:val="0"/>
              <w:adjustRightInd w:val="0"/>
              <w:spacing w:line="240" w:lineRule="auto"/>
              <w:ind w:left="60" w:right="60"/>
              <w:jc w:val="center"/>
              <w:rPr>
                <w:sz w:val="20"/>
                <w:szCs w:val="20"/>
                <w:lang w:val="en-GB"/>
              </w:rPr>
            </w:pPr>
            <w:r w:rsidRPr="008251A7">
              <w:rPr>
                <w:sz w:val="20"/>
                <w:szCs w:val="20"/>
                <w:lang w:val="en-GB"/>
              </w:rPr>
              <w:t>CT3</w:t>
            </w:r>
          </w:p>
        </w:tc>
        <w:tc>
          <w:tcPr>
            <w:tcW w:w="781" w:type="pct"/>
            <w:shd w:val="clear" w:color="auto" w:fill="FFFFFF"/>
            <w:vAlign w:val="center"/>
          </w:tcPr>
          <w:p w14:paraId="706AC060" w14:textId="77777777" w:rsidR="001048C6" w:rsidRPr="008251A7" w:rsidRDefault="00D20D8F" w:rsidP="00892174">
            <w:pPr>
              <w:autoSpaceDE w:val="0"/>
              <w:autoSpaceDN w:val="0"/>
              <w:adjustRightInd w:val="0"/>
              <w:spacing w:line="240" w:lineRule="auto"/>
              <w:ind w:left="60" w:right="60"/>
              <w:jc w:val="right"/>
              <w:rPr>
                <w:sz w:val="20"/>
                <w:szCs w:val="20"/>
                <w:lang w:val="en-GB"/>
              </w:rPr>
            </w:pPr>
            <w:r w:rsidRPr="008251A7">
              <w:rPr>
                <w:sz w:val="20"/>
                <w:szCs w:val="20"/>
                <w:lang w:val="en-GB"/>
              </w:rPr>
              <w:t>.804</w:t>
            </w:r>
          </w:p>
        </w:tc>
        <w:tc>
          <w:tcPr>
            <w:tcW w:w="1406" w:type="pct"/>
            <w:shd w:val="clear" w:color="auto" w:fill="FFFFFF"/>
            <w:vAlign w:val="center"/>
          </w:tcPr>
          <w:p w14:paraId="4A6303AF"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c>
          <w:tcPr>
            <w:tcW w:w="989" w:type="pct"/>
            <w:shd w:val="clear" w:color="auto" w:fill="FFFFFF"/>
            <w:vAlign w:val="center"/>
          </w:tcPr>
          <w:p w14:paraId="53911E20"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c>
          <w:tcPr>
            <w:tcW w:w="1146" w:type="pct"/>
            <w:shd w:val="clear" w:color="auto" w:fill="FFFFFF"/>
            <w:vAlign w:val="center"/>
          </w:tcPr>
          <w:p w14:paraId="013D8B65"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r>
      <w:tr w:rsidR="001048C6" w:rsidRPr="008251A7" w14:paraId="220B0255" w14:textId="77777777" w:rsidTr="00892174">
        <w:trPr>
          <w:cantSplit/>
          <w:trHeight w:val="302"/>
        </w:trPr>
        <w:tc>
          <w:tcPr>
            <w:tcW w:w="677" w:type="pct"/>
            <w:shd w:val="clear" w:color="auto" w:fill="FFFFFF"/>
            <w:vAlign w:val="center"/>
          </w:tcPr>
          <w:p w14:paraId="31A07E6B" w14:textId="77777777" w:rsidR="001048C6" w:rsidRPr="008251A7" w:rsidRDefault="00D20D8F" w:rsidP="00892174">
            <w:pPr>
              <w:autoSpaceDE w:val="0"/>
              <w:autoSpaceDN w:val="0"/>
              <w:adjustRightInd w:val="0"/>
              <w:spacing w:line="240" w:lineRule="auto"/>
              <w:ind w:left="60" w:right="60"/>
              <w:jc w:val="center"/>
              <w:rPr>
                <w:sz w:val="20"/>
                <w:szCs w:val="20"/>
                <w:lang w:val="en-GB"/>
              </w:rPr>
            </w:pPr>
            <w:r w:rsidRPr="008251A7">
              <w:rPr>
                <w:sz w:val="20"/>
                <w:szCs w:val="20"/>
                <w:lang w:val="en-GB"/>
              </w:rPr>
              <w:t>CT5</w:t>
            </w:r>
          </w:p>
        </w:tc>
        <w:tc>
          <w:tcPr>
            <w:tcW w:w="781" w:type="pct"/>
            <w:shd w:val="clear" w:color="auto" w:fill="FFFFFF"/>
            <w:vAlign w:val="center"/>
          </w:tcPr>
          <w:p w14:paraId="751EA838" w14:textId="77777777" w:rsidR="001048C6" w:rsidRPr="008251A7" w:rsidRDefault="00D20D8F" w:rsidP="00892174">
            <w:pPr>
              <w:autoSpaceDE w:val="0"/>
              <w:autoSpaceDN w:val="0"/>
              <w:adjustRightInd w:val="0"/>
              <w:spacing w:line="240" w:lineRule="auto"/>
              <w:ind w:left="60" w:right="60"/>
              <w:jc w:val="right"/>
              <w:rPr>
                <w:sz w:val="20"/>
                <w:szCs w:val="20"/>
                <w:lang w:val="en-GB"/>
              </w:rPr>
            </w:pPr>
            <w:r w:rsidRPr="008251A7">
              <w:rPr>
                <w:sz w:val="20"/>
                <w:szCs w:val="20"/>
                <w:lang w:val="en-GB"/>
              </w:rPr>
              <w:t>.801</w:t>
            </w:r>
          </w:p>
        </w:tc>
        <w:tc>
          <w:tcPr>
            <w:tcW w:w="1406" w:type="pct"/>
            <w:shd w:val="clear" w:color="auto" w:fill="FFFFFF"/>
            <w:vAlign w:val="center"/>
          </w:tcPr>
          <w:p w14:paraId="342870A1"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c>
          <w:tcPr>
            <w:tcW w:w="989" w:type="pct"/>
            <w:shd w:val="clear" w:color="auto" w:fill="FFFFFF"/>
            <w:vAlign w:val="center"/>
          </w:tcPr>
          <w:p w14:paraId="0E75B186"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c>
          <w:tcPr>
            <w:tcW w:w="1146" w:type="pct"/>
            <w:shd w:val="clear" w:color="auto" w:fill="FFFFFF"/>
            <w:vAlign w:val="center"/>
          </w:tcPr>
          <w:p w14:paraId="54281DC5"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r>
      <w:tr w:rsidR="001048C6" w:rsidRPr="008251A7" w14:paraId="53CBEFD8" w14:textId="77777777" w:rsidTr="00892174">
        <w:trPr>
          <w:cantSplit/>
          <w:trHeight w:val="315"/>
        </w:trPr>
        <w:tc>
          <w:tcPr>
            <w:tcW w:w="677" w:type="pct"/>
            <w:shd w:val="clear" w:color="auto" w:fill="FFFFFF"/>
            <w:vAlign w:val="center"/>
          </w:tcPr>
          <w:p w14:paraId="1B6542B5" w14:textId="77777777" w:rsidR="001048C6" w:rsidRPr="008251A7" w:rsidRDefault="00D20D8F" w:rsidP="00892174">
            <w:pPr>
              <w:autoSpaceDE w:val="0"/>
              <w:autoSpaceDN w:val="0"/>
              <w:adjustRightInd w:val="0"/>
              <w:spacing w:line="240" w:lineRule="auto"/>
              <w:ind w:left="60" w:right="60"/>
              <w:jc w:val="center"/>
              <w:rPr>
                <w:sz w:val="20"/>
                <w:szCs w:val="20"/>
                <w:lang w:val="en-GB"/>
              </w:rPr>
            </w:pPr>
            <w:r w:rsidRPr="008251A7">
              <w:rPr>
                <w:sz w:val="20"/>
                <w:szCs w:val="20"/>
                <w:lang w:val="en-GB"/>
              </w:rPr>
              <w:t>CT4</w:t>
            </w:r>
          </w:p>
        </w:tc>
        <w:tc>
          <w:tcPr>
            <w:tcW w:w="781" w:type="pct"/>
            <w:shd w:val="clear" w:color="auto" w:fill="FFFFFF"/>
            <w:vAlign w:val="center"/>
          </w:tcPr>
          <w:p w14:paraId="16BCECB4" w14:textId="77777777" w:rsidR="001048C6" w:rsidRPr="008251A7" w:rsidRDefault="00D20D8F" w:rsidP="00892174">
            <w:pPr>
              <w:autoSpaceDE w:val="0"/>
              <w:autoSpaceDN w:val="0"/>
              <w:adjustRightInd w:val="0"/>
              <w:spacing w:line="240" w:lineRule="auto"/>
              <w:ind w:left="60" w:right="60"/>
              <w:jc w:val="right"/>
              <w:rPr>
                <w:sz w:val="20"/>
                <w:szCs w:val="20"/>
                <w:lang w:val="en-GB"/>
              </w:rPr>
            </w:pPr>
            <w:r w:rsidRPr="008251A7">
              <w:rPr>
                <w:sz w:val="20"/>
                <w:szCs w:val="20"/>
                <w:lang w:val="en-GB"/>
              </w:rPr>
              <w:t>.785</w:t>
            </w:r>
          </w:p>
        </w:tc>
        <w:tc>
          <w:tcPr>
            <w:tcW w:w="1406" w:type="pct"/>
            <w:shd w:val="clear" w:color="auto" w:fill="FFFFFF"/>
            <w:vAlign w:val="center"/>
          </w:tcPr>
          <w:p w14:paraId="68D16BC9"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c>
          <w:tcPr>
            <w:tcW w:w="989" w:type="pct"/>
            <w:shd w:val="clear" w:color="auto" w:fill="FFFFFF"/>
            <w:vAlign w:val="center"/>
          </w:tcPr>
          <w:p w14:paraId="4520F947"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c>
          <w:tcPr>
            <w:tcW w:w="1146" w:type="pct"/>
            <w:shd w:val="clear" w:color="auto" w:fill="FFFFFF"/>
            <w:vAlign w:val="center"/>
          </w:tcPr>
          <w:p w14:paraId="1D07EAEB"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r>
      <w:tr w:rsidR="001048C6" w:rsidRPr="008251A7" w14:paraId="3F287FC4" w14:textId="77777777" w:rsidTr="00892174">
        <w:trPr>
          <w:cantSplit/>
          <w:trHeight w:val="302"/>
        </w:trPr>
        <w:tc>
          <w:tcPr>
            <w:tcW w:w="677" w:type="pct"/>
            <w:shd w:val="clear" w:color="auto" w:fill="FFFFFF"/>
            <w:vAlign w:val="center"/>
          </w:tcPr>
          <w:p w14:paraId="51BD0D55" w14:textId="77777777" w:rsidR="001048C6" w:rsidRPr="008251A7" w:rsidRDefault="00D20D8F" w:rsidP="00892174">
            <w:pPr>
              <w:autoSpaceDE w:val="0"/>
              <w:autoSpaceDN w:val="0"/>
              <w:adjustRightInd w:val="0"/>
              <w:spacing w:line="240" w:lineRule="auto"/>
              <w:ind w:left="60" w:right="60"/>
              <w:jc w:val="center"/>
              <w:rPr>
                <w:sz w:val="20"/>
                <w:szCs w:val="20"/>
                <w:lang w:val="en-GB"/>
              </w:rPr>
            </w:pPr>
            <w:r w:rsidRPr="008251A7">
              <w:rPr>
                <w:sz w:val="20"/>
                <w:szCs w:val="20"/>
                <w:lang w:val="en-GB"/>
              </w:rPr>
              <w:t>SQ1</w:t>
            </w:r>
          </w:p>
        </w:tc>
        <w:tc>
          <w:tcPr>
            <w:tcW w:w="781" w:type="pct"/>
            <w:shd w:val="clear" w:color="auto" w:fill="FFFFFF"/>
            <w:vAlign w:val="center"/>
          </w:tcPr>
          <w:p w14:paraId="5CB543E1" w14:textId="77777777" w:rsidR="001048C6" w:rsidRPr="008251A7" w:rsidRDefault="001048C6" w:rsidP="00892174">
            <w:pPr>
              <w:keepNext/>
              <w:autoSpaceDE w:val="0"/>
              <w:autoSpaceDN w:val="0"/>
              <w:adjustRightInd w:val="0"/>
              <w:spacing w:line="240" w:lineRule="auto"/>
              <w:ind w:left="60" w:right="60"/>
              <w:contextualSpacing/>
              <w:jc w:val="center"/>
              <w:outlineLvl w:val="0"/>
              <w:rPr>
                <w:sz w:val="20"/>
                <w:szCs w:val="20"/>
                <w:lang w:val="en-GB"/>
              </w:rPr>
            </w:pPr>
          </w:p>
        </w:tc>
        <w:tc>
          <w:tcPr>
            <w:tcW w:w="1406" w:type="pct"/>
            <w:shd w:val="clear" w:color="auto" w:fill="FFFFFF"/>
            <w:vAlign w:val="center"/>
          </w:tcPr>
          <w:p w14:paraId="30F9EBF3" w14:textId="77777777" w:rsidR="001048C6" w:rsidRPr="008251A7" w:rsidRDefault="00D20D8F" w:rsidP="00892174">
            <w:pPr>
              <w:autoSpaceDE w:val="0"/>
              <w:autoSpaceDN w:val="0"/>
              <w:adjustRightInd w:val="0"/>
              <w:spacing w:line="240" w:lineRule="auto"/>
              <w:ind w:left="60" w:right="60"/>
              <w:jc w:val="right"/>
              <w:rPr>
                <w:sz w:val="20"/>
                <w:szCs w:val="20"/>
                <w:lang w:val="en-GB"/>
              </w:rPr>
            </w:pPr>
            <w:r w:rsidRPr="008251A7">
              <w:rPr>
                <w:sz w:val="20"/>
                <w:szCs w:val="20"/>
                <w:lang w:val="en-GB"/>
              </w:rPr>
              <w:t>.915</w:t>
            </w:r>
          </w:p>
        </w:tc>
        <w:tc>
          <w:tcPr>
            <w:tcW w:w="989" w:type="pct"/>
            <w:shd w:val="clear" w:color="auto" w:fill="FFFFFF"/>
            <w:vAlign w:val="center"/>
          </w:tcPr>
          <w:p w14:paraId="7EDDA19D"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c>
          <w:tcPr>
            <w:tcW w:w="1146" w:type="pct"/>
            <w:shd w:val="clear" w:color="auto" w:fill="FFFFFF"/>
            <w:vAlign w:val="center"/>
          </w:tcPr>
          <w:p w14:paraId="178E0A29"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r>
      <w:tr w:rsidR="001048C6" w:rsidRPr="008251A7" w14:paraId="1F681684" w14:textId="77777777" w:rsidTr="00892174">
        <w:trPr>
          <w:cantSplit/>
          <w:trHeight w:val="315"/>
        </w:trPr>
        <w:tc>
          <w:tcPr>
            <w:tcW w:w="677" w:type="pct"/>
            <w:shd w:val="clear" w:color="auto" w:fill="FFFFFF"/>
            <w:vAlign w:val="center"/>
          </w:tcPr>
          <w:p w14:paraId="0FBA56E0" w14:textId="77777777" w:rsidR="001048C6" w:rsidRPr="008251A7" w:rsidRDefault="00D20D8F" w:rsidP="00892174">
            <w:pPr>
              <w:autoSpaceDE w:val="0"/>
              <w:autoSpaceDN w:val="0"/>
              <w:adjustRightInd w:val="0"/>
              <w:spacing w:line="240" w:lineRule="auto"/>
              <w:ind w:left="60" w:right="60"/>
              <w:jc w:val="center"/>
              <w:rPr>
                <w:sz w:val="20"/>
                <w:szCs w:val="20"/>
                <w:lang w:val="en-GB"/>
              </w:rPr>
            </w:pPr>
            <w:r w:rsidRPr="008251A7">
              <w:rPr>
                <w:sz w:val="20"/>
                <w:szCs w:val="20"/>
                <w:lang w:val="en-GB"/>
              </w:rPr>
              <w:t>SQ3</w:t>
            </w:r>
          </w:p>
        </w:tc>
        <w:tc>
          <w:tcPr>
            <w:tcW w:w="781" w:type="pct"/>
            <w:shd w:val="clear" w:color="auto" w:fill="FFFFFF"/>
            <w:vAlign w:val="center"/>
          </w:tcPr>
          <w:p w14:paraId="7AA38C97" w14:textId="77777777" w:rsidR="001048C6" w:rsidRPr="008251A7" w:rsidRDefault="001048C6" w:rsidP="00892174">
            <w:pPr>
              <w:keepNext/>
              <w:autoSpaceDE w:val="0"/>
              <w:autoSpaceDN w:val="0"/>
              <w:adjustRightInd w:val="0"/>
              <w:spacing w:line="240" w:lineRule="auto"/>
              <w:ind w:left="60" w:right="60"/>
              <w:contextualSpacing/>
              <w:jc w:val="center"/>
              <w:outlineLvl w:val="0"/>
              <w:rPr>
                <w:sz w:val="20"/>
                <w:szCs w:val="20"/>
                <w:lang w:val="en-GB"/>
              </w:rPr>
            </w:pPr>
          </w:p>
        </w:tc>
        <w:tc>
          <w:tcPr>
            <w:tcW w:w="1406" w:type="pct"/>
            <w:shd w:val="clear" w:color="auto" w:fill="FFFFFF"/>
            <w:vAlign w:val="center"/>
          </w:tcPr>
          <w:p w14:paraId="6F55660D" w14:textId="77777777" w:rsidR="001048C6" w:rsidRPr="008251A7" w:rsidRDefault="00D20D8F" w:rsidP="00892174">
            <w:pPr>
              <w:autoSpaceDE w:val="0"/>
              <w:autoSpaceDN w:val="0"/>
              <w:adjustRightInd w:val="0"/>
              <w:spacing w:line="240" w:lineRule="auto"/>
              <w:ind w:left="60" w:right="60"/>
              <w:jc w:val="right"/>
              <w:rPr>
                <w:sz w:val="20"/>
                <w:szCs w:val="20"/>
                <w:lang w:val="en-GB"/>
              </w:rPr>
            </w:pPr>
            <w:r w:rsidRPr="008251A7">
              <w:rPr>
                <w:sz w:val="20"/>
                <w:szCs w:val="20"/>
                <w:lang w:val="en-GB"/>
              </w:rPr>
              <w:t>.913</w:t>
            </w:r>
          </w:p>
        </w:tc>
        <w:tc>
          <w:tcPr>
            <w:tcW w:w="989" w:type="pct"/>
            <w:shd w:val="clear" w:color="auto" w:fill="FFFFFF"/>
            <w:vAlign w:val="center"/>
          </w:tcPr>
          <w:p w14:paraId="3A3901D3"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c>
          <w:tcPr>
            <w:tcW w:w="1146" w:type="pct"/>
            <w:shd w:val="clear" w:color="auto" w:fill="FFFFFF"/>
            <w:vAlign w:val="center"/>
          </w:tcPr>
          <w:p w14:paraId="3807D44B"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r>
      <w:tr w:rsidR="001048C6" w:rsidRPr="008251A7" w14:paraId="197BC3FA" w14:textId="77777777" w:rsidTr="00892174">
        <w:trPr>
          <w:cantSplit/>
          <w:trHeight w:val="302"/>
        </w:trPr>
        <w:tc>
          <w:tcPr>
            <w:tcW w:w="677" w:type="pct"/>
            <w:shd w:val="clear" w:color="auto" w:fill="FFFFFF"/>
            <w:vAlign w:val="center"/>
          </w:tcPr>
          <w:p w14:paraId="7734948D" w14:textId="77777777" w:rsidR="001048C6" w:rsidRPr="008251A7" w:rsidRDefault="00D20D8F" w:rsidP="00892174">
            <w:pPr>
              <w:autoSpaceDE w:val="0"/>
              <w:autoSpaceDN w:val="0"/>
              <w:adjustRightInd w:val="0"/>
              <w:spacing w:line="240" w:lineRule="auto"/>
              <w:ind w:left="60" w:right="60"/>
              <w:jc w:val="center"/>
              <w:rPr>
                <w:sz w:val="20"/>
                <w:szCs w:val="20"/>
                <w:lang w:val="en-GB"/>
              </w:rPr>
            </w:pPr>
            <w:r w:rsidRPr="008251A7">
              <w:rPr>
                <w:sz w:val="20"/>
                <w:szCs w:val="20"/>
                <w:lang w:val="en-GB"/>
              </w:rPr>
              <w:t>SQ4</w:t>
            </w:r>
          </w:p>
        </w:tc>
        <w:tc>
          <w:tcPr>
            <w:tcW w:w="781" w:type="pct"/>
            <w:shd w:val="clear" w:color="auto" w:fill="FFFFFF"/>
            <w:vAlign w:val="center"/>
          </w:tcPr>
          <w:p w14:paraId="3733D3D1" w14:textId="77777777" w:rsidR="001048C6" w:rsidRPr="008251A7" w:rsidRDefault="001048C6" w:rsidP="00892174">
            <w:pPr>
              <w:keepNext/>
              <w:autoSpaceDE w:val="0"/>
              <w:autoSpaceDN w:val="0"/>
              <w:adjustRightInd w:val="0"/>
              <w:spacing w:line="240" w:lineRule="auto"/>
              <w:ind w:left="60" w:right="60"/>
              <w:contextualSpacing/>
              <w:jc w:val="center"/>
              <w:outlineLvl w:val="0"/>
              <w:rPr>
                <w:sz w:val="20"/>
                <w:szCs w:val="20"/>
                <w:lang w:val="en-GB"/>
              </w:rPr>
            </w:pPr>
          </w:p>
        </w:tc>
        <w:tc>
          <w:tcPr>
            <w:tcW w:w="1406" w:type="pct"/>
            <w:shd w:val="clear" w:color="auto" w:fill="FFFFFF"/>
            <w:vAlign w:val="center"/>
          </w:tcPr>
          <w:p w14:paraId="5A51D6A9" w14:textId="77777777" w:rsidR="001048C6" w:rsidRPr="008251A7" w:rsidRDefault="00D20D8F" w:rsidP="00892174">
            <w:pPr>
              <w:autoSpaceDE w:val="0"/>
              <w:autoSpaceDN w:val="0"/>
              <w:adjustRightInd w:val="0"/>
              <w:spacing w:line="240" w:lineRule="auto"/>
              <w:ind w:left="60" w:right="60"/>
              <w:jc w:val="right"/>
              <w:rPr>
                <w:sz w:val="20"/>
                <w:szCs w:val="20"/>
                <w:lang w:val="en-GB"/>
              </w:rPr>
            </w:pPr>
            <w:r w:rsidRPr="008251A7">
              <w:rPr>
                <w:sz w:val="20"/>
                <w:szCs w:val="20"/>
                <w:lang w:val="en-GB"/>
              </w:rPr>
              <w:t>.902</w:t>
            </w:r>
          </w:p>
        </w:tc>
        <w:tc>
          <w:tcPr>
            <w:tcW w:w="989" w:type="pct"/>
            <w:shd w:val="clear" w:color="auto" w:fill="FFFFFF"/>
            <w:vAlign w:val="center"/>
          </w:tcPr>
          <w:p w14:paraId="10A4F427"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c>
          <w:tcPr>
            <w:tcW w:w="1146" w:type="pct"/>
            <w:shd w:val="clear" w:color="auto" w:fill="FFFFFF"/>
            <w:vAlign w:val="center"/>
          </w:tcPr>
          <w:p w14:paraId="23373F15"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r>
      <w:tr w:rsidR="001048C6" w:rsidRPr="008251A7" w14:paraId="6B482719" w14:textId="77777777" w:rsidTr="00892174">
        <w:trPr>
          <w:cantSplit/>
          <w:trHeight w:val="315"/>
        </w:trPr>
        <w:tc>
          <w:tcPr>
            <w:tcW w:w="677" w:type="pct"/>
            <w:shd w:val="clear" w:color="auto" w:fill="FFFFFF"/>
            <w:vAlign w:val="center"/>
          </w:tcPr>
          <w:p w14:paraId="3C19FBE7" w14:textId="77777777" w:rsidR="001048C6" w:rsidRPr="008251A7" w:rsidRDefault="00D20D8F" w:rsidP="00892174">
            <w:pPr>
              <w:autoSpaceDE w:val="0"/>
              <w:autoSpaceDN w:val="0"/>
              <w:adjustRightInd w:val="0"/>
              <w:spacing w:line="240" w:lineRule="auto"/>
              <w:ind w:left="60" w:right="60"/>
              <w:jc w:val="center"/>
              <w:rPr>
                <w:sz w:val="20"/>
                <w:szCs w:val="20"/>
                <w:lang w:val="en-GB"/>
              </w:rPr>
            </w:pPr>
            <w:r w:rsidRPr="008251A7">
              <w:rPr>
                <w:sz w:val="20"/>
                <w:szCs w:val="20"/>
                <w:lang w:val="en-GB"/>
              </w:rPr>
              <w:t>SQ2</w:t>
            </w:r>
          </w:p>
        </w:tc>
        <w:tc>
          <w:tcPr>
            <w:tcW w:w="781" w:type="pct"/>
            <w:shd w:val="clear" w:color="auto" w:fill="FFFFFF"/>
            <w:vAlign w:val="center"/>
          </w:tcPr>
          <w:p w14:paraId="4BE19B98" w14:textId="77777777" w:rsidR="001048C6" w:rsidRPr="008251A7" w:rsidRDefault="001048C6" w:rsidP="00892174">
            <w:pPr>
              <w:keepNext/>
              <w:autoSpaceDE w:val="0"/>
              <w:autoSpaceDN w:val="0"/>
              <w:adjustRightInd w:val="0"/>
              <w:spacing w:line="240" w:lineRule="auto"/>
              <w:ind w:left="60" w:right="60"/>
              <w:contextualSpacing/>
              <w:jc w:val="center"/>
              <w:outlineLvl w:val="0"/>
              <w:rPr>
                <w:sz w:val="20"/>
                <w:szCs w:val="20"/>
                <w:lang w:val="en-GB"/>
              </w:rPr>
            </w:pPr>
          </w:p>
        </w:tc>
        <w:tc>
          <w:tcPr>
            <w:tcW w:w="1406" w:type="pct"/>
            <w:shd w:val="clear" w:color="auto" w:fill="FFFFFF"/>
            <w:vAlign w:val="center"/>
          </w:tcPr>
          <w:p w14:paraId="291AE56B" w14:textId="77777777" w:rsidR="001048C6" w:rsidRPr="008251A7" w:rsidRDefault="00D20D8F" w:rsidP="00892174">
            <w:pPr>
              <w:autoSpaceDE w:val="0"/>
              <w:autoSpaceDN w:val="0"/>
              <w:adjustRightInd w:val="0"/>
              <w:spacing w:line="240" w:lineRule="auto"/>
              <w:ind w:left="60" w:right="60"/>
              <w:jc w:val="right"/>
              <w:rPr>
                <w:sz w:val="20"/>
                <w:szCs w:val="20"/>
                <w:lang w:val="en-GB"/>
              </w:rPr>
            </w:pPr>
            <w:r w:rsidRPr="008251A7">
              <w:rPr>
                <w:sz w:val="20"/>
                <w:szCs w:val="20"/>
                <w:lang w:val="en-GB"/>
              </w:rPr>
              <w:t>.894</w:t>
            </w:r>
          </w:p>
        </w:tc>
        <w:tc>
          <w:tcPr>
            <w:tcW w:w="989" w:type="pct"/>
            <w:shd w:val="clear" w:color="auto" w:fill="FFFFFF"/>
            <w:vAlign w:val="center"/>
          </w:tcPr>
          <w:p w14:paraId="07E0137D"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c>
          <w:tcPr>
            <w:tcW w:w="1146" w:type="pct"/>
            <w:shd w:val="clear" w:color="auto" w:fill="FFFFFF"/>
            <w:vAlign w:val="center"/>
          </w:tcPr>
          <w:p w14:paraId="3A585F2D"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r>
      <w:tr w:rsidR="001048C6" w:rsidRPr="008251A7" w14:paraId="146BBFBC" w14:textId="77777777" w:rsidTr="00892174">
        <w:trPr>
          <w:cantSplit/>
          <w:trHeight w:val="315"/>
        </w:trPr>
        <w:tc>
          <w:tcPr>
            <w:tcW w:w="677" w:type="pct"/>
            <w:shd w:val="clear" w:color="auto" w:fill="FFFFFF"/>
            <w:vAlign w:val="center"/>
          </w:tcPr>
          <w:p w14:paraId="4A10DD8C" w14:textId="77777777" w:rsidR="001048C6" w:rsidRPr="008251A7" w:rsidRDefault="00D20D8F" w:rsidP="00892174">
            <w:pPr>
              <w:autoSpaceDE w:val="0"/>
              <w:autoSpaceDN w:val="0"/>
              <w:adjustRightInd w:val="0"/>
              <w:spacing w:line="240" w:lineRule="auto"/>
              <w:ind w:left="60" w:right="60"/>
              <w:jc w:val="center"/>
              <w:rPr>
                <w:sz w:val="20"/>
                <w:szCs w:val="20"/>
                <w:lang w:val="en-GB"/>
              </w:rPr>
            </w:pPr>
            <w:r w:rsidRPr="008251A7">
              <w:rPr>
                <w:sz w:val="20"/>
                <w:szCs w:val="20"/>
                <w:lang w:val="en-GB"/>
              </w:rPr>
              <w:t>RC3</w:t>
            </w:r>
          </w:p>
        </w:tc>
        <w:tc>
          <w:tcPr>
            <w:tcW w:w="781" w:type="pct"/>
            <w:shd w:val="clear" w:color="auto" w:fill="FFFFFF"/>
            <w:vAlign w:val="center"/>
          </w:tcPr>
          <w:p w14:paraId="04101A41" w14:textId="77777777" w:rsidR="001048C6" w:rsidRPr="008251A7" w:rsidRDefault="001048C6" w:rsidP="00892174">
            <w:pPr>
              <w:keepNext/>
              <w:autoSpaceDE w:val="0"/>
              <w:autoSpaceDN w:val="0"/>
              <w:adjustRightInd w:val="0"/>
              <w:spacing w:line="240" w:lineRule="auto"/>
              <w:ind w:left="60" w:right="60"/>
              <w:contextualSpacing/>
              <w:jc w:val="center"/>
              <w:outlineLvl w:val="0"/>
              <w:rPr>
                <w:sz w:val="20"/>
                <w:szCs w:val="20"/>
                <w:lang w:val="en-GB"/>
              </w:rPr>
            </w:pPr>
          </w:p>
        </w:tc>
        <w:tc>
          <w:tcPr>
            <w:tcW w:w="1406" w:type="pct"/>
            <w:shd w:val="clear" w:color="auto" w:fill="FFFFFF"/>
            <w:vAlign w:val="center"/>
          </w:tcPr>
          <w:p w14:paraId="78CBF3A5" w14:textId="77777777" w:rsidR="001048C6" w:rsidRPr="008251A7" w:rsidRDefault="001048C6" w:rsidP="00892174">
            <w:pPr>
              <w:keepNext/>
              <w:autoSpaceDE w:val="0"/>
              <w:autoSpaceDN w:val="0"/>
              <w:adjustRightInd w:val="0"/>
              <w:spacing w:line="240" w:lineRule="auto"/>
              <w:ind w:left="60" w:right="60"/>
              <w:contextualSpacing/>
              <w:jc w:val="center"/>
              <w:outlineLvl w:val="0"/>
              <w:rPr>
                <w:sz w:val="20"/>
                <w:szCs w:val="20"/>
                <w:lang w:val="en-GB"/>
              </w:rPr>
            </w:pPr>
          </w:p>
        </w:tc>
        <w:tc>
          <w:tcPr>
            <w:tcW w:w="989" w:type="pct"/>
            <w:shd w:val="clear" w:color="auto" w:fill="FFFFFF"/>
            <w:vAlign w:val="center"/>
          </w:tcPr>
          <w:p w14:paraId="434EFE72" w14:textId="77777777" w:rsidR="001048C6" w:rsidRPr="008251A7" w:rsidRDefault="00D20D8F" w:rsidP="00892174">
            <w:pPr>
              <w:autoSpaceDE w:val="0"/>
              <w:autoSpaceDN w:val="0"/>
              <w:adjustRightInd w:val="0"/>
              <w:spacing w:line="240" w:lineRule="auto"/>
              <w:ind w:left="60" w:right="60"/>
              <w:jc w:val="right"/>
              <w:rPr>
                <w:sz w:val="20"/>
                <w:szCs w:val="20"/>
                <w:lang w:val="en-GB"/>
              </w:rPr>
            </w:pPr>
            <w:r w:rsidRPr="008251A7">
              <w:rPr>
                <w:sz w:val="20"/>
                <w:szCs w:val="20"/>
                <w:lang w:val="en-GB"/>
              </w:rPr>
              <w:t>.898</w:t>
            </w:r>
          </w:p>
        </w:tc>
        <w:tc>
          <w:tcPr>
            <w:tcW w:w="1146" w:type="pct"/>
            <w:shd w:val="clear" w:color="auto" w:fill="FFFFFF"/>
            <w:vAlign w:val="center"/>
          </w:tcPr>
          <w:p w14:paraId="48843ED8"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r>
      <w:tr w:rsidR="001048C6" w:rsidRPr="008251A7" w14:paraId="2A8E10F9" w14:textId="77777777" w:rsidTr="00892174">
        <w:trPr>
          <w:cantSplit/>
          <w:trHeight w:val="302"/>
        </w:trPr>
        <w:tc>
          <w:tcPr>
            <w:tcW w:w="677" w:type="pct"/>
            <w:shd w:val="clear" w:color="auto" w:fill="FFFFFF"/>
            <w:vAlign w:val="center"/>
          </w:tcPr>
          <w:p w14:paraId="04A74BEB" w14:textId="77777777" w:rsidR="001048C6" w:rsidRPr="008251A7" w:rsidRDefault="00D20D8F" w:rsidP="00892174">
            <w:pPr>
              <w:autoSpaceDE w:val="0"/>
              <w:autoSpaceDN w:val="0"/>
              <w:adjustRightInd w:val="0"/>
              <w:spacing w:line="240" w:lineRule="auto"/>
              <w:ind w:left="60" w:right="60"/>
              <w:jc w:val="center"/>
              <w:rPr>
                <w:sz w:val="20"/>
                <w:szCs w:val="20"/>
                <w:lang w:val="en-GB"/>
              </w:rPr>
            </w:pPr>
            <w:r w:rsidRPr="008251A7">
              <w:rPr>
                <w:sz w:val="20"/>
                <w:szCs w:val="20"/>
                <w:lang w:val="en-GB"/>
              </w:rPr>
              <w:t>RC2</w:t>
            </w:r>
          </w:p>
        </w:tc>
        <w:tc>
          <w:tcPr>
            <w:tcW w:w="781" w:type="pct"/>
            <w:shd w:val="clear" w:color="auto" w:fill="FFFFFF"/>
            <w:vAlign w:val="center"/>
          </w:tcPr>
          <w:p w14:paraId="211827D3" w14:textId="77777777" w:rsidR="001048C6" w:rsidRPr="008251A7" w:rsidRDefault="001048C6" w:rsidP="00892174">
            <w:pPr>
              <w:keepNext/>
              <w:autoSpaceDE w:val="0"/>
              <w:autoSpaceDN w:val="0"/>
              <w:adjustRightInd w:val="0"/>
              <w:spacing w:line="240" w:lineRule="auto"/>
              <w:ind w:left="60" w:right="60"/>
              <w:contextualSpacing/>
              <w:jc w:val="center"/>
              <w:outlineLvl w:val="0"/>
              <w:rPr>
                <w:sz w:val="20"/>
                <w:szCs w:val="20"/>
                <w:lang w:val="en-GB"/>
              </w:rPr>
            </w:pPr>
          </w:p>
        </w:tc>
        <w:tc>
          <w:tcPr>
            <w:tcW w:w="1406" w:type="pct"/>
            <w:shd w:val="clear" w:color="auto" w:fill="FFFFFF"/>
            <w:vAlign w:val="center"/>
          </w:tcPr>
          <w:p w14:paraId="36BC9EFF" w14:textId="77777777" w:rsidR="001048C6" w:rsidRPr="008251A7" w:rsidRDefault="001048C6" w:rsidP="00892174">
            <w:pPr>
              <w:keepNext/>
              <w:autoSpaceDE w:val="0"/>
              <w:autoSpaceDN w:val="0"/>
              <w:adjustRightInd w:val="0"/>
              <w:spacing w:line="240" w:lineRule="auto"/>
              <w:ind w:left="60" w:right="60"/>
              <w:contextualSpacing/>
              <w:jc w:val="center"/>
              <w:outlineLvl w:val="0"/>
              <w:rPr>
                <w:sz w:val="20"/>
                <w:szCs w:val="20"/>
                <w:lang w:val="en-GB"/>
              </w:rPr>
            </w:pPr>
          </w:p>
        </w:tc>
        <w:tc>
          <w:tcPr>
            <w:tcW w:w="989" w:type="pct"/>
            <w:shd w:val="clear" w:color="auto" w:fill="FFFFFF"/>
            <w:vAlign w:val="center"/>
          </w:tcPr>
          <w:p w14:paraId="7D2C7234" w14:textId="77777777" w:rsidR="001048C6" w:rsidRPr="008251A7" w:rsidRDefault="00D20D8F" w:rsidP="00892174">
            <w:pPr>
              <w:autoSpaceDE w:val="0"/>
              <w:autoSpaceDN w:val="0"/>
              <w:adjustRightInd w:val="0"/>
              <w:spacing w:line="240" w:lineRule="auto"/>
              <w:ind w:left="60" w:right="60"/>
              <w:jc w:val="right"/>
              <w:rPr>
                <w:sz w:val="20"/>
                <w:szCs w:val="20"/>
                <w:lang w:val="en-GB"/>
              </w:rPr>
            </w:pPr>
            <w:r w:rsidRPr="008251A7">
              <w:rPr>
                <w:sz w:val="20"/>
                <w:szCs w:val="20"/>
                <w:lang w:val="en-GB"/>
              </w:rPr>
              <w:t>.889</w:t>
            </w:r>
          </w:p>
        </w:tc>
        <w:tc>
          <w:tcPr>
            <w:tcW w:w="1146" w:type="pct"/>
            <w:shd w:val="clear" w:color="auto" w:fill="FFFFFF"/>
            <w:vAlign w:val="center"/>
          </w:tcPr>
          <w:p w14:paraId="2D261F5D"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r>
      <w:tr w:rsidR="001048C6" w:rsidRPr="008251A7" w14:paraId="2FC7CCD5" w14:textId="77777777" w:rsidTr="00892174">
        <w:trPr>
          <w:cantSplit/>
          <w:trHeight w:val="315"/>
        </w:trPr>
        <w:tc>
          <w:tcPr>
            <w:tcW w:w="677" w:type="pct"/>
            <w:shd w:val="clear" w:color="auto" w:fill="FFFFFF"/>
            <w:vAlign w:val="center"/>
          </w:tcPr>
          <w:p w14:paraId="272DE04C" w14:textId="77777777" w:rsidR="001048C6" w:rsidRPr="008251A7" w:rsidRDefault="00D20D8F" w:rsidP="00892174">
            <w:pPr>
              <w:autoSpaceDE w:val="0"/>
              <w:autoSpaceDN w:val="0"/>
              <w:adjustRightInd w:val="0"/>
              <w:spacing w:line="240" w:lineRule="auto"/>
              <w:ind w:left="60" w:right="60"/>
              <w:jc w:val="center"/>
              <w:rPr>
                <w:sz w:val="20"/>
                <w:szCs w:val="20"/>
                <w:lang w:val="en-GB"/>
              </w:rPr>
            </w:pPr>
            <w:r w:rsidRPr="008251A7">
              <w:rPr>
                <w:sz w:val="20"/>
                <w:szCs w:val="20"/>
                <w:lang w:val="en-GB"/>
              </w:rPr>
              <w:t>RC5</w:t>
            </w:r>
          </w:p>
        </w:tc>
        <w:tc>
          <w:tcPr>
            <w:tcW w:w="781" w:type="pct"/>
            <w:shd w:val="clear" w:color="auto" w:fill="FFFFFF"/>
            <w:vAlign w:val="center"/>
          </w:tcPr>
          <w:p w14:paraId="26029429" w14:textId="77777777" w:rsidR="001048C6" w:rsidRPr="008251A7" w:rsidRDefault="001048C6" w:rsidP="00892174">
            <w:pPr>
              <w:keepNext/>
              <w:autoSpaceDE w:val="0"/>
              <w:autoSpaceDN w:val="0"/>
              <w:adjustRightInd w:val="0"/>
              <w:spacing w:line="240" w:lineRule="auto"/>
              <w:ind w:left="60" w:right="60"/>
              <w:contextualSpacing/>
              <w:jc w:val="center"/>
              <w:outlineLvl w:val="0"/>
              <w:rPr>
                <w:sz w:val="20"/>
                <w:szCs w:val="20"/>
                <w:lang w:val="en-GB"/>
              </w:rPr>
            </w:pPr>
          </w:p>
        </w:tc>
        <w:tc>
          <w:tcPr>
            <w:tcW w:w="1406" w:type="pct"/>
            <w:shd w:val="clear" w:color="auto" w:fill="FFFFFF"/>
            <w:vAlign w:val="center"/>
          </w:tcPr>
          <w:p w14:paraId="4BFAA67C" w14:textId="77777777" w:rsidR="001048C6" w:rsidRPr="008251A7" w:rsidRDefault="001048C6" w:rsidP="00892174">
            <w:pPr>
              <w:keepNext/>
              <w:autoSpaceDE w:val="0"/>
              <w:autoSpaceDN w:val="0"/>
              <w:adjustRightInd w:val="0"/>
              <w:spacing w:line="240" w:lineRule="auto"/>
              <w:ind w:left="60" w:right="60"/>
              <w:contextualSpacing/>
              <w:jc w:val="center"/>
              <w:outlineLvl w:val="0"/>
              <w:rPr>
                <w:sz w:val="20"/>
                <w:szCs w:val="20"/>
                <w:lang w:val="en-GB"/>
              </w:rPr>
            </w:pPr>
          </w:p>
        </w:tc>
        <w:tc>
          <w:tcPr>
            <w:tcW w:w="989" w:type="pct"/>
            <w:shd w:val="clear" w:color="auto" w:fill="FFFFFF"/>
            <w:vAlign w:val="center"/>
          </w:tcPr>
          <w:p w14:paraId="69D1C8B9" w14:textId="77777777" w:rsidR="001048C6" w:rsidRPr="008251A7" w:rsidRDefault="00D20D8F" w:rsidP="00892174">
            <w:pPr>
              <w:autoSpaceDE w:val="0"/>
              <w:autoSpaceDN w:val="0"/>
              <w:adjustRightInd w:val="0"/>
              <w:spacing w:line="240" w:lineRule="auto"/>
              <w:ind w:left="60" w:right="60"/>
              <w:jc w:val="right"/>
              <w:rPr>
                <w:sz w:val="20"/>
                <w:szCs w:val="20"/>
                <w:lang w:val="en-GB"/>
              </w:rPr>
            </w:pPr>
            <w:r w:rsidRPr="008251A7">
              <w:rPr>
                <w:sz w:val="20"/>
                <w:szCs w:val="20"/>
                <w:lang w:val="en-GB"/>
              </w:rPr>
              <w:t>.692</w:t>
            </w:r>
          </w:p>
        </w:tc>
        <w:tc>
          <w:tcPr>
            <w:tcW w:w="1146" w:type="pct"/>
            <w:shd w:val="clear" w:color="auto" w:fill="FFFFFF"/>
            <w:vAlign w:val="center"/>
          </w:tcPr>
          <w:p w14:paraId="300E4DB4"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r>
      <w:tr w:rsidR="001048C6" w:rsidRPr="008251A7" w14:paraId="2392EB3F" w14:textId="77777777" w:rsidTr="00892174">
        <w:trPr>
          <w:cantSplit/>
          <w:trHeight w:val="302"/>
        </w:trPr>
        <w:tc>
          <w:tcPr>
            <w:tcW w:w="677" w:type="pct"/>
            <w:shd w:val="clear" w:color="auto" w:fill="FFFFFF"/>
            <w:vAlign w:val="center"/>
          </w:tcPr>
          <w:p w14:paraId="1F09C413" w14:textId="77777777" w:rsidR="001048C6" w:rsidRPr="008251A7" w:rsidRDefault="00D20D8F" w:rsidP="00892174">
            <w:pPr>
              <w:autoSpaceDE w:val="0"/>
              <w:autoSpaceDN w:val="0"/>
              <w:adjustRightInd w:val="0"/>
              <w:spacing w:line="240" w:lineRule="auto"/>
              <w:ind w:left="60" w:right="60"/>
              <w:jc w:val="center"/>
              <w:rPr>
                <w:sz w:val="20"/>
                <w:szCs w:val="20"/>
                <w:lang w:val="en-GB"/>
              </w:rPr>
            </w:pPr>
            <w:r w:rsidRPr="008251A7">
              <w:rPr>
                <w:sz w:val="20"/>
                <w:szCs w:val="20"/>
                <w:lang w:val="en-GB"/>
              </w:rPr>
              <w:t>RC1</w:t>
            </w:r>
          </w:p>
        </w:tc>
        <w:tc>
          <w:tcPr>
            <w:tcW w:w="781" w:type="pct"/>
            <w:shd w:val="clear" w:color="auto" w:fill="FFFFFF"/>
            <w:vAlign w:val="center"/>
          </w:tcPr>
          <w:p w14:paraId="54B3C553" w14:textId="77777777" w:rsidR="001048C6" w:rsidRPr="008251A7" w:rsidRDefault="001048C6" w:rsidP="00892174">
            <w:pPr>
              <w:keepNext/>
              <w:autoSpaceDE w:val="0"/>
              <w:autoSpaceDN w:val="0"/>
              <w:adjustRightInd w:val="0"/>
              <w:spacing w:line="240" w:lineRule="auto"/>
              <w:ind w:left="60" w:right="60"/>
              <w:contextualSpacing/>
              <w:jc w:val="center"/>
              <w:outlineLvl w:val="0"/>
              <w:rPr>
                <w:sz w:val="20"/>
                <w:szCs w:val="20"/>
                <w:lang w:val="en-GB"/>
              </w:rPr>
            </w:pPr>
          </w:p>
        </w:tc>
        <w:tc>
          <w:tcPr>
            <w:tcW w:w="1406" w:type="pct"/>
            <w:shd w:val="clear" w:color="auto" w:fill="FFFFFF"/>
            <w:vAlign w:val="center"/>
          </w:tcPr>
          <w:p w14:paraId="0FA5D261" w14:textId="77777777" w:rsidR="001048C6" w:rsidRPr="008251A7" w:rsidRDefault="001048C6" w:rsidP="00892174">
            <w:pPr>
              <w:keepNext/>
              <w:autoSpaceDE w:val="0"/>
              <w:autoSpaceDN w:val="0"/>
              <w:adjustRightInd w:val="0"/>
              <w:spacing w:line="240" w:lineRule="auto"/>
              <w:ind w:left="60" w:right="60"/>
              <w:contextualSpacing/>
              <w:jc w:val="center"/>
              <w:outlineLvl w:val="0"/>
              <w:rPr>
                <w:sz w:val="20"/>
                <w:szCs w:val="20"/>
                <w:lang w:val="en-GB"/>
              </w:rPr>
            </w:pPr>
          </w:p>
        </w:tc>
        <w:tc>
          <w:tcPr>
            <w:tcW w:w="989" w:type="pct"/>
            <w:shd w:val="clear" w:color="auto" w:fill="FFFFFF"/>
            <w:vAlign w:val="center"/>
          </w:tcPr>
          <w:p w14:paraId="678482D1" w14:textId="77777777" w:rsidR="001048C6" w:rsidRPr="008251A7" w:rsidRDefault="00D20D8F" w:rsidP="00892174">
            <w:pPr>
              <w:autoSpaceDE w:val="0"/>
              <w:autoSpaceDN w:val="0"/>
              <w:adjustRightInd w:val="0"/>
              <w:spacing w:line="240" w:lineRule="auto"/>
              <w:ind w:left="60" w:right="60"/>
              <w:jc w:val="right"/>
              <w:rPr>
                <w:sz w:val="20"/>
                <w:szCs w:val="20"/>
                <w:lang w:val="en-GB"/>
              </w:rPr>
            </w:pPr>
            <w:r w:rsidRPr="008251A7">
              <w:rPr>
                <w:sz w:val="20"/>
                <w:szCs w:val="20"/>
                <w:lang w:val="en-GB"/>
              </w:rPr>
              <w:t>.631</w:t>
            </w:r>
          </w:p>
        </w:tc>
        <w:tc>
          <w:tcPr>
            <w:tcW w:w="1146" w:type="pct"/>
            <w:shd w:val="clear" w:color="auto" w:fill="FFFFFF"/>
            <w:vAlign w:val="center"/>
          </w:tcPr>
          <w:p w14:paraId="619B72E0" w14:textId="77777777" w:rsidR="001048C6" w:rsidRPr="008251A7" w:rsidRDefault="001048C6" w:rsidP="00892174">
            <w:pPr>
              <w:keepNext/>
              <w:autoSpaceDE w:val="0"/>
              <w:autoSpaceDN w:val="0"/>
              <w:adjustRightInd w:val="0"/>
              <w:spacing w:line="240" w:lineRule="auto"/>
              <w:ind w:left="60" w:right="60"/>
              <w:outlineLvl w:val="1"/>
              <w:rPr>
                <w:sz w:val="20"/>
                <w:szCs w:val="20"/>
                <w:lang w:val="en-GB"/>
              </w:rPr>
            </w:pPr>
          </w:p>
        </w:tc>
      </w:tr>
      <w:tr w:rsidR="001048C6" w:rsidRPr="008251A7" w14:paraId="425B0BCF" w14:textId="77777777" w:rsidTr="00892174">
        <w:trPr>
          <w:cantSplit/>
          <w:trHeight w:val="315"/>
        </w:trPr>
        <w:tc>
          <w:tcPr>
            <w:tcW w:w="677" w:type="pct"/>
            <w:shd w:val="clear" w:color="auto" w:fill="FFFFFF"/>
            <w:vAlign w:val="center"/>
          </w:tcPr>
          <w:p w14:paraId="56578AA1" w14:textId="77777777" w:rsidR="001048C6" w:rsidRPr="008251A7" w:rsidRDefault="00D20D8F" w:rsidP="00892174">
            <w:pPr>
              <w:autoSpaceDE w:val="0"/>
              <w:autoSpaceDN w:val="0"/>
              <w:adjustRightInd w:val="0"/>
              <w:spacing w:line="240" w:lineRule="auto"/>
              <w:ind w:left="60" w:right="60"/>
              <w:jc w:val="center"/>
              <w:rPr>
                <w:sz w:val="20"/>
                <w:szCs w:val="20"/>
                <w:lang w:val="en-GB"/>
              </w:rPr>
            </w:pPr>
            <w:r w:rsidRPr="008251A7">
              <w:rPr>
                <w:sz w:val="20"/>
                <w:szCs w:val="20"/>
                <w:lang w:val="en-GB"/>
              </w:rPr>
              <w:t>CR3</w:t>
            </w:r>
          </w:p>
        </w:tc>
        <w:tc>
          <w:tcPr>
            <w:tcW w:w="781" w:type="pct"/>
            <w:shd w:val="clear" w:color="auto" w:fill="FFFFFF"/>
            <w:vAlign w:val="center"/>
          </w:tcPr>
          <w:p w14:paraId="776E2BE9" w14:textId="77777777" w:rsidR="001048C6" w:rsidRPr="008251A7" w:rsidRDefault="001048C6" w:rsidP="00892174">
            <w:pPr>
              <w:keepNext/>
              <w:autoSpaceDE w:val="0"/>
              <w:autoSpaceDN w:val="0"/>
              <w:adjustRightInd w:val="0"/>
              <w:spacing w:line="240" w:lineRule="auto"/>
              <w:ind w:left="60" w:right="60"/>
              <w:contextualSpacing/>
              <w:jc w:val="center"/>
              <w:outlineLvl w:val="0"/>
              <w:rPr>
                <w:sz w:val="20"/>
                <w:szCs w:val="20"/>
                <w:lang w:val="en-GB"/>
              </w:rPr>
            </w:pPr>
          </w:p>
        </w:tc>
        <w:tc>
          <w:tcPr>
            <w:tcW w:w="1406" w:type="pct"/>
            <w:shd w:val="clear" w:color="auto" w:fill="FFFFFF"/>
            <w:vAlign w:val="center"/>
          </w:tcPr>
          <w:p w14:paraId="58977949" w14:textId="77777777" w:rsidR="001048C6" w:rsidRPr="008251A7" w:rsidRDefault="001048C6" w:rsidP="00892174">
            <w:pPr>
              <w:keepNext/>
              <w:autoSpaceDE w:val="0"/>
              <w:autoSpaceDN w:val="0"/>
              <w:adjustRightInd w:val="0"/>
              <w:spacing w:line="240" w:lineRule="auto"/>
              <w:ind w:left="60" w:right="60"/>
              <w:contextualSpacing/>
              <w:jc w:val="center"/>
              <w:outlineLvl w:val="0"/>
              <w:rPr>
                <w:sz w:val="20"/>
                <w:szCs w:val="20"/>
                <w:lang w:val="en-GB"/>
              </w:rPr>
            </w:pPr>
          </w:p>
        </w:tc>
        <w:tc>
          <w:tcPr>
            <w:tcW w:w="989" w:type="pct"/>
            <w:shd w:val="clear" w:color="auto" w:fill="FFFFFF"/>
            <w:vAlign w:val="center"/>
          </w:tcPr>
          <w:p w14:paraId="4614D83C" w14:textId="77777777" w:rsidR="001048C6" w:rsidRPr="008251A7" w:rsidRDefault="001048C6" w:rsidP="00892174">
            <w:pPr>
              <w:keepNext/>
              <w:autoSpaceDE w:val="0"/>
              <w:autoSpaceDN w:val="0"/>
              <w:adjustRightInd w:val="0"/>
              <w:spacing w:line="240" w:lineRule="auto"/>
              <w:ind w:left="60" w:right="60"/>
              <w:contextualSpacing/>
              <w:jc w:val="center"/>
              <w:outlineLvl w:val="0"/>
              <w:rPr>
                <w:sz w:val="20"/>
                <w:szCs w:val="20"/>
                <w:lang w:val="en-GB"/>
              </w:rPr>
            </w:pPr>
          </w:p>
        </w:tc>
        <w:tc>
          <w:tcPr>
            <w:tcW w:w="1146" w:type="pct"/>
            <w:shd w:val="clear" w:color="auto" w:fill="FFFFFF"/>
            <w:vAlign w:val="center"/>
          </w:tcPr>
          <w:p w14:paraId="28B85329" w14:textId="77777777" w:rsidR="001048C6" w:rsidRPr="008251A7" w:rsidRDefault="00D20D8F" w:rsidP="00892174">
            <w:pPr>
              <w:autoSpaceDE w:val="0"/>
              <w:autoSpaceDN w:val="0"/>
              <w:adjustRightInd w:val="0"/>
              <w:spacing w:line="240" w:lineRule="auto"/>
              <w:ind w:left="60" w:right="60"/>
              <w:jc w:val="right"/>
              <w:rPr>
                <w:sz w:val="20"/>
                <w:szCs w:val="20"/>
                <w:lang w:val="en-GB"/>
              </w:rPr>
            </w:pPr>
            <w:r w:rsidRPr="008251A7">
              <w:rPr>
                <w:sz w:val="20"/>
                <w:szCs w:val="20"/>
                <w:lang w:val="en-GB"/>
              </w:rPr>
              <w:t>.916</w:t>
            </w:r>
          </w:p>
        </w:tc>
      </w:tr>
      <w:tr w:rsidR="001048C6" w:rsidRPr="008251A7" w14:paraId="49753A76" w14:textId="77777777" w:rsidTr="00892174">
        <w:trPr>
          <w:cantSplit/>
          <w:trHeight w:val="302"/>
        </w:trPr>
        <w:tc>
          <w:tcPr>
            <w:tcW w:w="677" w:type="pct"/>
            <w:shd w:val="clear" w:color="auto" w:fill="FFFFFF"/>
            <w:vAlign w:val="center"/>
          </w:tcPr>
          <w:p w14:paraId="39E0DBB7" w14:textId="77777777" w:rsidR="001048C6" w:rsidRPr="008251A7" w:rsidRDefault="00D20D8F" w:rsidP="00892174">
            <w:pPr>
              <w:autoSpaceDE w:val="0"/>
              <w:autoSpaceDN w:val="0"/>
              <w:adjustRightInd w:val="0"/>
              <w:spacing w:line="240" w:lineRule="auto"/>
              <w:ind w:left="60" w:right="60"/>
              <w:jc w:val="center"/>
              <w:rPr>
                <w:sz w:val="20"/>
                <w:szCs w:val="20"/>
                <w:lang w:val="en-GB"/>
              </w:rPr>
            </w:pPr>
            <w:r w:rsidRPr="008251A7">
              <w:rPr>
                <w:sz w:val="20"/>
                <w:szCs w:val="20"/>
                <w:lang w:val="en-GB"/>
              </w:rPr>
              <w:t>CR2</w:t>
            </w:r>
          </w:p>
        </w:tc>
        <w:tc>
          <w:tcPr>
            <w:tcW w:w="781" w:type="pct"/>
            <w:shd w:val="clear" w:color="auto" w:fill="FFFFFF"/>
            <w:vAlign w:val="center"/>
          </w:tcPr>
          <w:p w14:paraId="0259DB51" w14:textId="77777777" w:rsidR="001048C6" w:rsidRPr="008251A7" w:rsidRDefault="001048C6" w:rsidP="00892174">
            <w:pPr>
              <w:keepNext/>
              <w:autoSpaceDE w:val="0"/>
              <w:autoSpaceDN w:val="0"/>
              <w:adjustRightInd w:val="0"/>
              <w:spacing w:line="240" w:lineRule="auto"/>
              <w:ind w:left="60" w:right="60"/>
              <w:contextualSpacing/>
              <w:jc w:val="center"/>
              <w:outlineLvl w:val="0"/>
              <w:rPr>
                <w:sz w:val="20"/>
                <w:szCs w:val="20"/>
                <w:lang w:val="en-GB"/>
              </w:rPr>
            </w:pPr>
          </w:p>
        </w:tc>
        <w:tc>
          <w:tcPr>
            <w:tcW w:w="1406" w:type="pct"/>
            <w:shd w:val="clear" w:color="auto" w:fill="FFFFFF"/>
            <w:vAlign w:val="center"/>
          </w:tcPr>
          <w:p w14:paraId="4C3F721D" w14:textId="77777777" w:rsidR="001048C6" w:rsidRPr="008251A7" w:rsidRDefault="001048C6" w:rsidP="00892174">
            <w:pPr>
              <w:keepNext/>
              <w:autoSpaceDE w:val="0"/>
              <w:autoSpaceDN w:val="0"/>
              <w:adjustRightInd w:val="0"/>
              <w:spacing w:line="240" w:lineRule="auto"/>
              <w:ind w:left="60" w:right="60"/>
              <w:contextualSpacing/>
              <w:jc w:val="center"/>
              <w:outlineLvl w:val="0"/>
              <w:rPr>
                <w:sz w:val="20"/>
                <w:szCs w:val="20"/>
                <w:lang w:val="en-GB"/>
              </w:rPr>
            </w:pPr>
          </w:p>
        </w:tc>
        <w:tc>
          <w:tcPr>
            <w:tcW w:w="989" w:type="pct"/>
            <w:shd w:val="clear" w:color="auto" w:fill="FFFFFF"/>
            <w:vAlign w:val="center"/>
          </w:tcPr>
          <w:p w14:paraId="3909AB83" w14:textId="77777777" w:rsidR="001048C6" w:rsidRPr="008251A7" w:rsidRDefault="001048C6" w:rsidP="00892174">
            <w:pPr>
              <w:keepNext/>
              <w:autoSpaceDE w:val="0"/>
              <w:autoSpaceDN w:val="0"/>
              <w:adjustRightInd w:val="0"/>
              <w:spacing w:line="240" w:lineRule="auto"/>
              <w:ind w:left="60" w:right="60"/>
              <w:contextualSpacing/>
              <w:jc w:val="center"/>
              <w:outlineLvl w:val="0"/>
              <w:rPr>
                <w:sz w:val="20"/>
                <w:szCs w:val="20"/>
                <w:lang w:val="en-GB"/>
              </w:rPr>
            </w:pPr>
          </w:p>
        </w:tc>
        <w:tc>
          <w:tcPr>
            <w:tcW w:w="1146" w:type="pct"/>
            <w:shd w:val="clear" w:color="auto" w:fill="FFFFFF"/>
            <w:vAlign w:val="center"/>
          </w:tcPr>
          <w:p w14:paraId="43059D6D" w14:textId="77777777" w:rsidR="001048C6" w:rsidRPr="008251A7" w:rsidRDefault="00D20D8F" w:rsidP="00892174">
            <w:pPr>
              <w:autoSpaceDE w:val="0"/>
              <w:autoSpaceDN w:val="0"/>
              <w:adjustRightInd w:val="0"/>
              <w:spacing w:line="240" w:lineRule="auto"/>
              <w:ind w:left="60" w:right="60"/>
              <w:jc w:val="right"/>
              <w:rPr>
                <w:sz w:val="20"/>
                <w:szCs w:val="20"/>
                <w:lang w:val="en-GB"/>
              </w:rPr>
            </w:pPr>
            <w:r w:rsidRPr="008251A7">
              <w:rPr>
                <w:sz w:val="20"/>
                <w:szCs w:val="20"/>
                <w:lang w:val="en-GB"/>
              </w:rPr>
              <w:t>.889</w:t>
            </w:r>
          </w:p>
        </w:tc>
      </w:tr>
      <w:tr w:rsidR="001048C6" w:rsidRPr="008251A7" w14:paraId="11CA191E" w14:textId="77777777" w:rsidTr="00892174">
        <w:trPr>
          <w:cantSplit/>
          <w:trHeight w:val="329"/>
        </w:trPr>
        <w:tc>
          <w:tcPr>
            <w:tcW w:w="677" w:type="pct"/>
            <w:shd w:val="clear" w:color="auto" w:fill="FFFFFF"/>
            <w:vAlign w:val="center"/>
          </w:tcPr>
          <w:p w14:paraId="31508EDE" w14:textId="77777777" w:rsidR="001048C6" w:rsidRPr="008251A7" w:rsidRDefault="00D20D8F" w:rsidP="00892174">
            <w:pPr>
              <w:autoSpaceDE w:val="0"/>
              <w:autoSpaceDN w:val="0"/>
              <w:adjustRightInd w:val="0"/>
              <w:spacing w:line="240" w:lineRule="auto"/>
              <w:ind w:left="60" w:right="60"/>
              <w:jc w:val="center"/>
              <w:rPr>
                <w:sz w:val="20"/>
                <w:szCs w:val="20"/>
                <w:lang w:val="en-GB"/>
              </w:rPr>
            </w:pPr>
            <w:r w:rsidRPr="008251A7">
              <w:rPr>
                <w:sz w:val="20"/>
                <w:szCs w:val="20"/>
                <w:lang w:val="en-GB"/>
              </w:rPr>
              <w:t>CR4</w:t>
            </w:r>
          </w:p>
        </w:tc>
        <w:tc>
          <w:tcPr>
            <w:tcW w:w="781" w:type="pct"/>
            <w:shd w:val="clear" w:color="auto" w:fill="FFFFFF"/>
            <w:vAlign w:val="center"/>
          </w:tcPr>
          <w:p w14:paraId="7A85B7DB" w14:textId="77777777" w:rsidR="001048C6" w:rsidRPr="008251A7" w:rsidRDefault="001048C6" w:rsidP="00892174">
            <w:pPr>
              <w:keepNext/>
              <w:autoSpaceDE w:val="0"/>
              <w:autoSpaceDN w:val="0"/>
              <w:adjustRightInd w:val="0"/>
              <w:spacing w:line="240" w:lineRule="auto"/>
              <w:ind w:left="60" w:right="60"/>
              <w:contextualSpacing/>
              <w:jc w:val="center"/>
              <w:outlineLvl w:val="0"/>
              <w:rPr>
                <w:sz w:val="20"/>
                <w:szCs w:val="20"/>
                <w:lang w:val="en-GB"/>
              </w:rPr>
            </w:pPr>
          </w:p>
        </w:tc>
        <w:tc>
          <w:tcPr>
            <w:tcW w:w="1406" w:type="pct"/>
            <w:shd w:val="clear" w:color="auto" w:fill="FFFFFF"/>
            <w:vAlign w:val="center"/>
          </w:tcPr>
          <w:p w14:paraId="76EB4B42" w14:textId="77777777" w:rsidR="001048C6" w:rsidRPr="008251A7" w:rsidRDefault="001048C6" w:rsidP="00892174">
            <w:pPr>
              <w:keepNext/>
              <w:autoSpaceDE w:val="0"/>
              <w:autoSpaceDN w:val="0"/>
              <w:adjustRightInd w:val="0"/>
              <w:spacing w:line="240" w:lineRule="auto"/>
              <w:ind w:left="60" w:right="60"/>
              <w:contextualSpacing/>
              <w:jc w:val="center"/>
              <w:outlineLvl w:val="0"/>
              <w:rPr>
                <w:sz w:val="20"/>
                <w:szCs w:val="20"/>
                <w:lang w:val="en-GB"/>
              </w:rPr>
            </w:pPr>
          </w:p>
        </w:tc>
        <w:tc>
          <w:tcPr>
            <w:tcW w:w="989" w:type="pct"/>
            <w:shd w:val="clear" w:color="auto" w:fill="FFFFFF"/>
            <w:vAlign w:val="center"/>
          </w:tcPr>
          <w:p w14:paraId="3BB3292C" w14:textId="77777777" w:rsidR="001048C6" w:rsidRPr="008251A7" w:rsidRDefault="001048C6" w:rsidP="00892174">
            <w:pPr>
              <w:keepNext/>
              <w:autoSpaceDE w:val="0"/>
              <w:autoSpaceDN w:val="0"/>
              <w:adjustRightInd w:val="0"/>
              <w:spacing w:line="240" w:lineRule="auto"/>
              <w:ind w:left="60" w:right="60"/>
              <w:contextualSpacing/>
              <w:jc w:val="center"/>
              <w:outlineLvl w:val="0"/>
              <w:rPr>
                <w:sz w:val="20"/>
                <w:szCs w:val="20"/>
                <w:lang w:val="en-GB"/>
              </w:rPr>
            </w:pPr>
          </w:p>
        </w:tc>
        <w:tc>
          <w:tcPr>
            <w:tcW w:w="1146" w:type="pct"/>
            <w:shd w:val="clear" w:color="auto" w:fill="FFFFFF"/>
            <w:vAlign w:val="center"/>
          </w:tcPr>
          <w:p w14:paraId="633F631C" w14:textId="77777777" w:rsidR="001048C6" w:rsidRPr="008251A7" w:rsidRDefault="00D20D8F" w:rsidP="00892174">
            <w:pPr>
              <w:autoSpaceDE w:val="0"/>
              <w:autoSpaceDN w:val="0"/>
              <w:adjustRightInd w:val="0"/>
              <w:spacing w:line="240" w:lineRule="auto"/>
              <w:ind w:left="60" w:right="60"/>
              <w:jc w:val="right"/>
              <w:rPr>
                <w:sz w:val="20"/>
                <w:szCs w:val="20"/>
                <w:lang w:val="en-GB"/>
              </w:rPr>
            </w:pPr>
            <w:r w:rsidRPr="008251A7">
              <w:rPr>
                <w:sz w:val="20"/>
                <w:szCs w:val="20"/>
                <w:lang w:val="en-GB"/>
              </w:rPr>
              <w:t>.888</w:t>
            </w:r>
          </w:p>
        </w:tc>
      </w:tr>
      <w:tr w:rsidR="001048C6" w:rsidRPr="008251A7" w14:paraId="6DE30E79" w14:textId="77777777" w:rsidTr="00892174">
        <w:trPr>
          <w:cantSplit/>
          <w:trHeight w:val="139"/>
        </w:trPr>
        <w:tc>
          <w:tcPr>
            <w:tcW w:w="5000" w:type="pct"/>
            <w:gridSpan w:val="5"/>
            <w:shd w:val="clear" w:color="auto" w:fill="FFFFFF"/>
            <w:vAlign w:val="center"/>
          </w:tcPr>
          <w:p w14:paraId="1132559D" w14:textId="77777777" w:rsidR="001048C6" w:rsidRPr="008251A7" w:rsidRDefault="00D20D8F" w:rsidP="00892174">
            <w:pPr>
              <w:autoSpaceDE w:val="0"/>
              <w:autoSpaceDN w:val="0"/>
              <w:adjustRightInd w:val="0"/>
              <w:spacing w:line="240" w:lineRule="auto"/>
              <w:ind w:left="60" w:right="60"/>
              <w:rPr>
                <w:sz w:val="20"/>
                <w:szCs w:val="20"/>
                <w:lang w:val="en-GB"/>
              </w:rPr>
            </w:pPr>
            <w:r w:rsidRPr="008251A7">
              <w:rPr>
                <w:sz w:val="20"/>
                <w:szCs w:val="20"/>
                <w:lang w:val="en-GB"/>
              </w:rPr>
              <w:t xml:space="preserve">Extraction Method: Principal Component Analysis. </w:t>
            </w:r>
          </w:p>
          <w:p w14:paraId="530B26F9" w14:textId="77777777" w:rsidR="001048C6" w:rsidRPr="008251A7" w:rsidRDefault="00D20D8F" w:rsidP="00892174">
            <w:pPr>
              <w:autoSpaceDE w:val="0"/>
              <w:autoSpaceDN w:val="0"/>
              <w:adjustRightInd w:val="0"/>
              <w:spacing w:line="240" w:lineRule="auto"/>
              <w:ind w:left="60" w:right="60"/>
              <w:rPr>
                <w:sz w:val="20"/>
                <w:szCs w:val="20"/>
                <w:lang w:val="en-GB"/>
              </w:rPr>
            </w:pPr>
            <w:r w:rsidRPr="008251A7">
              <w:rPr>
                <w:sz w:val="20"/>
                <w:szCs w:val="20"/>
                <w:lang w:val="en-GB"/>
              </w:rPr>
              <w:t xml:space="preserve"> Rotation Method: Varimax with Kaiser Normalization.</w:t>
            </w:r>
          </w:p>
        </w:tc>
      </w:tr>
      <w:tr w:rsidR="001048C6" w:rsidRPr="008251A7" w14:paraId="6C780C54" w14:textId="77777777" w:rsidTr="00892174">
        <w:trPr>
          <w:cantSplit/>
          <w:trHeight w:val="139"/>
        </w:trPr>
        <w:tc>
          <w:tcPr>
            <w:tcW w:w="5000" w:type="pct"/>
            <w:gridSpan w:val="5"/>
            <w:shd w:val="clear" w:color="auto" w:fill="FFFFFF"/>
          </w:tcPr>
          <w:p w14:paraId="3AAF2700" w14:textId="77777777" w:rsidR="001048C6" w:rsidRPr="008251A7" w:rsidRDefault="00D20D8F" w:rsidP="00892174">
            <w:pPr>
              <w:autoSpaceDE w:val="0"/>
              <w:autoSpaceDN w:val="0"/>
              <w:adjustRightInd w:val="0"/>
              <w:spacing w:line="240" w:lineRule="auto"/>
              <w:ind w:left="60" w:right="60"/>
              <w:rPr>
                <w:sz w:val="20"/>
                <w:szCs w:val="20"/>
                <w:lang w:val="en-GB"/>
              </w:rPr>
            </w:pPr>
            <w:r w:rsidRPr="008251A7">
              <w:rPr>
                <w:sz w:val="20"/>
                <w:szCs w:val="20"/>
                <w:lang w:val="en-GB"/>
              </w:rPr>
              <w:t>a. Rotation converged in 5 iterations.</w:t>
            </w:r>
          </w:p>
        </w:tc>
      </w:tr>
    </w:tbl>
    <w:p w14:paraId="2086DE9C" w14:textId="77777777" w:rsidR="00892174" w:rsidRPr="008251A7" w:rsidRDefault="00892174" w:rsidP="00892174">
      <w:pPr>
        <w:autoSpaceDE w:val="0"/>
        <w:autoSpaceDN w:val="0"/>
        <w:adjustRightInd w:val="0"/>
        <w:rPr>
          <w:rFonts w:eastAsia="Calibri"/>
          <w:lang w:val="en-GB"/>
        </w:rPr>
      </w:pPr>
    </w:p>
    <w:p w14:paraId="3BF284D1" w14:textId="61DE198B" w:rsidR="00892174" w:rsidRPr="008251A7" w:rsidRDefault="00892174" w:rsidP="00892174">
      <w:pPr>
        <w:autoSpaceDE w:val="0"/>
        <w:autoSpaceDN w:val="0"/>
        <w:adjustRightInd w:val="0"/>
        <w:rPr>
          <w:rFonts w:eastAsia="Calibri"/>
          <w:lang w:val="en-GB"/>
        </w:rPr>
      </w:pPr>
      <w:r w:rsidRPr="008251A7">
        <w:rPr>
          <w:rFonts w:eastAsia="Calibri"/>
          <w:lang w:val="en-GB"/>
        </w:rPr>
        <w:t>Service Quality (SQ): also SQ5</w:t>
      </w:r>
      <w:r w:rsidRPr="008251A7">
        <w:rPr>
          <w:rFonts w:eastAsia="Calibri"/>
          <w:b/>
          <w:lang w:val="en-GB"/>
        </w:rPr>
        <w:t xml:space="preserve"> </w:t>
      </w:r>
      <w:r w:rsidRPr="008251A7">
        <w:rPr>
          <w:rFonts w:eastAsia="Calibri"/>
          <w:lang w:val="en-GB"/>
        </w:rPr>
        <w:t>was eliminated because they had weak loadings on their theoretical model and hence affected its fitting. It had multiple loadings on CT and CR.  CR1: CR1 and CR5 had a negligible contribution because it was loaded alone in a single factor which failed to support theoretical assumptions.   Given this perspective, the items that did not fit well with the factor solution were dropped from the analysis as described in Table 4.7 and those which fitted very well were retained as described in Table 4.3:</w:t>
      </w:r>
    </w:p>
    <w:p w14:paraId="2662EB88" w14:textId="77777777" w:rsidR="00892174" w:rsidRPr="008251A7" w:rsidRDefault="00892174" w:rsidP="00400970">
      <w:pPr>
        <w:autoSpaceDE w:val="0"/>
        <w:autoSpaceDN w:val="0"/>
        <w:adjustRightInd w:val="0"/>
        <w:rPr>
          <w:rFonts w:eastAsia="Calibri"/>
          <w:bCs/>
          <w:sz w:val="18"/>
          <w:szCs w:val="18"/>
          <w:lang w:val="en-GB"/>
        </w:rPr>
      </w:pPr>
    </w:p>
    <w:p w14:paraId="7E8D71E5" w14:textId="53F582EA" w:rsidR="001048C6" w:rsidRPr="008251A7" w:rsidRDefault="00D20D8F" w:rsidP="00400970">
      <w:pPr>
        <w:autoSpaceDE w:val="0"/>
        <w:autoSpaceDN w:val="0"/>
        <w:adjustRightInd w:val="0"/>
        <w:rPr>
          <w:rFonts w:eastAsia="Calibri"/>
          <w:bCs/>
          <w:lang w:val="en-GB"/>
        </w:rPr>
      </w:pPr>
      <w:r w:rsidRPr="008251A7">
        <w:rPr>
          <w:rFonts w:eastAsia="Calibri"/>
          <w:bCs/>
          <w:lang w:val="en-GB"/>
        </w:rPr>
        <w:t>Having established the study framework from the exploratory factor analysis, the next step was to perform a confirmatory factor analysis as described in detail in the following section:</w:t>
      </w:r>
    </w:p>
    <w:p w14:paraId="1A03B80F" w14:textId="6A730A46" w:rsidR="001048C6" w:rsidRPr="008251A7" w:rsidRDefault="00D20D8F" w:rsidP="0040528F">
      <w:pPr>
        <w:pStyle w:val="Heading1"/>
        <w:numPr>
          <w:ilvl w:val="3"/>
          <w:numId w:val="32"/>
        </w:numPr>
        <w:ind w:left="709" w:hanging="709"/>
      </w:pPr>
      <w:bookmarkStart w:id="488" w:name="_Toc444511065"/>
      <w:bookmarkStart w:id="489" w:name="_Toc469995138"/>
      <w:bookmarkStart w:id="490" w:name="_Toc504712034"/>
      <w:bookmarkStart w:id="491" w:name="_Toc504715244"/>
      <w:bookmarkStart w:id="492" w:name="_Toc57989207"/>
      <w:bookmarkStart w:id="493" w:name="_Toc57991539"/>
      <w:r w:rsidRPr="008251A7">
        <w:lastRenderedPageBreak/>
        <w:t xml:space="preserve">A </w:t>
      </w:r>
      <w:bookmarkStart w:id="494" w:name="_Toc502290985"/>
      <w:r w:rsidRPr="008251A7">
        <w:t>Confirmatory Factor Analysis</w:t>
      </w:r>
      <w:bookmarkEnd w:id="488"/>
      <w:bookmarkEnd w:id="489"/>
      <w:bookmarkEnd w:id="490"/>
      <w:bookmarkEnd w:id="491"/>
      <w:bookmarkEnd w:id="492"/>
      <w:bookmarkEnd w:id="493"/>
      <w:bookmarkEnd w:id="494"/>
    </w:p>
    <w:p w14:paraId="1BB8D6D7" w14:textId="77777777" w:rsidR="001048C6" w:rsidRPr="008251A7" w:rsidRDefault="00D20D8F" w:rsidP="00400970">
      <w:pPr>
        <w:rPr>
          <w:bCs/>
          <w:lang w:val="en-GB"/>
        </w:rPr>
      </w:pPr>
      <w:bookmarkStart w:id="495" w:name="_Toc457544265"/>
      <w:bookmarkStart w:id="496" w:name="_Toc469986680"/>
      <w:bookmarkStart w:id="497" w:name="_Toc469995139"/>
      <w:bookmarkStart w:id="498" w:name="_Toc502290986"/>
      <w:bookmarkStart w:id="499" w:name="_Toc504712035"/>
      <w:bookmarkStart w:id="500" w:name="_Toc504715245"/>
      <w:r w:rsidRPr="008251A7">
        <w:rPr>
          <w:lang w:val="en-GB"/>
        </w:rPr>
        <w:t xml:space="preserve">The exploratory factor analysis failed to assess </w:t>
      </w:r>
      <w:r w:rsidRPr="008251A7">
        <w:rPr>
          <w:bCs/>
          <w:lang w:val="en-GB"/>
        </w:rPr>
        <w:t xml:space="preserve">the loadings of the measures, error variances, and covariance. </w:t>
      </w:r>
      <w:r w:rsidRPr="008251A7">
        <w:rPr>
          <w:lang w:val="en-GB"/>
        </w:rPr>
        <w:t xml:space="preserve">In the current study, it was necessary to carry out confirmatory factor analysis for </w:t>
      </w:r>
      <w:r w:rsidRPr="008251A7">
        <w:rPr>
          <w:bCs/>
          <w:lang w:val="en-GB"/>
        </w:rPr>
        <w:t xml:space="preserve">theoretical constructs through assessing the loadings of the measures, error variances, and covariance (Hooper </w:t>
      </w:r>
      <w:r w:rsidRPr="008251A7">
        <w:rPr>
          <w:bCs/>
          <w:i/>
          <w:lang w:val="en-GB"/>
        </w:rPr>
        <w:t>et al.,</w:t>
      </w:r>
      <w:r w:rsidRPr="008251A7">
        <w:rPr>
          <w:bCs/>
          <w:lang w:val="en-GB"/>
        </w:rPr>
        <w:t xml:space="preserve"> 2008). At this stage, the aim was to confirm and harmonize a belief about how the original variables are organized in a particular way using CFA. The study carried out a confirmatory factor analysis, a measurement model was developed to test for measurement errors and the correlation between the latent variables</w:t>
      </w:r>
      <w:r w:rsidRPr="008251A7">
        <w:rPr>
          <w:lang w:val="en-GB"/>
        </w:rPr>
        <w:t xml:space="preserve"> (Yong &amp; Pearce, 2013)</w:t>
      </w:r>
      <w:r w:rsidRPr="008251A7">
        <w:rPr>
          <w:bCs/>
          <w:lang w:val="en-GB"/>
        </w:rPr>
        <w:t>. In this section, a model of the composite structure was used as presented in the conceptual framework</w:t>
      </w:r>
      <w:bookmarkEnd w:id="495"/>
      <w:bookmarkEnd w:id="496"/>
      <w:bookmarkEnd w:id="497"/>
      <w:bookmarkEnd w:id="498"/>
      <w:bookmarkEnd w:id="499"/>
      <w:bookmarkEnd w:id="500"/>
      <w:r w:rsidRPr="008251A7">
        <w:rPr>
          <w:bCs/>
          <w:lang w:val="en-GB"/>
        </w:rPr>
        <w:t>.</w:t>
      </w:r>
    </w:p>
    <w:p w14:paraId="1D16C336" w14:textId="77777777" w:rsidR="00B9017C" w:rsidRPr="008251A7" w:rsidRDefault="00B9017C" w:rsidP="00400970">
      <w:pPr>
        <w:rPr>
          <w:b/>
          <w:lang w:val="en-GB"/>
        </w:rPr>
      </w:pPr>
      <w:bookmarkStart w:id="501" w:name="_Toc444511066"/>
    </w:p>
    <w:p w14:paraId="0D4B9E93" w14:textId="5A5E1870" w:rsidR="001048C6" w:rsidRPr="008251A7" w:rsidRDefault="00D20D8F" w:rsidP="0040528F">
      <w:pPr>
        <w:pStyle w:val="Heading1"/>
        <w:numPr>
          <w:ilvl w:val="3"/>
          <w:numId w:val="32"/>
        </w:numPr>
        <w:ind w:left="709" w:hanging="709"/>
      </w:pPr>
      <w:bookmarkStart w:id="502" w:name="_Toc57989208"/>
      <w:bookmarkStart w:id="503" w:name="_Toc57991540"/>
      <w:r w:rsidRPr="008251A7">
        <w:t>Model Fitness Evaluation in a Confirmatory Factor Analysis</w:t>
      </w:r>
      <w:bookmarkEnd w:id="501"/>
      <w:bookmarkEnd w:id="502"/>
      <w:bookmarkEnd w:id="503"/>
    </w:p>
    <w:p w14:paraId="290F2A78" w14:textId="77777777" w:rsidR="00C01280" w:rsidRPr="008251A7" w:rsidRDefault="00D20D8F" w:rsidP="00400970">
      <w:pPr>
        <w:autoSpaceDE w:val="0"/>
        <w:autoSpaceDN w:val="0"/>
        <w:adjustRightInd w:val="0"/>
        <w:rPr>
          <w:rFonts w:eastAsia="Calibri"/>
          <w:lang w:val="en-GB"/>
        </w:rPr>
      </w:pPr>
      <w:r w:rsidRPr="008251A7">
        <w:rPr>
          <w:rFonts w:eastAsia="Calibri"/>
          <w:lang w:val="en-GB"/>
        </w:rPr>
        <w:t xml:space="preserve">The following criteria were used to guide the model refinement process and so achieve a better fit as recommended by </w:t>
      </w:r>
      <w:r w:rsidRPr="008251A7">
        <w:rPr>
          <w:rFonts w:eastAsia="Calibri"/>
          <w:bCs/>
          <w:lang w:val="en-GB"/>
        </w:rPr>
        <w:t xml:space="preserve">Schermelleh-Engel, </w:t>
      </w:r>
      <w:r w:rsidRPr="008251A7">
        <w:rPr>
          <w:rFonts w:eastAsia="Calibri"/>
          <w:bCs/>
          <w:i/>
          <w:lang w:val="en-GB"/>
        </w:rPr>
        <w:t>et al</w:t>
      </w:r>
      <w:r w:rsidRPr="008251A7">
        <w:rPr>
          <w:rFonts w:eastAsia="Calibri"/>
          <w:bCs/>
          <w:lang w:val="en-GB"/>
        </w:rPr>
        <w:t>. (</w:t>
      </w:r>
      <w:r w:rsidRPr="008251A7">
        <w:rPr>
          <w:rFonts w:eastAsia="Calibri"/>
          <w:lang w:val="en-GB"/>
        </w:rPr>
        <w:t xml:space="preserve">2003) that a Standardized regression weight </w:t>
      </w:r>
      <w:r w:rsidR="00C01280" w:rsidRPr="008251A7">
        <w:rPr>
          <w:rFonts w:eastAsia="Calibri"/>
          <w:lang w:val="en-GB"/>
        </w:rPr>
        <w:t>(S.R.W) value should be above 0.5 and Modification indexes (MI) that reveal high covariance between measurement errors accompanied by high regression weights between these errors’ construct and cross-loading items were recommended for deletion.</w:t>
      </w:r>
    </w:p>
    <w:p w14:paraId="45DD18DB" w14:textId="77777777" w:rsidR="00B9017C" w:rsidRPr="008251A7" w:rsidRDefault="00B9017C" w:rsidP="00400970">
      <w:pPr>
        <w:rPr>
          <w:b/>
          <w:lang w:val="en-GB"/>
        </w:rPr>
      </w:pPr>
    </w:p>
    <w:p w14:paraId="4E0F6C8A" w14:textId="66DC67F0" w:rsidR="001048C6" w:rsidRPr="008251A7" w:rsidRDefault="00D20D8F" w:rsidP="0040528F">
      <w:pPr>
        <w:pStyle w:val="Heading1"/>
        <w:numPr>
          <w:ilvl w:val="3"/>
          <w:numId w:val="32"/>
        </w:numPr>
        <w:ind w:left="709" w:hanging="709"/>
      </w:pPr>
      <w:bookmarkStart w:id="504" w:name="_Toc57989209"/>
      <w:bookmarkStart w:id="505" w:name="_Toc57991541"/>
      <w:r w:rsidRPr="008251A7">
        <w:t>Measurement Model for Baseline Model</w:t>
      </w:r>
      <w:bookmarkEnd w:id="504"/>
      <w:bookmarkEnd w:id="505"/>
    </w:p>
    <w:p w14:paraId="40C3C1F3" w14:textId="77777777" w:rsidR="001048C6" w:rsidRPr="008251A7" w:rsidRDefault="00D20D8F" w:rsidP="00400970">
      <w:pPr>
        <w:autoSpaceDE w:val="0"/>
        <w:autoSpaceDN w:val="0"/>
        <w:adjustRightInd w:val="0"/>
        <w:rPr>
          <w:rFonts w:eastAsia="Calibri"/>
          <w:lang w:val="en-GB"/>
        </w:rPr>
      </w:pPr>
      <w:r w:rsidRPr="008251A7">
        <w:rPr>
          <w:rFonts w:eastAsia="Calibri"/>
          <w:lang w:val="en-GB"/>
        </w:rPr>
        <w:t xml:space="preserve">In the current study, to reach a baseline measurement model that fits both components, the four individual measurement models which were developed earlier were combined and a CFA was run with the maximum likelihood estimate in IBM Amos 20 to determine its fitness. After the initial run, the results showed a bad model fit with </w:t>
      </w:r>
      <w:r w:rsidRPr="008251A7">
        <w:rPr>
          <w:rFonts w:eastAsia="Calibri"/>
          <w:lang w:val="en-GB"/>
        </w:rPr>
        <w:lastRenderedPageBreak/>
        <w:t xml:space="preserve">CMIN/DF = 5.263, GFI = 0.811, AGFI = 0.762, CFI = 0.702 and RMSEA = 0. 109. Based on Hoe (2008) recommendation which requires a model to achieve the following minimum requirements CFI (&gt; 0.90 indicates good fit), RMSEA (&lt; 0.08 indicates acceptable fit), and commonly used </w:t>
      </w:r>
      <w:r w:rsidRPr="008251A7">
        <w:rPr>
          <w:rFonts w:eastAsia="SymbolMT"/>
          <w:lang w:val="en-GB"/>
        </w:rPr>
        <w:t>χ</w:t>
      </w:r>
      <w:r w:rsidRPr="008251A7">
        <w:rPr>
          <w:rFonts w:eastAsia="Calibri"/>
          <w:lang w:val="en-GB"/>
        </w:rPr>
        <w:t>2 statistic (</w:t>
      </w:r>
      <w:r w:rsidRPr="008251A7">
        <w:rPr>
          <w:rFonts w:eastAsia="SymbolMT"/>
          <w:lang w:val="en-GB"/>
        </w:rPr>
        <w:t>χ</w:t>
      </w:r>
      <w:r w:rsidRPr="008251A7">
        <w:rPr>
          <w:rFonts w:eastAsia="Calibri"/>
          <w:lang w:val="en-GB"/>
        </w:rPr>
        <w:t xml:space="preserve">2/ df ratio of 3 or less) to be considered fit. </w:t>
      </w:r>
    </w:p>
    <w:p w14:paraId="30F45C9F" w14:textId="77777777" w:rsidR="001048C6" w:rsidRPr="008251A7" w:rsidRDefault="001048C6" w:rsidP="00400970">
      <w:pPr>
        <w:autoSpaceDE w:val="0"/>
        <w:autoSpaceDN w:val="0"/>
        <w:adjustRightInd w:val="0"/>
        <w:rPr>
          <w:rFonts w:eastAsia="Calibri"/>
          <w:lang w:val="en-GB"/>
        </w:rPr>
      </w:pPr>
    </w:p>
    <w:p w14:paraId="29921555" w14:textId="308C4791" w:rsidR="00C01280" w:rsidRPr="008251A7" w:rsidRDefault="00D20D8F" w:rsidP="00400970">
      <w:pPr>
        <w:autoSpaceDE w:val="0"/>
        <w:autoSpaceDN w:val="0"/>
        <w:adjustRightInd w:val="0"/>
        <w:rPr>
          <w:rFonts w:eastAsia="Calibri"/>
          <w:lang w:val="en-GB"/>
        </w:rPr>
      </w:pPr>
      <w:r w:rsidRPr="008251A7">
        <w:rPr>
          <w:rFonts w:eastAsia="Calibri"/>
          <w:lang w:val="en-GB"/>
        </w:rPr>
        <w:t xml:space="preserve">To improve the model, some items that were affecting the significance of the model’s fitness were removed as recommended by Hooper, </w:t>
      </w:r>
      <w:r w:rsidRPr="008251A7">
        <w:rPr>
          <w:rFonts w:eastAsia="Calibri"/>
          <w:i/>
          <w:lang w:val="en-GB"/>
        </w:rPr>
        <w:t>et al</w:t>
      </w:r>
      <w:r w:rsidRPr="008251A7">
        <w:rPr>
          <w:rFonts w:eastAsia="Calibri"/>
          <w:lang w:val="en-GB"/>
        </w:rPr>
        <w:t>. (2008) explains how to remove</w:t>
      </w:r>
      <w:r w:rsidRPr="008251A7">
        <w:rPr>
          <w:rFonts w:eastAsia="Calibri"/>
          <w:bCs/>
          <w:lang w:val="en-GB"/>
        </w:rPr>
        <w:t xml:space="preserve"> the </w:t>
      </w:r>
      <w:r w:rsidRPr="008251A7">
        <w:rPr>
          <w:rFonts w:eastAsia="Calibri"/>
          <w:lang w:val="en-GB"/>
        </w:rPr>
        <w:t xml:space="preserve">items that demonstrate low loading, and those items standardized regression weights (S.R.W) values less than 0.5. </w:t>
      </w:r>
      <w:r w:rsidR="00C01280" w:rsidRPr="008251A7">
        <w:rPr>
          <w:rFonts w:eastAsia="Calibri"/>
          <w:lang w:val="en-GB"/>
        </w:rPr>
        <w:t>The items of relationship Commitment (RC):</w:t>
      </w:r>
      <w:r w:rsidR="00C01280" w:rsidRPr="008251A7">
        <w:rPr>
          <w:rFonts w:eastAsia="Calibri"/>
          <w:b/>
          <w:lang w:val="en-GB"/>
        </w:rPr>
        <w:t xml:space="preserve"> </w:t>
      </w:r>
      <w:r w:rsidR="00C01280" w:rsidRPr="008251A7">
        <w:rPr>
          <w:rFonts w:eastAsia="Calibri"/>
          <w:lang w:val="en-GB"/>
        </w:rPr>
        <w:t>that were removed include:</w:t>
      </w:r>
    </w:p>
    <w:p w14:paraId="10A2564D" w14:textId="77777777" w:rsidR="008519A2" w:rsidRPr="008251A7" w:rsidRDefault="008519A2" w:rsidP="00400970">
      <w:pPr>
        <w:autoSpaceDE w:val="0"/>
        <w:autoSpaceDN w:val="0"/>
        <w:adjustRightInd w:val="0"/>
        <w:rPr>
          <w:rFonts w:eastAsia="Calibri"/>
          <w:lang w:val="en-GB"/>
        </w:rPr>
      </w:pPr>
    </w:p>
    <w:p w14:paraId="644921FD" w14:textId="3ED58C88" w:rsidR="00C01280" w:rsidRPr="008251A7" w:rsidRDefault="00C01280" w:rsidP="00400970">
      <w:pPr>
        <w:autoSpaceDE w:val="0"/>
        <w:autoSpaceDN w:val="0"/>
        <w:adjustRightInd w:val="0"/>
        <w:rPr>
          <w:rFonts w:eastAsia="Calibri"/>
          <w:lang w:val="en-GB"/>
        </w:rPr>
      </w:pPr>
      <w:r w:rsidRPr="008251A7">
        <w:rPr>
          <w:rFonts w:eastAsia="Calibri"/>
          <w:lang w:val="en-GB"/>
        </w:rPr>
        <w:t>RC4 and RC6 were eliminated from the analysis because they had weak loadings and hence affected its fitting.  Customer Trust (CT): CT6 and CT7 were eliminated from the analysis because they had weak loadings on the theoretical model and hence affected its fitting. At this point, elimination was made at the item level and items that were removed because t</w:t>
      </w:r>
      <w:r w:rsidR="00D20D8F" w:rsidRPr="008251A7">
        <w:rPr>
          <w:rFonts w:eastAsia="Calibri"/>
          <w:lang w:val="en-GB"/>
        </w:rPr>
        <w:t xml:space="preserve">heir effect was not only weakening the model, but they also indicated weak statistical power. </w:t>
      </w:r>
    </w:p>
    <w:p w14:paraId="217D1EF7" w14:textId="77777777" w:rsidR="008519A2" w:rsidRPr="008251A7" w:rsidRDefault="008519A2" w:rsidP="00400970">
      <w:pPr>
        <w:autoSpaceDE w:val="0"/>
        <w:autoSpaceDN w:val="0"/>
        <w:adjustRightInd w:val="0"/>
        <w:rPr>
          <w:rFonts w:eastAsia="Calibri"/>
          <w:lang w:val="en-GB"/>
        </w:rPr>
      </w:pPr>
    </w:p>
    <w:p w14:paraId="0651DAE9" w14:textId="133BD798" w:rsidR="001048C6" w:rsidRPr="008251A7" w:rsidRDefault="00D20D8F" w:rsidP="0040528F">
      <w:pPr>
        <w:pStyle w:val="Heading1"/>
        <w:numPr>
          <w:ilvl w:val="3"/>
          <w:numId w:val="32"/>
        </w:numPr>
        <w:ind w:left="709" w:hanging="709"/>
      </w:pPr>
      <w:bookmarkStart w:id="506" w:name="_Toc57989210"/>
      <w:bookmarkStart w:id="507" w:name="_Toc57991542"/>
      <w:r w:rsidRPr="008251A7">
        <w:t>Measurement Model for Customer Retention (CR)</w:t>
      </w:r>
      <w:bookmarkEnd w:id="506"/>
      <w:bookmarkEnd w:id="507"/>
    </w:p>
    <w:p w14:paraId="0D47DF7C" w14:textId="77777777" w:rsidR="001048C6" w:rsidRPr="008251A7" w:rsidRDefault="00D20D8F" w:rsidP="00400970">
      <w:pPr>
        <w:autoSpaceDE w:val="0"/>
        <w:autoSpaceDN w:val="0"/>
        <w:adjustRightInd w:val="0"/>
        <w:rPr>
          <w:rFonts w:eastAsia="Calibri"/>
          <w:lang w:val="en-GB"/>
        </w:rPr>
      </w:pPr>
      <w:r w:rsidRPr="008251A7">
        <w:rPr>
          <w:rFonts w:eastAsia="Calibri"/>
          <w:lang w:val="en-GB"/>
        </w:rPr>
        <w:t xml:space="preserve">Initially, CFI was run using IBM Amos 20 to test and confirm for measurement model base on the following observed variable namely CR2, CR3, and CR4. The model output as illustrated in figure indicating that the model fit well based on Hoe (2008) commonly applied fit indices which require a model to achieve the following minimum </w:t>
      </w:r>
      <w:r w:rsidRPr="008251A7">
        <w:rPr>
          <w:rFonts w:eastAsia="Calibri"/>
          <w:lang w:val="en-GB"/>
        </w:rPr>
        <w:lastRenderedPageBreak/>
        <w:t xml:space="preserve">requirement CFI (&gt; 0.90 indicates good fit), RMSEA (&lt; 0.08 indicates acceptable fit), and commonly used χ2 statistic (χ2/ df ratio of 3 or less) to be considered fit. </w:t>
      </w:r>
    </w:p>
    <w:p w14:paraId="2B11D95F" w14:textId="77777777" w:rsidR="008519A2" w:rsidRPr="008251A7" w:rsidRDefault="007D54CC" w:rsidP="006A3400">
      <w:pPr>
        <w:keepNext/>
        <w:autoSpaceDE w:val="0"/>
        <w:autoSpaceDN w:val="0"/>
        <w:adjustRightInd w:val="0"/>
        <w:spacing w:line="360" w:lineRule="auto"/>
      </w:pPr>
      <w:r w:rsidRPr="008251A7">
        <w:rPr>
          <w:rFonts w:eastAsia="Calibri"/>
          <w:noProof/>
        </w:rPr>
        <w:drawing>
          <wp:inline distT="0" distB="0" distL="0" distR="0" wp14:anchorId="163FEBF5" wp14:editId="02C90DFC">
            <wp:extent cx="5139690" cy="3174526"/>
            <wp:effectExtent l="19050" t="19050" r="22860" b="2603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151186" cy="3181626"/>
                    </a:xfrm>
                    <a:prstGeom prst="rect">
                      <a:avLst/>
                    </a:prstGeom>
                    <a:noFill/>
                    <a:ln w="6350">
                      <a:solidFill>
                        <a:schemeClr val="accent1"/>
                      </a:solidFill>
                      <a:miter lim="800000"/>
                      <a:headEnd/>
                      <a:tailEnd/>
                    </a:ln>
                  </pic:spPr>
                </pic:pic>
              </a:graphicData>
            </a:graphic>
          </wp:inline>
        </w:drawing>
      </w:r>
    </w:p>
    <w:p w14:paraId="19554C6D" w14:textId="548FFEA7" w:rsidR="001048C6" w:rsidRPr="008251A7" w:rsidRDefault="008519A2" w:rsidP="008519A2">
      <w:pPr>
        <w:pStyle w:val="Caption"/>
        <w:rPr>
          <w:rFonts w:eastAsia="Calibri"/>
          <w:lang w:val="en-GB"/>
        </w:rPr>
      </w:pPr>
      <w:bookmarkStart w:id="508" w:name="_Toc57991007"/>
      <w:r w:rsidRPr="008251A7">
        <w:t>Figure 4.</w:t>
      </w:r>
      <w:fldSimple w:instr=" SEQ Figure_4. \* ARABIC ">
        <w:r w:rsidR="00CE27D0">
          <w:rPr>
            <w:noProof/>
          </w:rPr>
          <w:t>1</w:t>
        </w:r>
      </w:fldSimple>
      <w:r w:rsidRPr="008251A7">
        <w:t>: Measurement model for customer retention</w:t>
      </w:r>
      <w:bookmarkEnd w:id="508"/>
    </w:p>
    <w:p w14:paraId="2E5580A5" w14:textId="77777777" w:rsidR="008519A2" w:rsidRPr="008251A7" w:rsidRDefault="008519A2" w:rsidP="008519A2">
      <w:pPr>
        <w:pStyle w:val="Heading1"/>
        <w:ind w:left="709"/>
        <w:rPr>
          <w:sz w:val="18"/>
          <w:szCs w:val="18"/>
        </w:rPr>
      </w:pPr>
    </w:p>
    <w:p w14:paraId="26DE27BA" w14:textId="31C359B7" w:rsidR="001048C6" w:rsidRPr="008251A7" w:rsidRDefault="00D20D8F" w:rsidP="0040528F">
      <w:pPr>
        <w:pStyle w:val="Heading1"/>
        <w:numPr>
          <w:ilvl w:val="3"/>
          <w:numId w:val="32"/>
        </w:numPr>
        <w:ind w:left="709" w:hanging="709"/>
      </w:pPr>
      <w:bookmarkStart w:id="509" w:name="_Toc57989211"/>
      <w:bookmarkStart w:id="510" w:name="_Toc57991543"/>
      <w:r w:rsidRPr="008251A7">
        <w:t>Measurement Model for Customer Trust</w:t>
      </w:r>
      <w:bookmarkEnd w:id="509"/>
      <w:bookmarkEnd w:id="510"/>
      <w:r w:rsidRPr="008251A7">
        <w:t xml:space="preserve">  </w:t>
      </w:r>
    </w:p>
    <w:p w14:paraId="33A6D965" w14:textId="77777777" w:rsidR="001048C6" w:rsidRPr="008251A7" w:rsidRDefault="00D20D8F" w:rsidP="00400970">
      <w:pPr>
        <w:autoSpaceDE w:val="0"/>
        <w:autoSpaceDN w:val="0"/>
        <w:adjustRightInd w:val="0"/>
        <w:rPr>
          <w:rFonts w:eastAsia="Calibri"/>
          <w:lang w:val="en-GB"/>
        </w:rPr>
      </w:pPr>
      <w:r w:rsidRPr="008251A7">
        <w:rPr>
          <w:rFonts w:eastAsia="Calibri"/>
          <w:lang w:val="en-GB"/>
        </w:rPr>
        <w:t xml:space="preserve">Initially, CFI was run using IBM Amos 20 to test and confirm for the </w:t>
      </w:r>
      <w:r w:rsidRPr="008251A7">
        <w:rPr>
          <w:rFonts w:eastAsia="Calibri"/>
          <w:bCs/>
          <w:lang w:val="en-GB"/>
        </w:rPr>
        <w:t xml:space="preserve">customer trust measurement </w:t>
      </w:r>
      <w:r w:rsidRPr="008251A7">
        <w:rPr>
          <w:rFonts w:eastAsia="Calibri"/>
          <w:lang w:val="en-GB"/>
        </w:rPr>
        <w:t xml:space="preserve">model based on the following observed variable namely CT1, CT2, CT3, and CT5. After running the model, CT4 was dropped to enhance model fit. The model output as illustrated in Figure 4.2 is indicated that the model fit well based on Hoe (2008) commonly applied fit indices which require a model to achieve the following minimum requirement CFI (&gt; 0.90 indicates good fit), RMSEA (&lt; 0.08 indicates acceptable fit), and commonly used χ2 statistic (χ2/ df ratio of 3 or less) to be considered fit. </w:t>
      </w:r>
    </w:p>
    <w:p w14:paraId="76DB8A80" w14:textId="77777777" w:rsidR="008519A2" w:rsidRPr="008251A7" w:rsidRDefault="007D54CC" w:rsidP="008519A2">
      <w:pPr>
        <w:keepNext/>
        <w:autoSpaceDE w:val="0"/>
        <w:autoSpaceDN w:val="0"/>
        <w:adjustRightInd w:val="0"/>
        <w:spacing w:line="240" w:lineRule="auto"/>
      </w:pPr>
      <w:r w:rsidRPr="008251A7">
        <w:rPr>
          <w:rFonts w:eastAsia="Calibri"/>
          <w:noProof/>
        </w:rPr>
        <w:lastRenderedPageBreak/>
        <w:drawing>
          <wp:inline distT="0" distB="0" distL="0" distR="0" wp14:anchorId="4E217501" wp14:editId="762A2202">
            <wp:extent cx="5181193" cy="2355660"/>
            <wp:effectExtent l="19050" t="19050" r="19685" b="26035"/>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206538" cy="2367183"/>
                    </a:xfrm>
                    <a:prstGeom prst="rect">
                      <a:avLst/>
                    </a:prstGeom>
                    <a:noFill/>
                    <a:ln w="6350">
                      <a:solidFill>
                        <a:schemeClr val="accent1"/>
                      </a:solidFill>
                      <a:miter lim="800000"/>
                      <a:headEnd/>
                      <a:tailEnd/>
                    </a:ln>
                  </pic:spPr>
                </pic:pic>
              </a:graphicData>
            </a:graphic>
          </wp:inline>
        </w:drawing>
      </w:r>
    </w:p>
    <w:p w14:paraId="22EED4D4" w14:textId="174490F9" w:rsidR="001048C6" w:rsidRPr="008251A7" w:rsidRDefault="008519A2" w:rsidP="008519A2">
      <w:pPr>
        <w:pStyle w:val="Caption"/>
        <w:rPr>
          <w:rFonts w:eastAsia="Calibri"/>
          <w:lang w:val="en-GB"/>
        </w:rPr>
      </w:pPr>
      <w:bookmarkStart w:id="511" w:name="_Toc57991008"/>
      <w:r w:rsidRPr="008251A7">
        <w:t>Figure 4.</w:t>
      </w:r>
      <w:fldSimple w:instr=" SEQ Figure_4. \* ARABIC ">
        <w:r w:rsidR="00CE27D0">
          <w:rPr>
            <w:noProof/>
          </w:rPr>
          <w:t>2</w:t>
        </w:r>
      </w:fldSimple>
      <w:r w:rsidRPr="008251A7">
        <w:t>: Customer trust measurement model</w:t>
      </w:r>
      <w:bookmarkEnd w:id="511"/>
    </w:p>
    <w:p w14:paraId="049AABD9" w14:textId="77777777" w:rsidR="001048C6" w:rsidRPr="008251A7" w:rsidRDefault="001048C6" w:rsidP="00400970">
      <w:pPr>
        <w:autoSpaceDE w:val="0"/>
        <w:autoSpaceDN w:val="0"/>
        <w:adjustRightInd w:val="0"/>
        <w:rPr>
          <w:rFonts w:eastAsia="Calibri"/>
          <w:lang w:val="en-GB"/>
        </w:rPr>
      </w:pPr>
    </w:p>
    <w:p w14:paraId="3CBF5C2E" w14:textId="0471C805" w:rsidR="001048C6" w:rsidRPr="008251A7" w:rsidRDefault="00D20D8F" w:rsidP="0040528F">
      <w:pPr>
        <w:pStyle w:val="Heading1"/>
        <w:numPr>
          <w:ilvl w:val="3"/>
          <w:numId w:val="32"/>
        </w:numPr>
        <w:ind w:left="709" w:hanging="709"/>
      </w:pPr>
      <w:bookmarkStart w:id="512" w:name="_Toc57989212"/>
      <w:bookmarkStart w:id="513" w:name="_Toc57991544"/>
      <w:r w:rsidRPr="008251A7">
        <w:t>Measurement Model for Relationship Commitment (RC)</w:t>
      </w:r>
      <w:bookmarkEnd w:id="512"/>
      <w:bookmarkEnd w:id="513"/>
      <w:r w:rsidRPr="008251A7">
        <w:t xml:space="preserve"> </w:t>
      </w:r>
    </w:p>
    <w:p w14:paraId="14401AF8" w14:textId="77777777" w:rsidR="001048C6" w:rsidRPr="008251A7" w:rsidRDefault="00D20D8F" w:rsidP="00400970">
      <w:pPr>
        <w:autoSpaceDE w:val="0"/>
        <w:autoSpaceDN w:val="0"/>
        <w:adjustRightInd w:val="0"/>
        <w:rPr>
          <w:rFonts w:eastAsia="Calibri"/>
          <w:lang w:val="en-GB"/>
        </w:rPr>
      </w:pPr>
      <w:r w:rsidRPr="008251A7">
        <w:rPr>
          <w:rFonts w:eastAsia="Calibri"/>
          <w:lang w:val="en-GB"/>
        </w:rPr>
        <w:t xml:space="preserve">Initially, CFI was run using IBM Amos 20 to test and confirm for </w:t>
      </w:r>
      <w:r w:rsidRPr="008251A7">
        <w:rPr>
          <w:rFonts w:eastAsia="Calibri"/>
          <w:bCs/>
          <w:lang w:val="en-GB"/>
        </w:rPr>
        <w:t>relationship commitment</w:t>
      </w:r>
      <w:r w:rsidRPr="008251A7">
        <w:rPr>
          <w:rFonts w:eastAsia="Calibri"/>
          <w:lang w:val="en-GB"/>
        </w:rPr>
        <w:t xml:space="preserve"> measurement model based on the following observed variable namely RC1, RC2, RC3, and RC5. The model output as illustrated in Figure 4.2 indicating that the model fit well based on Hoe (2008) commonly applied fit indices which require a model to achieve the following minimum requirement, CFI (&gt; 0.90 indicates good fit), RMSEA (&lt; 0.08 indicates acceptable fit), and commonly used χ2 statistic (χ2/ df ratio of 3 or less) to be considered fit. </w:t>
      </w:r>
    </w:p>
    <w:p w14:paraId="2A3EB801" w14:textId="77777777" w:rsidR="00FB4B03" w:rsidRPr="008251A7" w:rsidRDefault="007D54CC" w:rsidP="00FB4B03">
      <w:pPr>
        <w:keepNext/>
        <w:autoSpaceDE w:val="0"/>
        <w:autoSpaceDN w:val="0"/>
        <w:adjustRightInd w:val="0"/>
        <w:spacing w:line="240" w:lineRule="auto"/>
      </w:pPr>
      <w:r w:rsidRPr="008251A7">
        <w:rPr>
          <w:rFonts w:eastAsia="Calibri"/>
          <w:noProof/>
        </w:rPr>
        <w:drawing>
          <wp:inline distT="0" distB="0" distL="0" distR="0" wp14:anchorId="335F5A78" wp14:editId="4967A00A">
            <wp:extent cx="5210678" cy="2219183"/>
            <wp:effectExtent l="19050" t="19050" r="9525" b="1016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252475" cy="2236984"/>
                    </a:xfrm>
                    <a:prstGeom prst="rect">
                      <a:avLst/>
                    </a:prstGeom>
                    <a:noFill/>
                    <a:ln w="6350">
                      <a:solidFill>
                        <a:schemeClr val="accent1"/>
                      </a:solidFill>
                      <a:miter lim="800000"/>
                      <a:headEnd/>
                      <a:tailEnd/>
                    </a:ln>
                  </pic:spPr>
                </pic:pic>
              </a:graphicData>
            </a:graphic>
          </wp:inline>
        </w:drawing>
      </w:r>
    </w:p>
    <w:p w14:paraId="7A574FCB" w14:textId="0E9690C8" w:rsidR="001048C6" w:rsidRPr="008251A7" w:rsidRDefault="00FB4B03" w:rsidP="00FB4B03">
      <w:pPr>
        <w:pStyle w:val="Caption"/>
        <w:rPr>
          <w:rFonts w:eastAsia="Calibri"/>
          <w:lang w:val="en-GB"/>
        </w:rPr>
      </w:pPr>
      <w:bookmarkStart w:id="514" w:name="_Toc57991009"/>
      <w:r w:rsidRPr="008251A7">
        <w:t>Figure 4.</w:t>
      </w:r>
      <w:fldSimple w:instr=" SEQ Figure_4. \* ARABIC ">
        <w:r w:rsidR="00CE27D0">
          <w:rPr>
            <w:noProof/>
          </w:rPr>
          <w:t>3</w:t>
        </w:r>
      </w:fldSimple>
      <w:r w:rsidRPr="008251A7">
        <w:t>: Measurement model for relationship commitment</w:t>
      </w:r>
      <w:bookmarkEnd w:id="514"/>
    </w:p>
    <w:p w14:paraId="6749A9EE" w14:textId="4CD57636" w:rsidR="001048C6" w:rsidRPr="008251A7" w:rsidRDefault="00D20D8F" w:rsidP="0040528F">
      <w:pPr>
        <w:pStyle w:val="Heading1"/>
        <w:numPr>
          <w:ilvl w:val="3"/>
          <w:numId w:val="32"/>
        </w:numPr>
        <w:ind w:left="709" w:hanging="709"/>
      </w:pPr>
      <w:bookmarkStart w:id="515" w:name="_Toc57989213"/>
      <w:bookmarkStart w:id="516" w:name="_Toc57991545"/>
      <w:r w:rsidRPr="008251A7">
        <w:lastRenderedPageBreak/>
        <w:t>Measurement Model for Service Quality</w:t>
      </w:r>
      <w:bookmarkEnd w:id="515"/>
      <w:bookmarkEnd w:id="516"/>
      <w:r w:rsidRPr="008251A7">
        <w:t xml:space="preserve"> </w:t>
      </w:r>
    </w:p>
    <w:p w14:paraId="100909E6" w14:textId="77777777" w:rsidR="001048C6" w:rsidRPr="008251A7" w:rsidRDefault="00D20D8F" w:rsidP="00400970">
      <w:pPr>
        <w:autoSpaceDE w:val="0"/>
        <w:autoSpaceDN w:val="0"/>
        <w:adjustRightInd w:val="0"/>
        <w:rPr>
          <w:rFonts w:eastAsia="Calibri"/>
          <w:lang w:val="en-GB"/>
        </w:rPr>
      </w:pPr>
      <w:r w:rsidRPr="008251A7">
        <w:rPr>
          <w:rFonts w:eastAsia="Calibri"/>
          <w:lang w:val="en-GB"/>
        </w:rPr>
        <w:t xml:space="preserve">Initially, CFI was run using IBM Amos 20 to test and confirm for </w:t>
      </w:r>
      <w:r w:rsidRPr="008251A7">
        <w:rPr>
          <w:rFonts w:eastAsia="Calibri"/>
          <w:bCs/>
          <w:lang w:val="en-GB"/>
        </w:rPr>
        <w:t xml:space="preserve">Service Quality </w:t>
      </w:r>
      <w:r w:rsidRPr="008251A7">
        <w:rPr>
          <w:rFonts w:eastAsia="Calibri"/>
          <w:lang w:val="en-GB"/>
        </w:rPr>
        <w:t xml:space="preserve">measurement model base on the following observed variable namely SQ1, SQ2, SQ3, and SQ4. The model output as illustrated in figure 4.3 indicating that the model fit well based on Hoe(2008) commonly applied fit indices which require a model to achieve the following minimum requirement, CFI (&gt; 0.90 indicates good fit), RMSEA (&lt; 0.08 indicates acceptable fit), and commonly used χ2 statistic (χ2/ df ratio of 3 or less) to be considered fit. </w:t>
      </w:r>
    </w:p>
    <w:p w14:paraId="53B5D72C" w14:textId="77777777" w:rsidR="00FB4B03" w:rsidRPr="008251A7" w:rsidRDefault="007D54CC" w:rsidP="00FB4B03">
      <w:pPr>
        <w:keepNext/>
        <w:autoSpaceDE w:val="0"/>
        <w:autoSpaceDN w:val="0"/>
        <w:adjustRightInd w:val="0"/>
        <w:spacing w:line="240" w:lineRule="auto"/>
      </w:pPr>
      <w:r w:rsidRPr="008251A7">
        <w:rPr>
          <w:rFonts w:eastAsia="Calibri"/>
          <w:noProof/>
        </w:rPr>
        <w:drawing>
          <wp:inline distT="0" distB="0" distL="0" distR="0" wp14:anchorId="68C31011" wp14:editId="27736D09">
            <wp:extent cx="5193575" cy="2237261"/>
            <wp:effectExtent l="19050" t="19050" r="26670" b="10795"/>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213196" cy="2245713"/>
                    </a:xfrm>
                    <a:prstGeom prst="rect">
                      <a:avLst/>
                    </a:prstGeom>
                    <a:noFill/>
                    <a:ln w="6350">
                      <a:solidFill>
                        <a:schemeClr val="accent1"/>
                      </a:solidFill>
                      <a:miter lim="800000"/>
                      <a:headEnd/>
                      <a:tailEnd/>
                    </a:ln>
                  </pic:spPr>
                </pic:pic>
              </a:graphicData>
            </a:graphic>
          </wp:inline>
        </w:drawing>
      </w:r>
    </w:p>
    <w:p w14:paraId="742A81C4" w14:textId="6C6A3378" w:rsidR="001048C6" w:rsidRPr="008251A7" w:rsidRDefault="00FB4B03" w:rsidP="00FB4B03">
      <w:pPr>
        <w:pStyle w:val="Caption"/>
      </w:pPr>
      <w:bookmarkStart w:id="517" w:name="_Toc57991010"/>
      <w:r w:rsidRPr="008251A7">
        <w:t>Figure 4.</w:t>
      </w:r>
      <w:fldSimple w:instr=" SEQ Figure_4. \* ARABIC ">
        <w:r w:rsidR="00CE27D0">
          <w:rPr>
            <w:noProof/>
          </w:rPr>
          <w:t>4</w:t>
        </w:r>
      </w:fldSimple>
      <w:r w:rsidRPr="008251A7">
        <w:t>: Measurement Model for Service Quality</w:t>
      </w:r>
      <w:bookmarkEnd w:id="517"/>
    </w:p>
    <w:p w14:paraId="1C688457" w14:textId="77777777" w:rsidR="006A3400" w:rsidRPr="008251A7" w:rsidRDefault="006A3400" w:rsidP="006A3400">
      <w:pPr>
        <w:rPr>
          <w:rFonts w:eastAsia="Calibri"/>
        </w:rPr>
      </w:pPr>
    </w:p>
    <w:p w14:paraId="660D0D76" w14:textId="123ACDF2" w:rsidR="001048C6" w:rsidRPr="008251A7" w:rsidRDefault="00D20D8F" w:rsidP="0040528F">
      <w:pPr>
        <w:pStyle w:val="Heading1"/>
        <w:numPr>
          <w:ilvl w:val="3"/>
          <w:numId w:val="32"/>
        </w:numPr>
        <w:ind w:left="709" w:hanging="709"/>
      </w:pPr>
      <w:bookmarkStart w:id="518" w:name="_Toc57989214"/>
      <w:bookmarkStart w:id="519" w:name="_Toc57991546"/>
      <w:r w:rsidRPr="008251A7">
        <w:t>Standardized Measurement Model</w:t>
      </w:r>
      <w:bookmarkEnd w:id="518"/>
      <w:bookmarkEnd w:id="519"/>
    </w:p>
    <w:p w14:paraId="1DCA4DD9" w14:textId="5A422A01" w:rsidR="001048C6" w:rsidRPr="008251A7" w:rsidRDefault="00D20D8F" w:rsidP="00400970">
      <w:pPr>
        <w:autoSpaceDE w:val="0"/>
        <w:autoSpaceDN w:val="0"/>
        <w:adjustRightInd w:val="0"/>
        <w:rPr>
          <w:lang w:val="en-GB"/>
        </w:rPr>
      </w:pPr>
      <w:r w:rsidRPr="008251A7">
        <w:rPr>
          <w:lang w:val="en-GB"/>
        </w:rPr>
        <w:t xml:space="preserve">This study determined the model fitness. The four individual measurement models developed earlier were combined and CFA tested through IBM Amos 20. The process assisted the study to determine whether the standardized measurement model achieved the recommended fitness level. The study done by Hoe (2008) recommends that standardized measurement model fitness requires the following minimum requirements, CFI (&gt; 0.90 indicates good fit), RMSEA (&lt; 0.08 indicates acceptable fit), and commonly used </w:t>
      </w:r>
      <w:r w:rsidRPr="008251A7">
        <w:rPr>
          <w:rFonts w:eastAsia="SymbolMT"/>
          <w:lang w:val="en-GB"/>
        </w:rPr>
        <w:t>χ</w:t>
      </w:r>
      <w:r w:rsidRPr="008251A7">
        <w:rPr>
          <w:lang w:val="en-GB"/>
        </w:rPr>
        <w:t>2 statistic (</w:t>
      </w:r>
      <w:r w:rsidRPr="008251A7">
        <w:rPr>
          <w:rFonts w:eastAsia="SymbolMT"/>
          <w:lang w:val="en-GB"/>
        </w:rPr>
        <w:t>χ</w:t>
      </w:r>
      <w:r w:rsidRPr="008251A7">
        <w:rPr>
          <w:lang w:val="en-GB"/>
        </w:rPr>
        <w:t xml:space="preserve">2/ df ratio of 3 or less) to be considered fit. </w:t>
      </w:r>
    </w:p>
    <w:p w14:paraId="75193979" w14:textId="77777777" w:rsidR="001048C6" w:rsidRPr="008251A7" w:rsidRDefault="00D20D8F" w:rsidP="00400970">
      <w:pPr>
        <w:autoSpaceDE w:val="0"/>
        <w:autoSpaceDN w:val="0"/>
        <w:adjustRightInd w:val="0"/>
        <w:rPr>
          <w:lang w:val="en-GB"/>
        </w:rPr>
      </w:pPr>
      <w:r w:rsidRPr="008251A7">
        <w:rPr>
          <w:lang w:val="en-GB"/>
        </w:rPr>
        <w:lastRenderedPageBreak/>
        <w:t xml:space="preserve">However, the initial results indicated a poor model fit with CMIN/DF = 5.263, GFI = 0.811, AGFI = 0.762, CFI = 0.702 and RMSEA = 0.109. Moreover, Hooper </w:t>
      </w:r>
      <w:r w:rsidRPr="008251A7">
        <w:rPr>
          <w:i/>
          <w:lang w:val="en-GB"/>
        </w:rPr>
        <w:t>et al</w:t>
      </w:r>
      <w:r w:rsidRPr="008251A7">
        <w:rPr>
          <w:lang w:val="en-GB"/>
        </w:rPr>
        <w:t>. (2008)</w:t>
      </w:r>
      <w:r w:rsidRPr="008251A7">
        <w:rPr>
          <w:bCs/>
          <w:lang w:val="en-GB"/>
        </w:rPr>
        <w:t xml:space="preserve"> recommend that the study should focus much on </w:t>
      </w:r>
      <w:r w:rsidRPr="008251A7">
        <w:rPr>
          <w:lang w:val="en-GB"/>
        </w:rPr>
        <w:t xml:space="preserve">items that demonstrate high covariance with high regression weight in the modification indexes (M.I). Similarly, the study should avoid items with the standardized regression weights (S.R.W) values less than 0.5 and cross-loadings items. It means they should be removed from the model to achieve a good fit. Hence, the items including CT4 and RC5 were removed to improve the model fit. </w:t>
      </w:r>
    </w:p>
    <w:p w14:paraId="63BEC746" w14:textId="77777777" w:rsidR="001048C6" w:rsidRPr="008251A7" w:rsidRDefault="001048C6" w:rsidP="00400970">
      <w:pPr>
        <w:autoSpaceDE w:val="0"/>
        <w:autoSpaceDN w:val="0"/>
        <w:adjustRightInd w:val="0"/>
        <w:rPr>
          <w:lang w:val="en-GB"/>
        </w:rPr>
      </w:pPr>
    </w:p>
    <w:p w14:paraId="28EFAD0F" w14:textId="77777777" w:rsidR="001048C6" w:rsidRPr="008251A7" w:rsidRDefault="00D20D8F" w:rsidP="00400970">
      <w:pPr>
        <w:autoSpaceDE w:val="0"/>
        <w:autoSpaceDN w:val="0"/>
        <w:adjustRightInd w:val="0"/>
        <w:rPr>
          <w:rFonts w:eastAsia="Calibri"/>
          <w:lang w:val="en-GB"/>
        </w:rPr>
      </w:pPr>
      <w:r w:rsidRPr="008251A7">
        <w:rPr>
          <w:lang w:val="en-GB"/>
        </w:rPr>
        <w:t xml:space="preserve">After removing those items identified in the model, </w:t>
      </w:r>
      <w:r w:rsidRPr="008251A7">
        <w:rPr>
          <w:rFonts w:eastAsia="Calibri"/>
          <w:lang w:val="en-GB"/>
        </w:rPr>
        <w:t xml:space="preserve">indicated adequate fit results with CMIN/DF = 3.00, GFI = 0.946, AGFI = 0.921, CFI = 0.983 and RMSEA = 0.55. On the other hand, the observed variables with significant </w:t>
      </w:r>
      <w:r w:rsidRPr="008251A7">
        <w:rPr>
          <w:rFonts w:eastAsia="Calibri"/>
          <w:iCs/>
          <w:lang w:val="en-GB"/>
        </w:rPr>
        <w:t xml:space="preserve">probabilities </w:t>
      </w:r>
      <w:r w:rsidRPr="008251A7">
        <w:rPr>
          <w:rFonts w:eastAsia="Calibri"/>
          <w:lang w:val="en-GB"/>
        </w:rPr>
        <w:t xml:space="preserve">had positive standardized regression weights greater than 0.50 and the standardized path coefficients between measured variables and factors in the models showed that all path coefficients between measured (manifest) variables and latent (unobserved) variables in the model were significant ( </w:t>
      </w:r>
      <w:r w:rsidRPr="008251A7">
        <w:rPr>
          <w:rFonts w:eastAsia="Calibri"/>
          <w:iCs/>
          <w:lang w:val="en-GB"/>
        </w:rPr>
        <w:t xml:space="preserve">p &lt; </w:t>
      </w:r>
      <w:r w:rsidRPr="008251A7">
        <w:rPr>
          <w:rFonts w:eastAsia="Calibri"/>
          <w:lang w:val="en-GB"/>
        </w:rPr>
        <w:t>0.05). These results indicate that most of the factor loadings explaining the measurement model were adequate and thus reflected very good reliability of the research constructs. As recommended by Hox &amp; Bechger (2014), factors loading lower than 0.5 are not significant while Bentler &amp; Yuan (2000) indicated that a negative regression weight on the other hand presents doubtful measurement models. In this case, the current study has achieved good results as recommended by Hox &amp; Bechger (2014).  Hence, the model achieved a robust measurement model as illustrated in Figure 4.5 below. The retained items were used in the final analysis in the structural model.</w:t>
      </w:r>
    </w:p>
    <w:p w14:paraId="6A4A3295" w14:textId="77777777" w:rsidR="00CA7525" w:rsidRPr="008251A7" w:rsidRDefault="007D54CC" w:rsidP="006A3400">
      <w:pPr>
        <w:keepNext/>
        <w:spacing w:line="240" w:lineRule="auto"/>
      </w:pPr>
      <w:r w:rsidRPr="008251A7">
        <w:rPr>
          <w:rFonts w:eastAsia="Calibri"/>
          <w:noProof/>
        </w:rPr>
        <w:lastRenderedPageBreak/>
        <w:drawing>
          <wp:inline distT="0" distB="0" distL="0" distR="0" wp14:anchorId="6DBDFDBE" wp14:editId="122ABE1A">
            <wp:extent cx="5151978" cy="2410251"/>
            <wp:effectExtent l="19050" t="19050" r="10795" b="2857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220338" cy="2442232"/>
                    </a:xfrm>
                    <a:prstGeom prst="rect">
                      <a:avLst/>
                    </a:prstGeom>
                    <a:noFill/>
                    <a:ln w="6350">
                      <a:solidFill>
                        <a:schemeClr val="accent1"/>
                      </a:solidFill>
                      <a:miter lim="800000"/>
                      <a:headEnd/>
                      <a:tailEnd/>
                    </a:ln>
                  </pic:spPr>
                </pic:pic>
              </a:graphicData>
            </a:graphic>
          </wp:inline>
        </w:drawing>
      </w:r>
    </w:p>
    <w:p w14:paraId="0DCEF01E" w14:textId="14E701A2" w:rsidR="001048C6" w:rsidRPr="008251A7" w:rsidRDefault="00CA7525" w:rsidP="00CA7525">
      <w:pPr>
        <w:pStyle w:val="Caption"/>
        <w:rPr>
          <w:rFonts w:eastAsia="Calibri"/>
          <w:lang w:val="en-GB"/>
        </w:rPr>
      </w:pPr>
      <w:bookmarkStart w:id="520" w:name="_Toc57991011"/>
      <w:r w:rsidRPr="008251A7">
        <w:t>Figure 4.</w:t>
      </w:r>
      <w:fldSimple w:instr=" SEQ Figure_4. \* ARABIC ">
        <w:r w:rsidR="00CE27D0">
          <w:rPr>
            <w:noProof/>
          </w:rPr>
          <w:t>5</w:t>
        </w:r>
      </w:fldSimple>
      <w:r w:rsidRPr="008251A7">
        <w:t>: Standardized measurement model</w:t>
      </w:r>
      <w:bookmarkEnd w:id="520"/>
    </w:p>
    <w:p w14:paraId="309FD1F9" w14:textId="77777777" w:rsidR="00CA7525" w:rsidRPr="008251A7" w:rsidRDefault="00CA7525" w:rsidP="00400970">
      <w:pPr>
        <w:autoSpaceDE w:val="0"/>
        <w:autoSpaceDN w:val="0"/>
        <w:adjustRightInd w:val="0"/>
        <w:rPr>
          <w:rFonts w:eastAsia="Calibri"/>
          <w:lang w:val="en-GB"/>
        </w:rPr>
      </w:pPr>
    </w:p>
    <w:p w14:paraId="2F6D6C26" w14:textId="6DDC1F0B" w:rsidR="001048C6" w:rsidRPr="008251A7" w:rsidRDefault="00D20D8F" w:rsidP="00400970">
      <w:pPr>
        <w:autoSpaceDE w:val="0"/>
        <w:autoSpaceDN w:val="0"/>
        <w:adjustRightInd w:val="0"/>
        <w:rPr>
          <w:rFonts w:eastAsia="Calibri"/>
          <w:lang w:val="en-GB"/>
        </w:rPr>
      </w:pPr>
      <w:r w:rsidRPr="008251A7">
        <w:rPr>
          <w:rFonts w:eastAsia="Calibri"/>
          <w:lang w:val="en-GB"/>
        </w:rPr>
        <w:t xml:space="preserve">Based on the summary of the findings presented in Figure 4.5, the standardized coefficient of at least 0.2 for all relationships is achieved with the critical values (C.R) &gt; 1.96 using a significance level of </w:t>
      </w:r>
      <w:r w:rsidRPr="008251A7">
        <w:rPr>
          <w:rFonts w:eastAsia="Calibri"/>
          <w:i/>
          <w:iCs/>
          <w:lang w:val="en-GB"/>
        </w:rPr>
        <w:t xml:space="preserve">p </w:t>
      </w:r>
      <w:r w:rsidRPr="008251A7">
        <w:rPr>
          <w:rFonts w:eastAsia="Calibri"/>
          <w:lang w:val="en-GB"/>
        </w:rPr>
        <w:t xml:space="preserve">&lt; 0.05 indicating that there is a positive and strong significant relationship between the observed and unobserved variables of the model. </w:t>
      </w:r>
      <w:r w:rsidR="00C01280" w:rsidRPr="008251A7">
        <w:rPr>
          <w:rFonts w:eastAsia="Calibri"/>
          <w:lang w:val="en-GB"/>
        </w:rPr>
        <w:t>The results from the critical value and P value confirming that there is a strong and positive relationship between observed variables and unobserved variables. These findings provide a very strong framework and variables which were used for the further analysis of the relationship in the structural model</w:t>
      </w:r>
      <w:r w:rsidR="001048C6" w:rsidRPr="008251A7">
        <w:rPr>
          <w:rFonts w:eastAsia="Calibri"/>
          <w:lang w:val="en-GB"/>
        </w:rPr>
        <w:t>.</w:t>
      </w:r>
    </w:p>
    <w:p w14:paraId="13DAB12B" w14:textId="77777777" w:rsidR="00737D0E" w:rsidRPr="008251A7" w:rsidRDefault="00737D0E" w:rsidP="00400970">
      <w:pPr>
        <w:autoSpaceDE w:val="0"/>
        <w:autoSpaceDN w:val="0"/>
        <w:adjustRightInd w:val="0"/>
        <w:rPr>
          <w:rFonts w:eastAsia="Calibri"/>
          <w:lang w:val="en-GB"/>
        </w:rPr>
      </w:pPr>
    </w:p>
    <w:p w14:paraId="47CB7D69" w14:textId="18B6B81E" w:rsidR="001048C6" w:rsidRPr="008251A7" w:rsidRDefault="00D20D8F" w:rsidP="0040528F">
      <w:pPr>
        <w:pStyle w:val="Heading1"/>
        <w:numPr>
          <w:ilvl w:val="3"/>
          <w:numId w:val="32"/>
        </w:numPr>
        <w:ind w:left="851" w:hanging="851"/>
      </w:pPr>
      <w:bookmarkStart w:id="521" w:name="_Toc502290988"/>
      <w:bookmarkStart w:id="522" w:name="_Toc504712037"/>
      <w:bookmarkStart w:id="523" w:name="_Toc504715247"/>
      <w:bookmarkStart w:id="524" w:name="_Toc57989215"/>
      <w:bookmarkStart w:id="525" w:name="_Toc57991547"/>
      <w:r w:rsidRPr="008251A7">
        <w:t>Structural Model</w:t>
      </w:r>
      <w:bookmarkEnd w:id="521"/>
      <w:bookmarkEnd w:id="522"/>
      <w:bookmarkEnd w:id="523"/>
      <w:bookmarkEnd w:id="524"/>
      <w:bookmarkEnd w:id="525"/>
    </w:p>
    <w:p w14:paraId="64970739" w14:textId="22658831" w:rsidR="001048C6" w:rsidRPr="008251A7" w:rsidRDefault="00D20D8F" w:rsidP="00400970">
      <w:pPr>
        <w:autoSpaceDE w:val="0"/>
        <w:autoSpaceDN w:val="0"/>
        <w:adjustRightInd w:val="0"/>
        <w:rPr>
          <w:rFonts w:eastAsia="Calibri"/>
          <w:lang w:val="en-GB"/>
        </w:rPr>
      </w:pPr>
      <w:r w:rsidRPr="008251A7">
        <w:rPr>
          <w:rFonts w:eastAsia="Calibri"/>
          <w:lang w:val="en-GB"/>
        </w:rPr>
        <w:t xml:space="preserve">The basic structural model of the study has the relationship between performance expectance, effort expectance, social influence, and facilitating conditions on FOSS adoption was analyzed. The results of the analysis using AMOS version 20 are diagrammed in Figure </w:t>
      </w:r>
      <w:r w:rsidR="00CA7525" w:rsidRPr="008251A7">
        <w:rPr>
          <w:rFonts w:eastAsia="Calibri"/>
          <w:lang w:val="en-GB"/>
        </w:rPr>
        <w:t>4.6 and</w:t>
      </w:r>
      <w:r w:rsidRPr="008251A7">
        <w:rPr>
          <w:rFonts w:eastAsia="Calibri"/>
          <w:lang w:val="en-GB"/>
        </w:rPr>
        <w:t xml:space="preserve"> the results for the goodness of fit indices based on four indices namely CMIN/DF, CFI, AGFI, and RMSEA are presented in Figure 4.6.</w:t>
      </w:r>
    </w:p>
    <w:p w14:paraId="449255F9" w14:textId="77777777" w:rsidR="00CA7525" w:rsidRPr="008251A7" w:rsidRDefault="007D54CC" w:rsidP="00CA7525">
      <w:pPr>
        <w:keepNext/>
        <w:tabs>
          <w:tab w:val="left" w:pos="5803"/>
        </w:tabs>
        <w:autoSpaceDE w:val="0"/>
        <w:autoSpaceDN w:val="0"/>
        <w:adjustRightInd w:val="0"/>
        <w:spacing w:line="360" w:lineRule="auto"/>
        <w:contextualSpacing/>
      </w:pPr>
      <w:r w:rsidRPr="008251A7">
        <w:rPr>
          <w:rFonts w:eastAsia="Calibri"/>
          <w:noProof/>
        </w:rPr>
        <w:lastRenderedPageBreak/>
        <w:drawing>
          <wp:inline distT="0" distB="0" distL="0" distR="0" wp14:anchorId="4F64FB99" wp14:editId="0CCB9808">
            <wp:extent cx="5165454" cy="2628616"/>
            <wp:effectExtent l="19050" t="19050" r="16510" b="1968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187725" cy="2639950"/>
                    </a:xfrm>
                    <a:prstGeom prst="rect">
                      <a:avLst/>
                    </a:prstGeom>
                    <a:noFill/>
                    <a:ln w="6350">
                      <a:solidFill>
                        <a:schemeClr val="accent1"/>
                      </a:solidFill>
                      <a:miter lim="800000"/>
                      <a:headEnd/>
                      <a:tailEnd/>
                    </a:ln>
                  </pic:spPr>
                </pic:pic>
              </a:graphicData>
            </a:graphic>
          </wp:inline>
        </w:drawing>
      </w:r>
    </w:p>
    <w:p w14:paraId="56E84CB4" w14:textId="67B50AEE" w:rsidR="001048C6" w:rsidRPr="008251A7" w:rsidRDefault="00CA7525" w:rsidP="00CA7525">
      <w:pPr>
        <w:pStyle w:val="Caption"/>
        <w:rPr>
          <w:rFonts w:eastAsia="Calibri"/>
          <w:lang w:val="en-GB"/>
        </w:rPr>
      </w:pPr>
      <w:bookmarkStart w:id="526" w:name="_Toc57991012"/>
      <w:r w:rsidRPr="008251A7">
        <w:t>Figure 4.</w:t>
      </w:r>
      <w:fldSimple w:instr=" SEQ Figure_4. \* ARABIC ">
        <w:r w:rsidR="00CE27D0">
          <w:rPr>
            <w:noProof/>
          </w:rPr>
          <w:t>6</w:t>
        </w:r>
      </w:fldSimple>
      <w:r w:rsidRPr="008251A7">
        <w:t>: Structural model</w:t>
      </w:r>
      <w:bookmarkEnd w:id="526"/>
    </w:p>
    <w:p w14:paraId="73502500" w14:textId="77777777" w:rsidR="006A3400" w:rsidRPr="008251A7" w:rsidRDefault="006A3400" w:rsidP="00400970">
      <w:pPr>
        <w:autoSpaceDE w:val="0"/>
        <w:autoSpaceDN w:val="0"/>
        <w:adjustRightInd w:val="0"/>
        <w:rPr>
          <w:rFonts w:eastAsia="Calibri"/>
          <w:lang w:val="en-GB"/>
        </w:rPr>
      </w:pPr>
    </w:p>
    <w:p w14:paraId="56CE6905" w14:textId="20763EB3" w:rsidR="001048C6" w:rsidRPr="008251A7" w:rsidRDefault="00D20D8F" w:rsidP="00400970">
      <w:pPr>
        <w:autoSpaceDE w:val="0"/>
        <w:autoSpaceDN w:val="0"/>
        <w:adjustRightInd w:val="0"/>
        <w:rPr>
          <w:rFonts w:eastAsia="Calibri"/>
          <w:lang w:val="en-GB"/>
        </w:rPr>
      </w:pPr>
      <w:r w:rsidRPr="008251A7">
        <w:rPr>
          <w:rFonts w:eastAsia="Calibri"/>
          <w:lang w:val="en-GB"/>
        </w:rPr>
        <w:t xml:space="preserve">The findings for model fit in Figure 4.6 are elaborated as follows: The ratio of the </w:t>
      </w:r>
      <w:r w:rsidRPr="008251A7">
        <w:rPr>
          <w:rFonts w:eastAsia="SymbolMT"/>
          <w:lang w:val="en-GB"/>
        </w:rPr>
        <w:t>χ</w:t>
      </w:r>
      <w:r w:rsidRPr="008251A7">
        <w:rPr>
          <w:rFonts w:eastAsia="Calibri"/>
          <w:lang w:val="en-GB"/>
        </w:rPr>
        <w:t xml:space="preserve">2, to the degree of freedom-CMIN/DF, commonly referred to as named Chi-square value has yielded a value of 1.304, which range to the suggested cut off point values &lt; 2 or &lt; 3 by </w:t>
      </w:r>
      <w:r w:rsidRPr="008251A7">
        <w:rPr>
          <w:rFonts w:eastAsia="Calibri"/>
          <w:bCs/>
          <w:lang w:val="en-GB"/>
        </w:rPr>
        <w:t xml:space="preserve">Schermelleh-Engel </w:t>
      </w:r>
      <w:r w:rsidRPr="008251A7">
        <w:rPr>
          <w:rFonts w:eastAsia="Calibri"/>
          <w:bCs/>
          <w:i/>
          <w:lang w:val="en-GB"/>
        </w:rPr>
        <w:t>et al</w:t>
      </w:r>
      <w:r w:rsidRPr="008251A7">
        <w:rPr>
          <w:rFonts w:eastAsia="Calibri"/>
          <w:bCs/>
          <w:lang w:val="en-GB"/>
        </w:rPr>
        <w:t>. (2003</w:t>
      </w:r>
      <w:r w:rsidRPr="008251A7">
        <w:rPr>
          <w:rFonts w:eastAsia="Calibri"/>
          <w:lang w:val="en-GB"/>
        </w:rPr>
        <w:t xml:space="preserve">). The CFI = 0.983, GFI = 0.946, AGFI = 0.921, and RMSEA = 0.055 obtained fall under the acceptable range whereas values close to 1 and generally values above 0.9 indicate a good fit as suggested by </w:t>
      </w:r>
      <w:r w:rsidRPr="008251A7">
        <w:rPr>
          <w:rFonts w:eastAsia="Calibri"/>
          <w:bCs/>
          <w:lang w:val="en-GB"/>
        </w:rPr>
        <w:t xml:space="preserve">Schermelleh-Engel </w:t>
      </w:r>
      <w:r w:rsidRPr="008251A7">
        <w:rPr>
          <w:rFonts w:eastAsia="Calibri"/>
          <w:bCs/>
          <w:i/>
          <w:iCs/>
          <w:lang w:val="en-GB"/>
        </w:rPr>
        <w:t xml:space="preserve">et al. </w:t>
      </w:r>
      <w:r w:rsidRPr="008251A7">
        <w:rPr>
          <w:rFonts w:eastAsia="Calibri"/>
          <w:bCs/>
          <w:lang w:val="en-GB"/>
        </w:rPr>
        <w:t>(2003</w:t>
      </w:r>
      <w:r w:rsidRPr="008251A7">
        <w:rPr>
          <w:rFonts w:eastAsia="Calibri"/>
          <w:lang w:val="en-GB"/>
        </w:rPr>
        <w:t xml:space="preserve">). On the other hand, as </w:t>
      </w:r>
      <w:r w:rsidRPr="008251A7">
        <w:rPr>
          <w:rFonts w:eastAsia="Calibri"/>
          <w:bCs/>
          <w:lang w:val="en-GB"/>
        </w:rPr>
        <w:t xml:space="preserve">Hoe (2008) suggests that there should be an </w:t>
      </w:r>
      <w:r w:rsidRPr="008251A7">
        <w:rPr>
          <w:rFonts w:eastAsia="Calibri"/>
          <w:lang w:val="en-GB"/>
        </w:rPr>
        <w:t xml:space="preserve">RMSEA value of 0 which indicates perfect fit, &lt; 0.05 = indicate close fit, 0.05 to 0.08 indicate fair fit and 0.08 to 0.1 a mediocre fit, &gt; 0.1 = poor fit. In comparison with the current study findings, the RMSEA values of 0.028 which was produced in the analysis indicate that the model fits very well in the data. Having established a model fit which indicates a good fit using four indices, the path coefficient, and hypothesis testing were evaluated as explained in the next section using this model. </w:t>
      </w:r>
    </w:p>
    <w:p w14:paraId="59953FD8" w14:textId="5615B1C0" w:rsidR="00AF7544" w:rsidRPr="008251A7" w:rsidRDefault="00D20D8F" w:rsidP="00A6713D">
      <w:pPr>
        <w:pStyle w:val="Heading1"/>
        <w:numPr>
          <w:ilvl w:val="1"/>
          <w:numId w:val="32"/>
        </w:numPr>
        <w:ind w:left="567" w:hanging="567"/>
      </w:pPr>
      <w:bookmarkStart w:id="527" w:name="_Toc469995142"/>
      <w:bookmarkStart w:id="528" w:name="_Toc504715248"/>
      <w:bookmarkStart w:id="529" w:name="_Toc46672319"/>
      <w:bookmarkStart w:id="530" w:name="_Toc46672800"/>
      <w:bookmarkStart w:id="531" w:name="_Toc47519001"/>
      <w:bookmarkStart w:id="532" w:name="_Toc57991548"/>
      <w:r w:rsidRPr="008251A7">
        <w:lastRenderedPageBreak/>
        <w:t>The Basic Model Path Coefficients and Relationship Testing</w:t>
      </w:r>
      <w:bookmarkEnd w:id="527"/>
      <w:bookmarkEnd w:id="528"/>
      <w:bookmarkEnd w:id="529"/>
      <w:bookmarkEnd w:id="530"/>
      <w:bookmarkEnd w:id="531"/>
      <w:bookmarkEnd w:id="532"/>
    </w:p>
    <w:p w14:paraId="4DBF299E" w14:textId="6B5B5272" w:rsidR="001048C6" w:rsidRPr="008251A7" w:rsidRDefault="001048C6" w:rsidP="00400970">
      <w:pPr>
        <w:autoSpaceDE w:val="0"/>
        <w:autoSpaceDN w:val="0"/>
        <w:adjustRightInd w:val="0"/>
        <w:rPr>
          <w:rFonts w:eastAsia="Calibri"/>
          <w:lang w:val="en-GB"/>
        </w:rPr>
      </w:pPr>
      <w:r w:rsidRPr="008251A7">
        <w:rPr>
          <w:rFonts w:eastAsia="Calibri"/>
          <w:lang w:val="en-GB"/>
        </w:rPr>
        <w:t xml:space="preserve">The structural model in </w:t>
      </w:r>
      <w:r w:rsidR="00AB3EAE" w:rsidRPr="008251A7">
        <w:rPr>
          <w:rFonts w:eastAsia="Calibri"/>
          <w:lang w:val="en-GB"/>
        </w:rPr>
        <w:t>F</w:t>
      </w:r>
      <w:r w:rsidRPr="008251A7">
        <w:rPr>
          <w:rFonts w:eastAsia="Calibri"/>
          <w:lang w:val="en-GB"/>
        </w:rPr>
        <w:t>igure 4.6 was used to test the hypothesized relationships. The hypothesized relationships are examined against various coefficients and scores obtained from the analysis. In this</w:t>
      </w:r>
      <w:r w:rsidR="00D20D8F" w:rsidRPr="008251A7">
        <w:rPr>
          <w:rFonts w:eastAsia="Calibri"/>
          <w:lang w:val="en-GB"/>
        </w:rPr>
        <w:t xml:space="preserve"> research, the hypotheses are tested based on the direction, strength, and the level of significance of the path coefficients. A standardized paths coefficient, critical value (C.R), and a significant level (p) were used in this study in the testing and evaluation of the strength and the level of significance of the hypotheses. Testing hypotheses at each run is done for comparison purposes.</w:t>
      </w:r>
    </w:p>
    <w:p w14:paraId="2976C0E6" w14:textId="77777777" w:rsidR="006A3400" w:rsidRPr="008251A7" w:rsidRDefault="006A3400" w:rsidP="00400970">
      <w:pPr>
        <w:autoSpaceDE w:val="0"/>
        <w:autoSpaceDN w:val="0"/>
        <w:adjustRightInd w:val="0"/>
        <w:rPr>
          <w:rFonts w:eastAsia="Calibri"/>
          <w:lang w:val="en-GB"/>
        </w:rPr>
      </w:pPr>
    </w:p>
    <w:p w14:paraId="29845205" w14:textId="3CF691CD" w:rsidR="001048C6" w:rsidRPr="008251A7" w:rsidRDefault="00E66388" w:rsidP="0040528F">
      <w:pPr>
        <w:pStyle w:val="Heading1"/>
        <w:numPr>
          <w:ilvl w:val="2"/>
          <w:numId w:val="32"/>
        </w:numPr>
        <w:ind w:left="567" w:hanging="567"/>
      </w:pPr>
      <w:bookmarkStart w:id="533" w:name="_Toc57991549"/>
      <w:bookmarkStart w:id="534" w:name="_Toc457544274"/>
      <w:r w:rsidRPr="008251A7">
        <w:t>The I</w:t>
      </w:r>
      <w:r w:rsidR="00D20D8F" w:rsidRPr="008251A7">
        <w:t>nfluence</w:t>
      </w:r>
      <w:r w:rsidRPr="008251A7">
        <w:t xml:space="preserve"> of Customer Trust on Customer R</w:t>
      </w:r>
      <w:r w:rsidR="00D20D8F" w:rsidRPr="008251A7">
        <w:t>etention</w:t>
      </w:r>
      <w:bookmarkEnd w:id="533"/>
    </w:p>
    <w:p w14:paraId="68B712AC" w14:textId="77777777" w:rsidR="001048C6" w:rsidRPr="008251A7" w:rsidRDefault="00D20D8F" w:rsidP="00400970">
      <w:pPr>
        <w:autoSpaceDE w:val="0"/>
        <w:autoSpaceDN w:val="0"/>
        <w:adjustRightInd w:val="0"/>
        <w:rPr>
          <w:rFonts w:eastAsia="Calibri"/>
          <w:lang w:val="en-GB"/>
        </w:rPr>
      </w:pPr>
      <w:r w:rsidRPr="008251A7">
        <w:rPr>
          <w:rFonts w:eastAsia="Calibri"/>
          <w:lang w:val="en-GB"/>
        </w:rPr>
        <w:t>The second postulated relationship in this study hypothesized a positive and strong significant relationship between customer trust and customer retention as stated below.</w:t>
      </w:r>
    </w:p>
    <w:p w14:paraId="52542C45" w14:textId="77777777" w:rsidR="001048C6" w:rsidRPr="008251A7" w:rsidRDefault="00D20D8F" w:rsidP="00400970">
      <w:pPr>
        <w:autoSpaceDE w:val="0"/>
        <w:autoSpaceDN w:val="0"/>
        <w:adjustRightInd w:val="0"/>
        <w:rPr>
          <w:rFonts w:eastAsia="Calibri"/>
          <w:i/>
          <w:lang w:val="en-GB"/>
        </w:rPr>
      </w:pPr>
      <w:r w:rsidRPr="008251A7">
        <w:rPr>
          <w:rFonts w:eastAsia="Calibri"/>
          <w:i/>
          <w:lang w:val="en-GB"/>
        </w:rPr>
        <w:t xml:space="preserve">H1: Customer trust has a positive and significant influence on customer retention </w:t>
      </w:r>
    </w:p>
    <w:p w14:paraId="72D24A78" w14:textId="77777777" w:rsidR="006A3400" w:rsidRPr="008251A7" w:rsidRDefault="006A3400" w:rsidP="00400970">
      <w:pPr>
        <w:autoSpaceDE w:val="0"/>
        <w:autoSpaceDN w:val="0"/>
        <w:adjustRightInd w:val="0"/>
        <w:rPr>
          <w:rFonts w:eastAsia="Calibri"/>
          <w:lang w:val="en-GB"/>
        </w:rPr>
      </w:pPr>
    </w:p>
    <w:p w14:paraId="02334077" w14:textId="28F194F3" w:rsidR="001048C6" w:rsidRPr="008251A7" w:rsidRDefault="00D20D8F" w:rsidP="00400970">
      <w:pPr>
        <w:autoSpaceDE w:val="0"/>
        <w:autoSpaceDN w:val="0"/>
        <w:adjustRightInd w:val="0"/>
        <w:rPr>
          <w:rFonts w:eastAsia="Calibri"/>
          <w:lang w:val="en-GB"/>
        </w:rPr>
      </w:pPr>
      <w:r w:rsidRPr="008251A7">
        <w:rPr>
          <w:rFonts w:eastAsia="Calibri"/>
          <w:lang w:val="en-GB"/>
        </w:rPr>
        <w:t>For testing the stated hypothesis, descriptive statistical analysis was run first to profile the influence of customer loyalty on predicting customer retention</w:t>
      </w:r>
      <w:r w:rsidRPr="008251A7">
        <w:rPr>
          <w:rFonts w:eastAsia="Calibri"/>
          <w:i/>
          <w:lang w:val="en-GB"/>
        </w:rPr>
        <w:t xml:space="preserve"> as</w:t>
      </w:r>
      <w:r w:rsidRPr="008251A7">
        <w:rPr>
          <w:rFonts w:eastAsia="Calibri"/>
          <w:lang w:val="en-GB"/>
        </w:rPr>
        <w:t xml:space="preserve"> illustrated in Table 4.</w:t>
      </w:r>
      <w:r w:rsidR="006A3400" w:rsidRPr="008251A7">
        <w:rPr>
          <w:rFonts w:eastAsia="Calibri"/>
          <w:lang w:val="en-GB"/>
        </w:rPr>
        <w:t>4</w:t>
      </w:r>
      <w:r w:rsidRPr="008251A7">
        <w:rPr>
          <w:rFonts w:eastAsia="Calibri"/>
          <w:lang w:val="en-GB"/>
        </w:rPr>
        <w:t xml:space="preserve">. </w:t>
      </w:r>
    </w:p>
    <w:p w14:paraId="033CD034" w14:textId="77777777" w:rsidR="001048C6" w:rsidRPr="008251A7" w:rsidRDefault="001048C6" w:rsidP="00400970">
      <w:pPr>
        <w:pStyle w:val="Heading2"/>
        <w:spacing w:before="0" w:after="0"/>
        <w:rPr>
          <w:rFonts w:ascii="Times New Roman" w:eastAsia="Calibri" w:hAnsi="Times New Roman"/>
          <w:sz w:val="24"/>
          <w:szCs w:val="24"/>
          <w:lang w:val="en-GB"/>
        </w:rPr>
      </w:pPr>
    </w:p>
    <w:p w14:paraId="6675A68D" w14:textId="3AC7C343" w:rsidR="00CA7525" w:rsidRPr="008251A7" w:rsidRDefault="00CA7525" w:rsidP="00CA7525">
      <w:pPr>
        <w:pStyle w:val="Caption"/>
        <w:keepNext/>
      </w:pPr>
      <w:bookmarkStart w:id="535" w:name="_Toc57990952"/>
      <w:r w:rsidRPr="008251A7">
        <w:t>Table 4.</w:t>
      </w:r>
      <w:fldSimple w:instr=" SEQ Table_4. \* ARABIC ">
        <w:r w:rsidR="00CE27D0">
          <w:rPr>
            <w:noProof/>
          </w:rPr>
          <w:t>4</w:t>
        </w:r>
      </w:fldSimple>
      <w:r w:rsidRPr="008251A7">
        <w:t xml:space="preserve">: Descriptive </w:t>
      </w:r>
      <w:r w:rsidR="00E16686" w:rsidRPr="008251A7">
        <w:t>s</w:t>
      </w:r>
      <w:r w:rsidRPr="008251A7">
        <w:t>tatistics for customer retention</w:t>
      </w:r>
      <w:bookmarkEnd w:id="5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18"/>
        <w:gridCol w:w="1709"/>
        <w:gridCol w:w="1720"/>
        <w:gridCol w:w="1584"/>
      </w:tblGrid>
      <w:tr w:rsidR="001048C6" w:rsidRPr="008251A7" w14:paraId="23B43D2C" w14:textId="77777777" w:rsidTr="00E16686">
        <w:tc>
          <w:tcPr>
            <w:tcW w:w="1982" w:type="dxa"/>
          </w:tcPr>
          <w:p w14:paraId="71352A34" w14:textId="77777777" w:rsidR="001048C6" w:rsidRPr="008251A7" w:rsidRDefault="001048C6" w:rsidP="00E16686">
            <w:pPr>
              <w:spacing w:line="240" w:lineRule="auto"/>
              <w:rPr>
                <w:rFonts w:eastAsia="Calibri"/>
                <w:sz w:val="22"/>
                <w:szCs w:val="22"/>
                <w:lang w:val="en-GB"/>
              </w:rPr>
            </w:pPr>
          </w:p>
        </w:tc>
        <w:tc>
          <w:tcPr>
            <w:tcW w:w="1220" w:type="dxa"/>
          </w:tcPr>
          <w:p w14:paraId="1FA10899" w14:textId="6935F24D"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N</w:t>
            </w:r>
          </w:p>
        </w:tc>
        <w:tc>
          <w:tcPr>
            <w:tcW w:w="1711" w:type="dxa"/>
          </w:tcPr>
          <w:p w14:paraId="7FD3AB39"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Minimum</w:t>
            </w:r>
          </w:p>
        </w:tc>
        <w:tc>
          <w:tcPr>
            <w:tcW w:w="1722" w:type="dxa"/>
          </w:tcPr>
          <w:p w14:paraId="765C9B25"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Maximum</w:t>
            </w:r>
          </w:p>
        </w:tc>
        <w:tc>
          <w:tcPr>
            <w:tcW w:w="1586" w:type="dxa"/>
          </w:tcPr>
          <w:p w14:paraId="59B8DAF1"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Mean</w:t>
            </w:r>
          </w:p>
        </w:tc>
      </w:tr>
      <w:tr w:rsidR="001048C6" w:rsidRPr="008251A7" w14:paraId="28695BA9" w14:textId="77777777" w:rsidTr="00E16686">
        <w:tc>
          <w:tcPr>
            <w:tcW w:w="1982" w:type="dxa"/>
            <w:vAlign w:val="center"/>
          </w:tcPr>
          <w:p w14:paraId="549B90DB" w14:textId="77777777" w:rsidR="001048C6" w:rsidRPr="008251A7" w:rsidRDefault="00D20D8F" w:rsidP="00E16686">
            <w:pPr>
              <w:autoSpaceDE w:val="0"/>
              <w:autoSpaceDN w:val="0"/>
              <w:adjustRightInd w:val="0"/>
              <w:spacing w:line="240" w:lineRule="auto"/>
              <w:ind w:right="60"/>
              <w:rPr>
                <w:rFonts w:eastAsia="Calibri"/>
                <w:sz w:val="22"/>
                <w:szCs w:val="22"/>
                <w:lang w:val="en-GB"/>
              </w:rPr>
            </w:pPr>
            <w:r w:rsidRPr="008251A7">
              <w:rPr>
                <w:rFonts w:eastAsia="Calibri"/>
                <w:sz w:val="22"/>
                <w:szCs w:val="22"/>
                <w:lang w:val="en-GB"/>
              </w:rPr>
              <w:t>CT1</w:t>
            </w:r>
          </w:p>
        </w:tc>
        <w:tc>
          <w:tcPr>
            <w:tcW w:w="1220" w:type="dxa"/>
            <w:vAlign w:val="center"/>
          </w:tcPr>
          <w:p w14:paraId="6F111386"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392</w:t>
            </w:r>
          </w:p>
        </w:tc>
        <w:tc>
          <w:tcPr>
            <w:tcW w:w="1711" w:type="dxa"/>
            <w:vAlign w:val="center"/>
          </w:tcPr>
          <w:p w14:paraId="7D26E015"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1</w:t>
            </w:r>
          </w:p>
        </w:tc>
        <w:tc>
          <w:tcPr>
            <w:tcW w:w="1722" w:type="dxa"/>
            <w:vAlign w:val="center"/>
          </w:tcPr>
          <w:p w14:paraId="576F6EC1"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5</w:t>
            </w:r>
          </w:p>
        </w:tc>
        <w:tc>
          <w:tcPr>
            <w:tcW w:w="1586" w:type="dxa"/>
            <w:vAlign w:val="center"/>
          </w:tcPr>
          <w:p w14:paraId="68F8B5F5"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3.92</w:t>
            </w:r>
          </w:p>
        </w:tc>
      </w:tr>
      <w:tr w:rsidR="001048C6" w:rsidRPr="008251A7" w14:paraId="5171DA93" w14:textId="77777777" w:rsidTr="00E16686">
        <w:tc>
          <w:tcPr>
            <w:tcW w:w="1982" w:type="dxa"/>
            <w:vAlign w:val="center"/>
          </w:tcPr>
          <w:p w14:paraId="6CEE2C32" w14:textId="77777777" w:rsidR="001048C6" w:rsidRPr="008251A7" w:rsidRDefault="00D20D8F" w:rsidP="00E16686">
            <w:pPr>
              <w:autoSpaceDE w:val="0"/>
              <w:autoSpaceDN w:val="0"/>
              <w:adjustRightInd w:val="0"/>
              <w:spacing w:line="240" w:lineRule="auto"/>
              <w:ind w:right="60"/>
              <w:rPr>
                <w:rFonts w:eastAsia="Calibri"/>
                <w:sz w:val="22"/>
                <w:szCs w:val="22"/>
                <w:lang w:val="en-GB"/>
              </w:rPr>
            </w:pPr>
            <w:r w:rsidRPr="008251A7">
              <w:rPr>
                <w:rFonts w:eastAsia="Calibri"/>
                <w:sz w:val="22"/>
                <w:szCs w:val="22"/>
                <w:lang w:val="en-GB"/>
              </w:rPr>
              <w:t>CT2</w:t>
            </w:r>
          </w:p>
        </w:tc>
        <w:tc>
          <w:tcPr>
            <w:tcW w:w="1220" w:type="dxa"/>
            <w:vAlign w:val="center"/>
          </w:tcPr>
          <w:p w14:paraId="08227726"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392</w:t>
            </w:r>
          </w:p>
        </w:tc>
        <w:tc>
          <w:tcPr>
            <w:tcW w:w="1711" w:type="dxa"/>
            <w:vAlign w:val="center"/>
          </w:tcPr>
          <w:p w14:paraId="2D419F62"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1</w:t>
            </w:r>
          </w:p>
        </w:tc>
        <w:tc>
          <w:tcPr>
            <w:tcW w:w="1722" w:type="dxa"/>
            <w:vAlign w:val="center"/>
          </w:tcPr>
          <w:p w14:paraId="498C3D61"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5</w:t>
            </w:r>
          </w:p>
        </w:tc>
        <w:tc>
          <w:tcPr>
            <w:tcW w:w="1586" w:type="dxa"/>
            <w:vAlign w:val="center"/>
          </w:tcPr>
          <w:p w14:paraId="241B96B8"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3.87</w:t>
            </w:r>
          </w:p>
        </w:tc>
      </w:tr>
      <w:tr w:rsidR="001048C6" w:rsidRPr="008251A7" w14:paraId="311EC234" w14:textId="77777777" w:rsidTr="00E16686">
        <w:tc>
          <w:tcPr>
            <w:tcW w:w="1982" w:type="dxa"/>
            <w:vAlign w:val="center"/>
          </w:tcPr>
          <w:p w14:paraId="17DB090E" w14:textId="77777777" w:rsidR="001048C6" w:rsidRPr="008251A7" w:rsidRDefault="00D20D8F" w:rsidP="00E16686">
            <w:pPr>
              <w:autoSpaceDE w:val="0"/>
              <w:autoSpaceDN w:val="0"/>
              <w:adjustRightInd w:val="0"/>
              <w:spacing w:line="240" w:lineRule="auto"/>
              <w:ind w:right="60"/>
              <w:rPr>
                <w:rFonts w:eastAsia="Calibri"/>
                <w:sz w:val="22"/>
                <w:szCs w:val="22"/>
                <w:lang w:val="en-GB"/>
              </w:rPr>
            </w:pPr>
            <w:r w:rsidRPr="008251A7">
              <w:rPr>
                <w:rFonts w:eastAsia="Calibri"/>
                <w:sz w:val="22"/>
                <w:szCs w:val="22"/>
                <w:lang w:val="en-GB"/>
              </w:rPr>
              <w:t>CT5</w:t>
            </w:r>
          </w:p>
        </w:tc>
        <w:tc>
          <w:tcPr>
            <w:tcW w:w="1220" w:type="dxa"/>
            <w:vAlign w:val="center"/>
          </w:tcPr>
          <w:p w14:paraId="48F714C9"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392</w:t>
            </w:r>
          </w:p>
        </w:tc>
        <w:tc>
          <w:tcPr>
            <w:tcW w:w="1711" w:type="dxa"/>
            <w:vAlign w:val="center"/>
          </w:tcPr>
          <w:p w14:paraId="49E52D6C"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1</w:t>
            </w:r>
          </w:p>
        </w:tc>
        <w:tc>
          <w:tcPr>
            <w:tcW w:w="1722" w:type="dxa"/>
            <w:vAlign w:val="center"/>
          </w:tcPr>
          <w:p w14:paraId="780C703B"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5</w:t>
            </w:r>
          </w:p>
        </w:tc>
        <w:tc>
          <w:tcPr>
            <w:tcW w:w="1586" w:type="dxa"/>
            <w:vAlign w:val="center"/>
          </w:tcPr>
          <w:p w14:paraId="103A8C23"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3.78</w:t>
            </w:r>
          </w:p>
        </w:tc>
      </w:tr>
      <w:tr w:rsidR="001048C6" w:rsidRPr="008251A7" w14:paraId="3DD9E278" w14:textId="77777777" w:rsidTr="00E16686">
        <w:tc>
          <w:tcPr>
            <w:tcW w:w="1982" w:type="dxa"/>
            <w:vAlign w:val="center"/>
          </w:tcPr>
          <w:p w14:paraId="040D142B" w14:textId="77777777" w:rsidR="001048C6" w:rsidRPr="008251A7" w:rsidRDefault="00D20D8F" w:rsidP="00E16686">
            <w:pPr>
              <w:autoSpaceDE w:val="0"/>
              <w:autoSpaceDN w:val="0"/>
              <w:adjustRightInd w:val="0"/>
              <w:spacing w:line="240" w:lineRule="auto"/>
              <w:ind w:right="60"/>
              <w:rPr>
                <w:rFonts w:eastAsia="Calibri"/>
                <w:sz w:val="22"/>
                <w:szCs w:val="22"/>
                <w:lang w:val="en-GB"/>
              </w:rPr>
            </w:pPr>
            <w:r w:rsidRPr="008251A7">
              <w:rPr>
                <w:rFonts w:eastAsia="Calibri"/>
                <w:sz w:val="22"/>
                <w:szCs w:val="22"/>
                <w:lang w:val="en-GB"/>
              </w:rPr>
              <w:t>CT3</w:t>
            </w:r>
          </w:p>
        </w:tc>
        <w:tc>
          <w:tcPr>
            <w:tcW w:w="1220" w:type="dxa"/>
            <w:vAlign w:val="center"/>
          </w:tcPr>
          <w:p w14:paraId="04CB6FD8"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392</w:t>
            </w:r>
          </w:p>
        </w:tc>
        <w:tc>
          <w:tcPr>
            <w:tcW w:w="1711" w:type="dxa"/>
            <w:vAlign w:val="center"/>
          </w:tcPr>
          <w:p w14:paraId="0B8E6A1E"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1</w:t>
            </w:r>
          </w:p>
        </w:tc>
        <w:tc>
          <w:tcPr>
            <w:tcW w:w="1722" w:type="dxa"/>
            <w:vAlign w:val="center"/>
          </w:tcPr>
          <w:p w14:paraId="7189C0A9"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5</w:t>
            </w:r>
          </w:p>
        </w:tc>
        <w:tc>
          <w:tcPr>
            <w:tcW w:w="1586" w:type="dxa"/>
            <w:vAlign w:val="center"/>
          </w:tcPr>
          <w:p w14:paraId="4CB10356"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3.68</w:t>
            </w:r>
          </w:p>
        </w:tc>
      </w:tr>
      <w:tr w:rsidR="001048C6" w:rsidRPr="008251A7" w14:paraId="702F3C27" w14:textId="77777777" w:rsidTr="00E16686">
        <w:tc>
          <w:tcPr>
            <w:tcW w:w="1982" w:type="dxa"/>
            <w:vAlign w:val="center"/>
          </w:tcPr>
          <w:p w14:paraId="6AD1E278" w14:textId="77777777" w:rsidR="001048C6" w:rsidRPr="008251A7" w:rsidRDefault="00D20D8F" w:rsidP="00E16686">
            <w:pPr>
              <w:autoSpaceDE w:val="0"/>
              <w:autoSpaceDN w:val="0"/>
              <w:adjustRightInd w:val="0"/>
              <w:spacing w:line="240" w:lineRule="auto"/>
              <w:ind w:right="60"/>
              <w:rPr>
                <w:rFonts w:eastAsia="Calibri"/>
                <w:sz w:val="22"/>
                <w:szCs w:val="22"/>
                <w:lang w:val="en-GB"/>
              </w:rPr>
            </w:pPr>
            <w:r w:rsidRPr="008251A7">
              <w:rPr>
                <w:rFonts w:eastAsia="Calibri"/>
                <w:sz w:val="22"/>
                <w:szCs w:val="22"/>
                <w:lang w:val="en-GB"/>
              </w:rPr>
              <w:t>CT4</w:t>
            </w:r>
          </w:p>
        </w:tc>
        <w:tc>
          <w:tcPr>
            <w:tcW w:w="1220" w:type="dxa"/>
            <w:vAlign w:val="center"/>
          </w:tcPr>
          <w:p w14:paraId="10E9FD5F"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392</w:t>
            </w:r>
          </w:p>
        </w:tc>
        <w:tc>
          <w:tcPr>
            <w:tcW w:w="1711" w:type="dxa"/>
          </w:tcPr>
          <w:p w14:paraId="7BA9EF03" w14:textId="559D51C8" w:rsidR="001048C6" w:rsidRPr="008251A7" w:rsidRDefault="00D20D8F" w:rsidP="00E16686">
            <w:pPr>
              <w:autoSpaceDE w:val="0"/>
              <w:autoSpaceDN w:val="0"/>
              <w:adjustRightInd w:val="0"/>
              <w:spacing w:line="240" w:lineRule="auto"/>
              <w:jc w:val="center"/>
              <w:rPr>
                <w:rFonts w:eastAsia="Calibri"/>
                <w:sz w:val="22"/>
                <w:szCs w:val="22"/>
                <w:lang w:val="en-GB"/>
              </w:rPr>
            </w:pPr>
            <w:r w:rsidRPr="008251A7">
              <w:rPr>
                <w:rFonts w:eastAsia="Calibri"/>
                <w:sz w:val="22"/>
                <w:szCs w:val="22"/>
                <w:lang w:val="en-GB"/>
              </w:rPr>
              <w:t>1</w:t>
            </w:r>
          </w:p>
        </w:tc>
        <w:tc>
          <w:tcPr>
            <w:tcW w:w="1722" w:type="dxa"/>
          </w:tcPr>
          <w:p w14:paraId="41434D8F" w14:textId="0F574F62" w:rsidR="001048C6" w:rsidRPr="008251A7" w:rsidRDefault="00D20D8F" w:rsidP="00E16686">
            <w:pPr>
              <w:autoSpaceDE w:val="0"/>
              <w:autoSpaceDN w:val="0"/>
              <w:adjustRightInd w:val="0"/>
              <w:spacing w:line="240" w:lineRule="auto"/>
              <w:jc w:val="center"/>
              <w:rPr>
                <w:rFonts w:eastAsia="Calibri"/>
                <w:sz w:val="22"/>
                <w:szCs w:val="22"/>
                <w:lang w:val="en-GB"/>
              </w:rPr>
            </w:pPr>
            <w:r w:rsidRPr="008251A7">
              <w:rPr>
                <w:rFonts w:eastAsia="Calibri"/>
                <w:sz w:val="22"/>
                <w:szCs w:val="22"/>
                <w:lang w:val="en-GB"/>
              </w:rPr>
              <w:t>5</w:t>
            </w:r>
          </w:p>
        </w:tc>
        <w:tc>
          <w:tcPr>
            <w:tcW w:w="1586" w:type="dxa"/>
          </w:tcPr>
          <w:p w14:paraId="4E03505F" w14:textId="238D2165" w:rsidR="001048C6" w:rsidRPr="008251A7" w:rsidRDefault="00D20D8F" w:rsidP="00E16686">
            <w:pPr>
              <w:autoSpaceDE w:val="0"/>
              <w:autoSpaceDN w:val="0"/>
              <w:adjustRightInd w:val="0"/>
              <w:spacing w:line="240" w:lineRule="auto"/>
              <w:jc w:val="center"/>
              <w:rPr>
                <w:rFonts w:eastAsia="Calibri"/>
                <w:sz w:val="22"/>
                <w:szCs w:val="22"/>
                <w:lang w:val="en-GB"/>
              </w:rPr>
            </w:pPr>
            <w:r w:rsidRPr="008251A7">
              <w:rPr>
                <w:rFonts w:eastAsia="Calibri"/>
                <w:sz w:val="22"/>
                <w:szCs w:val="22"/>
                <w:lang w:val="en-GB"/>
              </w:rPr>
              <w:t>3.54</w:t>
            </w:r>
          </w:p>
        </w:tc>
      </w:tr>
      <w:tr w:rsidR="001048C6" w:rsidRPr="008251A7" w14:paraId="03930B3A" w14:textId="77777777" w:rsidTr="00E16686">
        <w:tc>
          <w:tcPr>
            <w:tcW w:w="1982" w:type="dxa"/>
          </w:tcPr>
          <w:p w14:paraId="5F2396BB" w14:textId="77777777" w:rsidR="001048C6" w:rsidRPr="008251A7" w:rsidRDefault="00D20D8F" w:rsidP="00E16686">
            <w:pPr>
              <w:spacing w:line="240" w:lineRule="auto"/>
              <w:rPr>
                <w:rFonts w:eastAsia="Calibri"/>
                <w:sz w:val="22"/>
                <w:szCs w:val="22"/>
                <w:lang w:val="en-GB"/>
              </w:rPr>
            </w:pPr>
            <w:r w:rsidRPr="008251A7">
              <w:rPr>
                <w:rFonts w:eastAsia="Calibri"/>
                <w:sz w:val="22"/>
                <w:szCs w:val="22"/>
                <w:lang w:val="en-GB"/>
              </w:rPr>
              <w:t>Valid N (listwise)</w:t>
            </w:r>
          </w:p>
        </w:tc>
        <w:tc>
          <w:tcPr>
            <w:tcW w:w="1220" w:type="dxa"/>
          </w:tcPr>
          <w:p w14:paraId="735A79CB" w14:textId="515C1C11" w:rsidR="001048C6" w:rsidRPr="008251A7" w:rsidRDefault="00D20D8F" w:rsidP="00E16686">
            <w:pPr>
              <w:spacing w:line="240" w:lineRule="auto"/>
              <w:jc w:val="center"/>
              <w:rPr>
                <w:rFonts w:eastAsia="Calibri"/>
                <w:sz w:val="22"/>
                <w:szCs w:val="22"/>
                <w:lang w:val="en-GB"/>
              </w:rPr>
            </w:pPr>
            <w:r w:rsidRPr="008251A7">
              <w:rPr>
                <w:rFonts w:eastAsia="Calibri"/>
                <w:sz w:val="22"/>
                <w:szCs w:val="22"/>
                <w:lang w:val="en-GB"/>
              </w:rPr>
              <w:t>392</w:t>
            </w:r>
          </w:p>
        </w:tc>
        <w:tc>
          <w:tcPr>
            <w:tcW w:w="1711" w:type="dxa"/>
          </w:tcPr>
          <w:p w14:paraId="70FF563B" w14:textId="77777777" w:rsidR="001048C6" w:rsidRPr="008251A7" w:rsidRDefault="001048C6" w:rsidP="00E16686">
            <w:pPr>
              <w:spacing w:line="240" w:lineRule="auto"/>
              <w:jc w:val="center"/>
              <w:rPr>
                <w:rFonts w:eastAsia="Calibri"/>
                <w:sz w:val="22"/>
                <w:szCs w:val="22"/>
                <w:lang w:val="en-GB"/>
              </w:rPr>
            </w:pPr>
          </w:p>
        </w:tc>
        <w:tc>
          <w:tcPr>
            <w:tcW w:w="1722" w:type="dxa"/>
          </w:tcPr>
          <w:p w14:paraId="0E9C0E72" w14:textId="77777777" w:rsidR="001048C6" w:rsidRPr="008251A7" w:rsidRDefault="001048C6" w:rsidP="00E16686">
            <w:pPr>
              <w:spacing w:line="240" w:lineRule="auto"/>
              <w:jc w:val="center"/>
              <w:rPr>
                <w:rFonts w:eastAsia="Calibri"/>
                <w:sz w:val="22"/>
                <w:szCs w:val="22"/>
                <w:lang w:val="en-GB"/>
              </w:rPr>
            </w:pPr>
          </w:p>
        </w:tc>
        <w:tc>
          <w:tcPr>
            <w:tcW w:w="1586" w:type="dxa"/>
          </w:tcPr>
          <w:p w14:paraId="13E2EC61" w14:textId="77777777" w:rsidR="001048C6" w:rsidRPr="008251A7" w:rsidRDefault="001048C6" w:rsidP="00E16686">
            <w:pPr>
              <w:spacing w:line="240" w:lineRule="auto"/>
              <w:jc w:val="center"/>
              <w:rPr>
                <w:rFonts w:eastAsia="Calibri"/>
                <w:sz w:val="22"/>
                <w:szCs w:val="22"/>
                <w:lang w:val="en-GB"/>
              </w:rPr>
            </w:pPr>
          </w:p>
        </w:tc>
      </w:tr>
    </w:tbl>
    <w:p w14:paraId="3B225636" w14:textId="77777777" w:rsidR="001048C6" w:rsidRPr="008251A7" w:rsidRDefault="001048C6" w:rsidP="00400970">
      <w:pPr>
        <w:rPr>
          <w:rFonts w:eastAsia="Calibri"/>
          <w:lang w:val="en-GB"/>
        </w:rPr>
      </w:pPr>
    </w:p>
    <w:p w14:paraId="2F521A8D" w14:textId="0A11ED3D" w:rsidR="001048C6" w:rsidRPr="008251A7" w:rsidRDefault="00D20D8F" w:rsidP="00400970">
      <w:pPr>
        <w:rPr>
          <w:rFonts w:eastAsia="Calibri"/>
          <w:lang w:val="en-GB"/>
        </w:rPr>
      </w:pPr>
      <w:r w:rsidRPr="008251A7">
        <w:rPr>
          <w:rFonts w:eastAsia="Calibri"/>
          <w:lang w:val="en-GB"/>
        </w:rPr>
        <w:lastRenderedPageBreak/>
        <w:t>Table 4.</w:t>
      </w:r>
      <w:r w:rsidR="006A3400" w:rsidRPr="008251A7">
        <w:rPr>
          <w:rFonts w:eastAsia="Calibri"/>
          <w:lang w:val="en-GB"/>
        </w:rPr>
        <w:t>4</w:t>
      </w:r>
      <w:r w:rsidRPr="008251A7">
        <w:rPr>
          <w:rFonts w:eastAsia="Calibri"/>
          <w:lang w:val="en-GB"/>
        </w:rPr>
        <w:t xml:space="preserve"> shows the results of the analysis. Among the three attributes of customer trust in Table 4.</w:t>
      </w:r>
      <w:r w:rsidR="006A3400" w:rsidRPr="008251A7">
        <w:rPr>
          <w:rFonts w:eastAsia="Calibri"/>
          <w:lang w:val="en-GB"/>
        </w:rPr>
        <w:t>4</w:t>
      </w:r>
      <w:r w:rsidRPr="008251A7">
        <w:rPr>
          <w:rFonts w:eastAsia="Calibri"/>
          <w:lang w:val="en-GB"/>
        </w:rPr>
        <w:t xml:space="preserve">, it was found that brand image had a high impact on customer retention in telecommunication followed by attractive packages, comfortable purchase process, promise fulfilment, and stable price. This means that brand image yields a mean value of 3.92, which is higher as compared to other indicators. However, the mean value of 3.0 used to explain the explanatory power of neutral that it is either significant or insignificant.  </w:t>
      </w:r>
    </w:p>
    <w:p w14:paraId="7BD17141" w14:textId="77777777" w:rsidR="00094DBC" w:rsidRPr="008251A7" w:rsidRDefault="00094DBC" w:rsidP="00400970">
      <w:pPr>
        <w:autoSpaceDE w:val="0"/>
        <w:autoSpaceDN w:val="0"/>
        <w:adjustRightInd w:val="0"/>
        <w:rPr>
          <w:rFonts w:eastAsia="Calibri"/>
          <w:lang w:val="en-GB"/>
        </w:rPr>
      </w:pPr>
    </w:p>
    <w:p w14:paraId="2CF2C93E" w14:textId="29F8AD22" w:rsidR="001048C6" w:rsidRPr="008251A7" w:rsidRDefault="00D20D8F" w:rsidP="00400970">
      <w:pPr>
        <w:autoSpaceDE w:val="0"/>
        <w:autoSpaceDN w:val="0"/>
        <w:adjustRightInd w:val="0"/>
        <w:rPr>
          <w:rFonts w:eastAsia="Calibri"/>
          <w:lang w:val="en-GB"/>
        </w:rPr>
      </w:pPr>
      <w:r w:rsidRPr="008251A7">
        <w:rPr>
          <w:rFonts w:eastAsia="Calibri"/>
          <w:lang w:val="en-GB"/>
        </w:rPr>
        <w:t>Further analysis was done using SEM to determine the significant influence of customer trust on customer retention as illustrated in Table 4.</w:t>
      </w:r>
      <w:r w:rsidR="006A3400" w:rsidRPr="008251A7">
        <w:rPr>
          <w:rFonts w:eastAsia="Calibri"/>
          <w:lang w:val="en-GB"/>
        </w:rPr>
        <w:t>5</w:t>
      </w:r>
      <w:r w:rsidRPr="008251A7">
        <w:rPr>
          <w:rFonts w:eastAsia="Calibri"/>
          <w:lang w:val="en-GB"/>
        </w:rPr>
        <w:t>.</w:t>
      </w:r>
    </w:p>
    <w:p w14:paraId="3B602802" w14:textId="77777777" w:rsidR="00D402D9" w:rsidRPr="008251A7" w:rsidRDefault="00D402D9" w:rsidP="00400970">
      <w:pPr>
        <w:autoSpaceDE w:val="0"/>
        <w:autoSpaceDN w:val="0"/>
        <w:adjustRightInd w:val="0"/>
        <w:jc w:val="center"/>
        <w:rPr>
          <w:rFonts w:eastAsia="Calibri"/>
          <w:b/>
          <w:lang w:val="en-GB"/>
        </w:rPr>
      </w:pPr>
    </w:p>
    <w:p w14:paraId="1272820F" w14:textId="04E0209C" w:rsidR="00E16686" w:rsidRPr="008251A7" w:rsidRDefault="00E16686" w:rsidP="00E16686">
      <w:pPr>
        <w:pStyle w:val="Caption"/>
        <w:keepNext/>
      </w:pPr>
      <w:bookmarkStart w:id="536" w:name="_Toc57990953"/>
      <w:r w:rsidRPr="008251A7">
        <w:t>Table 4.</w:t>
      </w:r>
      <w:fldSimple w:instr=" SEQ Table_4. \* ARABIC ">
        <w:r w:rsidR="00CE27D0">
          <w:rPr>
            <w:noProof/>
          </w:rPr>
          <w:t>5</w:t>
        </w:r>
      </w:fldSimple>
      <w:r w:rsidRPr="008251A7">
        <w:t>: Customer trust path coefficient</w:t>
      </w:r>
      <w:bookmarkEnd w:id="5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6"/>
        <w:gridCol w:w="458"/>
        <w:gridCol w:w="562"/>
        <w:gridCol w:w="1050"/>
        <w:gridCol w:w="647"/>
        <w:gridCol w:w="719"/>
        <w:gridCol w:w="499"/>
        <w:gridCol w:w="922"/>
        <w:gridCol w:w="2573"/>
      </w:tblGrid>
      <w:tr w:rsidR="001048C6" w:rsidRPr="008251A7" w14:paraId="329607C8" w14:textId="77777777" w:rsidTr="006A3400">
        <w:trPr>
          <w:tblHeader/>
        </w:trPr>
        <w:tc>
          <w:tcPr>
            <w:tcW w:w="0" w:type="auto"/>
            <w:tcMar>
              <w:top w:w="15" w:type="dxa"/>
              <w:left w:w="140" w:type="dxa"/>
              <w:bottom w:w="15" w:type="dxa"/>
              <w:right w:w="140" w:type="dxa"/>
            </w:tcMar>
            <w:vAlign w:val="center"/>
            <w:hideMark/>
          </w:tcPr>
          <w:p w14:paraId="72EBB95A" w14:textId="77777777" w:rsidR="001048C6" w:rsidRPr="008251A7" w:rsidRDefault="001048C6" w:rsidP="00E16686">
            <w:pPr>
              <w:spacing w:line="240" w:lineRule="auto"/>
              <w:contextualSpacing/>
              <w:jc w:val="right"/>
              <w:rPr>
                <w:sz w:val="22"/>
                <w:szCs w:val="22"/>
                <w:lang w:val="en-GB"/>
              </w:rPr>
            </w:pPr>
          </w:p>
        </w:tc>
        <w:tc>
          <w:tcPr>
            <w:tcW w:w="0" w:type="auto"/>
            <w:tcMar>
              <w:top w:w="15" w:type="dxa"/>
              <w:left w:w="140" w:type="dxa"/>
              <w:bottom w:w="15" w:type="dxa"/>
              <w:right w:w="140" w:type="dxa"/>
            </w:tcMar>
            <w:vAlign w:val="center"/>
            <w:hideMark/>
          </w:tcPr>
          <w:p w14:paraId="5832AFB9" w14:textId="77777777" w:rsidR="001048C6" w:rsidRPr="008251A7" w:rsidRDefault="001048C6" w:rsidP="00E16686">
            <w:pPr>
              <w:spacing w:line="240" w:lineRule="auto"/>
              <w:contextualSpacing/>
              <w:jc w:val="right"/>
              <w:rPr>
                <w:sz w:val="22"/>
                <w:szCs w:val="22"/>
                <w:lang w:val="en-GB"/>
              </w:rPr>
            </w:pPr>
          </w:p>
        </w:tc>
        <w:tc>
          <w:tcPr>
            <w:tcW w:w="0" w:type="auto"/>
            <w:tcMar>
              <w:top w:w="15" w:type="dxa"/>
              <w:left w:w="140" w:type="dxa"/>
              <w:bottom w:w="15" w:type="dxa"/>
              <w:right w:w="140" w:type="dxa"/>
            </w:tcMar>
            <w:vAlign w:val="center"/>
            <w:hideMark/>
          </w:tcPr>
          <w:p w14:paraId="2B8C3A21" w14:textId="77777777" w:rsidR="001048C6" w:rsidRPr="008251A7" w:rsidRDefault="001048C6" w:rsidP="00E16686">
            <w:pPr>
              <w:spacing w:line="240" w:lineRule="auto"/>
              <w:contextualSpacing/>
              <w:jc w:val="right"/>
              <w:rPr>
                <w:sz w:val="22"/>
                <w:szCs w:val="22"/>
                <w:lang w:val="en-GB"/>
              </w:rPr>
            </w:pPr>
          </w:p>
        </w:tc>
        <w:tc>
          <w:tcPr>
            <w:tcW w:w="0" w:type="auto"/>
            <w:tcMar>
              <w:top w:w="15" w:type="dxa"/>
              <w:left w:w="140" w:type="dxa"/>
              <w:bottom w:w="15" w:type="dxa"/>
              <w:right w:w="140" w:type="dxa"/>
            </w:tcMar>
            <w:vAlign w:val="center"/>
            <w:hideMark/>
          </w:tcPr>
          <w:p w14:paraId="3D9EC95F"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Estimate</w:t>
            </w:r>
          </w:p>
        </w:tc>
        <w:tc>
          <w:tcPr>
            <w:tcW w:w="0" w:type="auto"/>
            <w:tcMar>
              <w:top w:w="15" w:type="dxa"/>
              <w:left w:w="140" w:type="dxa"/>
              <w:bottom w:w="15" w:type="dxa"/>
              <w:right w:w="140" w:type="dxa"/>
            </w:tcMar>
            <w:vAlign w:val="center"/>
            <w:hideMark/>
          </w:tcPr>
          <w:p w14:paraId="0FA022FF"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S.E.</w:t>
            </w:r>
          </w:p>
        </w:tc>
        <w:tc>
          <w:tcPr>
            <w:tcW w:w="0" w:type="auto"/>
            <w:tcMar>
              <w:top w:w="15" w:type="dxa"/>
              <w:left w:w="140" w:type="dxa"/>
              <w:bottom w:w="15" w:type="dxa"/>
              <w:right w:w="140" w:type="dxa"/>
            </w:tcMar>
            <w:vAlign w:val="center"/>
            <w:hideMark/>
          </w:tcPr>
          <w:p w14:paraId="0D6B502E"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C.R.</w:t>
            </w:r>
          </w:p>
        </w:tc>
        <w:tc>
          <w:tcPr>
            <w:tcW w:w="0" w:type="auto"/>
            <w:tcMar>
              <w:top w:w="15" w:type="dxa"/>
              <w:left w:w="140" w:type="dxa"/>
              <w:bottom w:w="15" w:type="dxa"/>
              <w:right w:w="140" w:type="dxa"/>
            </w:tcMar>
            <w:vAlign w:val="center"/>
            <w:hideMark/>
          </w:tcPr>
          <w:p w14:paraId="68EFA962"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P</w:t>
            </w:r>
          </w:p>
        </w:tc>
        <w:tc>
          <w:tcPr>
            <w:tcW w:w="0" w:type="auto"/>
            <w:tcMar>
              <w:top w:w="15" w:type="dxa"/>
              <w:left w:w="140" w:type="dxa"/>
              <w:bottom w:w="15" w:type="dxa"/>
              <w:right w:w="140" w:type="dxa"/>
            </w:tcMar>
            <w:vAlign w:val="center"/>
          </w:tcPr>
          <w:p w14:paraId="4D42090A" w14:textId="5285D02C" w:rsidR="001048C6" w:rsidRPr="008251A7" w:rsidRDefault="00D20D8F" w:rsidP="00E16686">
            <w:pPr>
              <w:spacing w:line="240" w:lineRule="auto"/>
              <w:contextualSpacing/>
              <w:rPr>
                <w:sz w:val="22"/>
                <w:szCs w:val="22"/>
                <w:lang w:val="en-GB"/>
              </w:rPr>
            </w:pPr>
            <w:r w:rsidRPr="008251A7">
              <w:rPr>
                <w:sz w:val="22"/>
                <w:szCs w:val="22"/>
                <w:lang w:val="en-GB"/>
              </w:rPr>
              <w:t>S.</w:t>
            </w:r>
            <w:r w:rsidR="00E16686" w:rsidRPr="008251A7">
              <w:rPr>
                <w:sz w:val="22"/>
                <w:szCs w:val="22"/>
                <w:lang w:val="en-GB"/>
              </w:rPr>
              <w:t>R. W</w:t>
            </w:r>
          </w:p>
        </w:tc>
        <w:tc>
          <w:tcPr>
            <w:tcW w:w="2573" w:type="dxa"/>
          </w:tcPr>
          <w:p w14:paraId="7961A8CF" w14:textId="77777777" w:rsidR="001048C6" w:rsidRPr="008251A7" w:rsidRDefault="00D20D8F" w:rsidP="00E16686">
            <w:pPr>
              <w:spacing w:line="240" w:lineRule="auto"/>
              <w:contextualSpacing/>
              <w:rPr>
                <w:sz w:val="22"/>
                <w:szCs w:val="22"/>
                <w:lang w:val="en-GB"/>
              </w:rPr>
            </w:pPr>
            <w:r w:rsidRPr="008251A7">
              <w:rPr>
                <w:sz w:val="22"/>
                <w:szCs w:val="22"/>
                <w:lang w:val="en-GB"/>
              </w:rPr>
              <w:t xml:space="preserve"> REMARKS</w:t>
            </w:r>
          </w:p>
        </w:tc>
      </w:tr>
      <w:tr w:rsidR="001048C6" w:rsidRPr="008251A7" w14:paraId="2F0F6652" w14:textId="77777777" w:rsidTr="006A3400">
        <w:trPr>
          <w:trHeight w:val="110"/>
        </w:trPr>
        <w:tc>
          <w:tcPr>
            <w:tcW w:w="0" w:type="auto"/>
            <w:tcMar>
              <w:top w:w="15" w:type="dxa"/>
              <w:left w:w="57" w:type="dxa"/>
              <w:bottom w:w="15" w:type="dxa"/>
              <w:right w:w="57" w:type="dxa"/>
            </w:tcMar>
            <w:vAlign w:val="center"/>
            <w:hideMark/>
          </w:tcPr>
          <w:p w14:paraId="40B563CA" w14:textId="77777777" w:rsidR="001048C6" w:rsidRPr="008251A7" w:rsidRDefault="00D20D8F" w:rsidP="00E16686">
            <w:pPr>
              <w:spacing w:line="240" w:lineRule="auto"/>
              <w:contextualSpacing/>
              <w:rPr>
                <w:sz w:val="22"/>
                <w:szCs w:val="22"/>
                <w:lang w:val="en-GB"/>
              </w:rPr>
            </w:pPr>
            <w:r w:rsidRPr="008251A7">
              <w:rPr>
                <w:sz w:val="22"/>
                <w:szCs w:val="22"/>
                <w:lang w:val="en-GB"/>
              </w:rPr>
              <w:t>CR</w:t>
            </w:r>
          </w:p>
        </w:tc>
        <w:tc>
          <w:tcPr>
            <w:tcW w:w="0" w:type="auto"/>
            <w:noWrap/>
            <w:tcMar>
              <w:top w:w="15" w:type="dxa"/>
              <w:left w:w="57" w:type="dxa"/>
              <w:bottom w:w="15" w:type="dxa"/>
              <w:right w:w="57" w:type="dxa"/>
            </w:tcMar>
            <w:vAlign w:val="center"/>
            <w:hideMark/>
          </w:tcPr>
          <w:p w14:paraId="09C217F3" w14:textId="77777777" w:rsidR="001048C6" w:rsidRPr="008251A7" w:rsidRDefault="00D20D8F" w:rsidP="00E16686">
            <w:pPr>
              <w:spacing w:line="240" w:lineRule="auto"/>
              <w:contextualSpacing/>
              <w:rPr>
                <w:sz w:val="22"/>
                <w:szCs w:val="22"/>
                <w:lang w:val="en-GB"/>
              </w:rPr>
            </w:pPr>
            <w:r w:rsidRPr="008251A7">
              <w:rPr>
                <w:sz w:val="22"/>
                <w:szCs w:val="22"/>
                <w:lang w:val="en-GB"/>
              </w:rPr>
              <w:t>&lt;---</w:t>
            </w:r>
          </w:p>
        </w:tc>
        <w:tc>
          <w:tcPr>
            <w:tcW w:w="0" w:type="auto"/>
            <w:tcMar>
              <w:top w:w="15" w:type="dxa"/>
              <w:left w:w="140" w:type="dxa"/>
              <w:bottom w:w="15" w:type="dxa"/>
              <w:right w:w="140" w:type="dxa"/>
            </w:tcMar>
            <w:vAlign w:val="center"/>
            <w:hideMark/>
          </w:tcPr>
          <w:p w14:paraId="761D7767" w14:textId="77777777" w:rsidR="001048C6" w:rsidRPr="008251A7" w:rsidRDefault="00D20D8F" w:rsidP="00E16686">
            <w:pPr>
              <w:spacing w:line="240" w:lineRule="auto"/>
              <w:contextualSpacing/>
              <w:rPr>
                <w:sz w:val="22"/>
                <w:szCs w:val="22"/>
                <w:lang w:val="en-GB"/>
              </w:rPr>
            </w:pPr>
            <w:r w:rsidRPr="008251A7">
              <w:rPr>
                <w:sz w:val="22"/>
                <w:szCs w:val="22"/>
                <w:lang w:val="en-GB"/>
              </w:rPr>
              <w:t>CT</w:t>
            </w:r>
          </w:p>
        </w:tc>
        <w:tc>
          <w:tcPr>
            <w:tcW w:w="0" w:type="auto"/>
            <w:noWrap/>
            <w:tcMar>
              <w:top w:w="15" w:type="dxa"/>
              <w:left w:w="57" w:type="dxa"/>
              <w:bottom w:w="15" w:type="dxa"/>
              <w:right w:w="57" w:type="dxa"/>
            </w:tcMar>
            <w:vAlign w:val="center"/>
            <w:hideMark/>
          </w:tcPr>
          <w:p w14:paraId="637A981C"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-.142</w:t>
            </w:r>
          </w:p>
        </w:tc>
        <w:tc>
          <w:tcPr>
            <w:tcW w:w="0" w:type="auto"/>
            <w:tcMar>
              <w:top w:w="15" w:type="dxa"/>
              <w:left w:w="57" w:type="dxa"/>
              <w:bottom w:w="15" w:type="dxa"/>
              <w:right w:w="57" w:type="dxa"/>
            </w:tcMar>
            <w:vAlign w:val="center"/>
            <w:hideMark/>
          </w:tcPr>
          <w:p w14:paraId="712A6760"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.072</w:t>
            </w:r>
          </w:p>
        </w:tc>
        <w:tc>
          <w:tcPr>
            <w:tcW w:w="0" w:type="auto"/>
            <w:noWrap/>
            <w:tcMar>
              <w:top w:w="15" w:type="dxa"/>
              <w:left w:w="57" w:type="dxa"/>
              <w:bottom w:w="15" w:type="dxa"/>
              <w:right w:w="57" w:type="dxa"/>
            </w:tcMar>
            <w:vAlign w:val="center"/>
            <w:hideMark/>
          </w:tcPr>
          <w:p w14:paraId="02CCBBB9"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-1.983</w:t>
            </w:r>
          </w:p>
        </w:tc>
        <w:tc>
          <w:tcPr>
            <w:tcW w:w="0" w:type="auto"/>
            <w:tcMar>
              <w:top w:w="15" w:type="dxa"/>
              <w:left w:w="57" w:type="dxa"/>
              <w:bottom w:w="15" w:type="dxa"/>
              <w:right w:w="57" w:type="dxa"/>
            </w:tcMar>
            <w:vAlign w:val="center"/>
            <w:hideMark/>
          </w:tcPr>
          <w:p w14:paraId="034A66C7"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.047</w:t>
            </w:r>
          </w:p>
        </w:tc>
        <w:tc>
          <w:tcPr>
            <w:tcW w:w="0" w:type="auto"/>
            <w:tcMar>
              <w:top w:w="15" w:type="dxa"/>
              <w:left w:w="57" w:type="dxa"/>
              <w:bottom w:w="15" w:type="dxa"/>
              <w:right w:w="57" w:type="dxa"/>
            </w:tcMar>
            <w:vAlign w:val="center"/>
          </w:tcPr>
          <w:p w14:paraId="5855871B" w14:textId="77777777" w:rsidR="001048C6" w:rsidRPr="008251A7" w:rsidRDefault="00D20D8F" w:rsidP="00E16686">
            <w:pPr>
              <w:spacing w:line="240" w:lineRule="auto"/>
              <w:contextualSpacing/>
              <w:rPr>
                <w:sz w:val="22"/>
                <w:szCs w:val="22"/>
                <w:lang w:val="en-GB"/>
              </w:rPr>
            </w:pPr>
            <w:r w:rsidRPr="008251A7">
              <w:rPr>
                <w:sz w:val="22"/>
                <w:szCs w:val="22"/>
                <w:lang w:val="en-GB"/>
              </w:rPr>
              <w:t xml:space="preserve">  0.099</w:t>
            </w:r>
          </w:p>
        </w:tc>
        <w:tc>
          <w:tcPr>
            <w:tcW w:w="2573" w:type="dxa"/>
          </w:tcPr>
          <w:p w14:paraId="642D0B17" w14:textId="77777777" w:rsidR="001048C6" w:rsidRPr="008251A7" w:rsidRDefault="00D20D8F" w:rsidP="00E16686">
            <w:pPr>
              <w:spacing w:line="240" w:lineRule="auto"/>
              <w:contextualSpacing/>
              <w:rPr>
                <w:sz w:val="22"/>
                <w:szCs w:val="22"/>
                <w:lang w:val="en-GB"/>
              </w:rPr>
            </w:pPr>
            <w:r w:rsidRPr="008251A7">
              <w:rPr>
                <w:sz w:val="22"/>
                <w:szCs w:val="22"/>
                <w:lang w:val="en-GB"/>
              </w:rPr>
              <w:t xml:space="preserve"> Accepted</w:t>
            </w:r>
          </w:p>
        </w:tc>
      </w:tr>
      <w:tr w:rsidR="001048C6" w:rsidRPr="008251A7" w14:paraId="4BA5217E" w14:textId="77777777" w:rsidTr="006A3400">
        <w:tc>
          <w:tcPr>
            <w:tcW w:w="0" w:type="auto"/>
            <w:tcMar>
              <w:top w:w="15" w:type="dxa"/>
              <w:left w:w="57" w:type="dxa"/>
              <w:bottom w:w="15" w:type="dxa"/>
              <w:right w:w="57" w:type="dxa"/>
            </w:tcMar>
            <w:vAlign w:val="center"/>
            <w:hideMark/>
          </w:tcPr>
          <w:p w14:paraId="7CD52004" w14:textId="77777777" w:rsidR="001048C6" w:rsidRPr="008251A7" w:rsidRDefault="00D20D8F" w:rsidP="00E16686">
            <w:pPr>
              <w:spacing w:line="240" w:lineRule="auto"/>
              <w:contextualSpacing/>
              <w:rPr>
                <w:sz w:val="22"/>
                <w:szCs w:val="22"/>
                <w:lang w:val="en-GB"/>
              </w:rPr>
            </w:pPr>
            <w:r w:rsidRPr="008251A7">
              <w:rPr>
                <w:sz w:val="22"/>
                <w:szCs w:val="22"/>
                <w:lang w:val="en-GB"/>
              </w:rPr>
              <w:t>CT1</w:t>
            </w:r>
          </w:p>
        </w:tc>
        <w:tc>
          <w:tcPr>
            <w:tcW w:w="0" w:type="auto"/>
            <w:noWrap/>
            <w:tcMar>
              <w:top w:w="15" w:type="dxa"/>
              <w:left w:w="57" w:type="dxa"/>
              <w:bottom w:w="15" w:type="dxa"/>
              <w:right w:w="57" w:type="dxa"/>
            </w:tcMar>
            <w:vAlign w:val="center"/>
            <w:hideMark/>
          </w:tcPr>
          <w:p w14:paraId="173A3D8E" w14:textId="77777777" w:rsidR="001048C6" w:rsidRPr="008251A7" w:rsidRDefault="00D20D8F" w:rsidP="00E16686">
            <w:pPr>
              <w:spacing w:line="240" w:lineRule="auto"/>
              <w:contextualSpacing/>
              <w:rPr>
                <w:sz w:val="22"/>
                <w:szCs w:val="22"/>
                <w:lang w:val="en-GB"/>
              </w:rPr>
            </w:pPr>
            <w:r w:rsidRPr="008251A7">
              <w:rPr>
                <w:sz w:val="22"/>
                <w:szCs w:val="22"/>
                <w:lang w:val="en-GB"/>
              </w:rPr>
              <w:t>&lt;---</w:t>
            </w:r>
          </w:p>
        </w:tc>
        <w:tc>
          <w:tcPr>
            <w:tcW w:w="0" w:type="auto"/>
            <w:tcMar>
              <w:top w:w="15" w:type="dxa"/>
              <w:left w:w="140" w:type="dxa"/>
              <w:bottom w:w="15" w:type="dxa"/>
              <w:right w:w="140" w:type="dxa"/>
            </w:tcMar>
            <w:vAlign w:val="center"/>
            <w:hideMark/>
          </w:tcPr>
          <w:p w14:paraId="30582D0E" w14:textId="77777777" w:rsidR="001048C6" w:rsidRPr="008251A7" w:rsidRDefault="00D20D8F" w:rsidP="00E16686">
            <w:pPr>
              <w:spacing w:line="240" w:lineRule="auto"/>
              <w:contextualSpacing/>
              <w:rPr>
                <w:sz w:val="22"/>
                <w:szCs w:val="22"/>
                <w:lang w:val="en-GB"/>
              </w:rPr>
            </w:pPr>
            <w:r w:rsidRPr="008251A7">
              <w:rPr>
                <w:sz w:val="22"/>
                <w:szCs w:val="22"/>
                <w:lang w:val="en-GB"/>
              </w:rPr>
              <w:t>CT</w:t>
            </w:r>
          </w:p>
        </w:tc>
        <w:tc>
          <w:tcPr>
            <w:tcW w:w="0" w:type="auto"/>
            <w:tcMar>
              <w:top w:w="15" w:type="dxa"/>
              <w:left w:w="57" w:type="dxa"/>
              <w:bottom w:w="15" w:type="dxa"/>
              <w:right w:w="57" w:type="dxa"/>
            </w:tcMar>
            <w:vAlign w:val="center"/>
            <w:hideMark/>
          </w:tcPr>
          <w:p w14:paraId="41C53BF7"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1.601</w:t>
            </w:r>
          </w:p>
        </w:tc>
        <w:tc>
          <w:tcPr>
            <w:tcW w:w="0" w:type="auto"/>
            <w:tcMar>
              <w:top w:w="15" w:type="dxa"/>
              <w:left w:w="57" w:type="dxa"/>
              <w:bottom w:w="15" w:type="dxa"/>
              <w:right w:w="57" w:type="dxa"/>
            </w:tcMar>
            <w:vAlign w:val="center"/>
            <w:hideMark/>
          </w:tcPr>
          <w:p w14:paraId="469A5051"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.130</w:t>
            </w:r>
          </w:p>
        </w:tc>
        <w:tc>
          <w:tcPr>
            <w:tcW w:w="0" w:type="auto"/>
            <w:tcMar>
              <w:top w:w="15" w:type="dxa"/>
              <w:left w:w="57" w:type="dxa"/>
              <w:bottom w:w="15" w:type="dxa"/>
              <w:right w:w="57" w:type="dxa"/>
            </w:tcMar>
            <w:vAlign w:val="center"/>
            <w:hideMark/>
          </w:tcPr>
          <w:p w14:paraId="2908083F"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12.358</w:t>
            </w:r>
          </w:p>
        </w:tc>
        <w:tc>
          <w:tcPr>
            <w:tcW w:w="0" w:type="auto"/>
            <w:tcMar>
              <w:top w:w="15" w:type="dxa"/>
              <w:left w:w="57" w:type="dxa"/>
              <w:bottom w:w="15" w:type="dxa"/>
              <w:right w:w="57" w:type="dxa"/>
            </w:tcMar>
            <w:vAlign w:val="center"/>
            <w:hideMark/>
          </w:tcPr>
          <w:p w14:paraId="3431240A"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w:t>
            </w:r>
          </w:p>
        </w:tc>
        <w:tc>
          <w:tcPr>
            <w:tcW w:w="0" w:type="auto"/>
            <w:tcMar>
              <w:top w:w="15" w:type="dxa"/>
              <w:left w:w="57" w:type="dxa"/>
              <w:bottom w:w="15" w:type="dxa"/>
              <w:right w:w="57" w:type="dxa"/>
            </w:tcMar>
            <w:vAlign w:val="center"/>
          </w:tcPr>
          <w:p w14:paraId="5C407497" w14:textId="77777777" w:rsidR="001048C6" w:rsidRPr="008251A7" w:rsidRDefault="00D20D8F" w:rsidP="00E16686">
            <w:pPr>
              <w:spacing w:line="240" w:lineRule="auto"/>
              <w:contextualSpacing/>
              <w:rPr>
                <w:sz w:val="22"/>
                <w:szCs w:val="22"/>
                <w:lang w:val="en-GB"/>
              </w:rPr>
            </w:pPr>
            <w:r w:rsidRPr="008251A7">
              <w:rPr>
                <w:sz w:val="22"/>
                <w:szCs w:val="22"/>
                <w:lang w:val="en-GB"/>
              </w:rPr>
              <w:t xml:space="preserve">  0.936</w:t>
            </w:r>
          </w:p>
        </w:tc>
        <w:tc>
          <w:tcPr>
            <w:tcW w:w="2573" w:type="dxa"/>
          </w:tcPr>
          <w:p w14:paraId="2FC5A058" w14:textId="77777777" w:rsidR="001048C6" w:rsidRPr="008251A7" w:rsidRDefault="001048C6" w:rsidP="00E16686">
            <w:pPr>
              <w:spacing w:line="240" w:lineRule="auto"/>
              <w:contextualSpacing/>
              <w:rPr>
                <w:sz w:val="22"/>
                <w:szCs w:val="22"/>
                <w:lang w:val="en-GB"/>
              </w:rPr>
            </w:pPr>
          </w:p>
        </w:tc>
      </w:tr>
      <w:tr w:rsidR="001048C6" w:rsidRPr="008251A7" w14:paraId="7D562D6C" w14:textId="77777777" w:rsidTr="006A3400">
        <w:tc>
          <w:tcPr>
            <w:tcW w:w="0" w:type="auto"/>
            <w:tcMar>
              <w:top w:w="15" w:type="dxa"/>
              <w:left w:w="57" w:type="dxa"/>
              <w:bottom w:w="15" w:type="dxa"/>
              <w:right w:w="57" w:type="dxa"/>
            </w:tcMar>
            <w:vAlign w:val="center"/>
            <w:hideMark/>
          </w:tcPr>
          <w:p w14:paraId="1902AA3B" w14:textId="77777777" w:rsidR="001048C6" w:rsidRPr="008251A7" w:rsidRDefault="00D20D8F" w:rsidP="00E16686">
            <w:pPr>
              <w:spacing w:line="240" w:lineRule="auto"/>
              <w:contextualSpacing/>
              <w:rPr>
                <w:sz w:val="22"/>
                <w:szCs w:val="22"/>
                <w:lang w:val="en-GB"/>
              </w:rPr>
            </w:pPr>
            <w:r w:rsidRPr="008251A7">
              <w:rPr>
                <w:sz w:val="22"/>
                <w:szCs w:val="22"/>
                <w:lang w:val="en-GB"/>
              </w:rPr>
              <w:t>CT2</w:t>
            </w:r>
          </w:p>
        </w:tc>
        <w:tc>
          <w:tcPr>
            <w:tcW w:w="0" w:type="auto"/>
            <w:noWrap/>
            <w:tcMar>
              <w:top w:w="15" w:type="dxa"/>
              <w:left w:w="57" w:type="dxa"/>
              <w:bottom w:w="15" w:type="dxa"/>
              <w:right w:w="57" w:type="dxa"/>
            </w:tcMar>
            <w:vAlign w:val="center"/>
            <w:hideMark/>
          </w:tcPr>
          <w:p w14:paraId="1649498A" w14:textId="77777777" w:rsidR="001048C6" w:rsidRPr="008251A7" w:rsidRDefault="00D20D8F" w:rsidP="00E16686">
            <w:pPr>
              <w:spacing w:line="240" w:lineRule="auto"/>
              <w:contextualSpacing/>
              <w:rPr>
                <w:sz w:val="22"/>
                <w:szCs w:val="22"/>
                <w:lang w:val="en-GB"/>
              </w:rPr>
            </w:pPr>
            <w:r w:rsidRPr="008251A7">
              <w:rPr>
                <w:sz w:val="22"/>
                <w:szCs w:val="22"/>
                <w:lang w:val="en-GB"/>
              </w:rPr>
              <w:t>&lt;---</w:t>
            </w:r>
          </w:p>
        </w:tc>
        <w:tc>
          <w:tcPr>
            <w:tcW w:w="0" w:type="auto"/>
            <w:tcMar>
              <w:top w:w="15" w:type="dxa"/>
              <w:left w:w="140" w:type="dxa"/>
              <w:bottom w:w="15" w:type="dxa"/>
              <w:right w:w="140" w:type="dxa"/>
            </w:tcMar>
            <w:vAlign w:val="center"/>
            <w:hideMark/>
          </w:tcPr>
          <w:p w14:paraId="1496FE24" w14:textId="77777777" w:rsidR="001048C6" w:rsidRPr="008251A7" w:rsidRDefault="00D20D8F" w:rsidP="00E16686">
            <w:pPr>
              <w:spacing w:line="240" w:lineRule="auto"/>
              <w:contextualSpacing/>
              <w:rPr>
                <w:sz w:val="22"/>
                <w:szCs w:val="22"/>
                <w:lang w:val="en-GB"/>
              </w:rPr>
            </w:pPr>
            <w:r w:rsidRPr="008251A7">
              <w:rPr>
                <w:sz w:val="22"/>
                <w:szCs w:val="22"/>
                <w:lang w:val="en-GB"/>
              </w:rPr>
              <w:t>CT</w:t>
            </w:r>
          </w:p>
        </w:tc>
        <w:tc>
          <w:tcPr>
            <w:tcW w:w="0" w:type="auto"/>
            <w:tcMar>
              <w:top w:w="15" w:type="dxa"/>
              <w:left w:w="57" w:type="dxa"/>
              <w:bottom w:w="15" w:type="dxa"/>
              <w:right w:w="57" w:type="dxa"/>
            </w:tcMar>
            <w:vAlign w:val="center"/>
            <w:hideMark/>
          </w:tcPr>
          <w:p w14:paraId="7FA057BB"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1.635</w:t>
            </w:r>
          </w:p>
        </w:tc>
        <w:tc>
          <w:tcPr>
            <w:tcW w:w="0" w:type="auto"/>
            <w:tcMar>
              <w:top w:w="15" w:type="dxa"/>
              <w:left w:w="57" w:type="dxa"/>
              <w:bottom w:w="15" w:type="dxa"/>
              <w:right w:w="57" w:type="dxa"/>
            </w:tcMar>
            <w:vAlign w:val="center"/>
            <w:hideMark/>
          </w:tcPr>
          <w:p w14:paraId="4552AB07"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.130</w:t>
            </w:r>
          </w:p>
        </w:tc>
        <w:tc>
          <w:tcPr>
            <w:tcW w:w="0" w:type="auto"/>
            <w:tcMar>
              <w:top w:w="15" w:type="dxa"/>
              <w:left w:w="57" w:type="dxa"/>
              <w:bottom w:w="15" w:type="dxa"/>
              <w:right w:w="57" w:type="dxa"/>
            </w:tcMar>
            <w:vAlign w:val="center"/>
            <w:hideMark/>
          </w:tcPr>
          <w:p w14:paraId="0F77FC65"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12.586</w:t>
            </w:r>
          </w:p>
        </w:tc>
        <w:tc>
          <w:tcPr>
            <w:tcW w:w="0" w:type="auto"/>
            <w:tcMar>
              <w:top w:w="15" w:type="dxa"/>
              <w:left w:w="57" w:type="dxa"/>
              <w:bottom w:w="15" w:type="dxa"/>
              <w:right w:w="57" w:type="dxa"/>
            </w:tcMar>
            <w:vAlign w:val="center"/>
            <w:hideMark/>
          </w:tcPr>
          <w:p w14:paraId="091A61CC"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w:t>
            </w:r>
          </w:p>
        </w:tc>
        <w:tc>
          <w:tcPr>
            <w:tcW w:w="0" w:type="auto"/>
            <w:tcMar>
              <w:top w:w="15" w:type="dxa"/>
              <w:left w:w="57" w:type="dxa"/>
              <w:bottom w:w="15" w:type="dxa"/>
              <w:right w:w="57" w:type="dxa"/>
            </w:tcMar>
            <w:vAlign w:val="center"/>
          </w:tcPr>
          <w:p w14:paraId="54267DF0" w14:textId="77777777" w:rsidR="001048C6" w:rsidRPr="008251A7" w:rsidRDefault="00D20D8F" w:rsidP="00E16686">
            <w:pPr>
              <w:spacing w:line="240" w:lineRule="auto"/>
              <w:contextualSpacing/>
              <w:rPr>
                <w:sz w:val="22"/>
                <w:szCs w:val="22"/>
                <w:lang w:val="en-GB"/>
              </w:rPr>
            </w:pPr>
            <w:r w:rsidRPr="008251A7">
              <w:rPr>
                <w:sz w:val="22"/>
                <w:szCs w:val="22"/>
                <w:lang w:val="en-GB"/>
              </w:rPr>
              <w:t xml:space="preserve">  0.995</w:t>
            </w:r>
          </w:p>
        </w:tc>
        <w:tc>
          <w:tcPr>
            <w:tcW w:w="2573" w:type="dxa"/>
          </w:tcPr>
          <w:p w14:paraId="63BA4E2E" w14:textId="77777777" w:rsidR="001048C6" w:rsidRPr="008251A7" w:rsidRDefault="001048C6" w:rsidP="00E16686">
            <w:pPr>
              <w:spacing w:line="240" w:lineRule="auto"/>
              <w:contextualSpacing/>
              <w:rPr>
                <w:sz w:val="22"/>
                <w:szCs w:val="22"/>
                <w:lang w:val="en-GB"/>
              </w:rPr>
            </w:pPr>
          </w:p>
        </w:tc>
      </w:tr>
      <w:tr w:rsidR="001048C6" w:rsidRPr="008251A7" w14:paraId="4B92360B" w14:textId="77777777" w:rsidTr="006A3400">
        <w:tc>
          <w:tcPr>
            <w:tcW w:w="0" w:type="auto"/>
            <w:tcMar>
              <w:top w:w="15" w:type="dxa"/>
              <w:left w:w="57" w:type="dxa"/>
              <w:bottom w:w="15" w:type="dxa"/>
              <w:right w:w="57" w:type="dxa"/>
            </w:tcMar>
            <w:vAlign w:val="center"/>
            <w:hideMark/>
          </w:tcPr>
          <w:p w14:paraId="6E198BF5" w14:textId="77777777" w:rsidR="001048C6" w:rsidRPr="008251A7" w:rsidRDefault="00D20D8F" w:rsidP="00E16686">
            <w:pPr>
              <w:spacing w:line="240" w:lineRule="auto"/>
              <w:contextualSpacing/>
              <w:rPr>
                <w:sz w:val="22"/>
                <w:szCs w:val="22"/>
                <w:lang w:val="en-GB"/>
              </w:rPr>
            </w:pPr>
            <w:r w:rsidRPr="008251A7">
              <w:rPr>
                <w:sz w:val="22"/>
                <w:szCs w:val="22"/>
                <w:lang w:val="en-GB"/>
              </w:rPr>
              <w:t>CT3</w:t>
            </w:r>
          </w:p>
        </w:tc>
        <w:tc>
          <w:tcPr>
            <w:tcW w:w="0" w:type="auto"/>
            <w:noWrap/>
            <w:tcMar>
              <w:top w:w="15" w:type="dxa"/>
              <w:left w:w="57" w:type="dxa"/>
              <w:bottom w:w="15" w:type="dxa"/>
              <w:right w:w="57" w:type="dxa"/>
            </w:tcMar>
            <w:vAlign w:val="center"/>
            <w:hideMark/>
          </w:tcPr>
          <w:p w14:paraId="651B1C6E" w14:textId="77777777" w:rsidR="001048C6" w:rsidRPr="008251A7" w:rsidRDefault="00D20D8F" w:rsidP="00E16686">
            <w:pPr>
              <w:spacing w:line="240" w:lineRule="auto"/>
              <w:contextualSpacing/>
              <w:rPr>
                <w:sz w:val="22"/>
                <w:szCs w:val="22"/>
                <w:lang w:val="en-GB"/>
              </w:rPr>
            </w:pPr>
            <w:r w:rsidRPr="008251A7">
              <w:rPr>
                <w:sz w:val="22"/>
                <w:szCs w:val="22"/>
                <w:lang w:val="en-GB"/>
              </w:rPr>
              <w:t>&lt;---</w:t>
            </w:r>
          </w:p>
        </w:tc>
        <w:tc>
          <w:tcPr>
            <w:tcW w:w="0" w:type="auto"/>
            <w:tcMar>
              <w:top w:w="15" w:type="dxa"/>
              <w:left w:w="140" w:type="dxa"/>
              <w:bottom w:w="15" w:type="dxa"/>
              <w:right w:w="140" w:type="dxa"/>
            </w:tcMar>
            <w:vAlign w:val="center"/>
            <w:hideMark/>
          </w:tcPr>
          <w:p w14:paraId="5C1E8D7D" w14:textId="77777777" w:rsidR="001048C6" w:rsidRPr="008251A7" w:rsidRDefault="00D20D8F" w:rsidP="00E16686">
            <w:pPr>
              <w:spacing w:line="240" w:lineRule="auto"/>
              <w:contextualSpacing/>
              <w:rPr>
                <w:sz w:val="22"/>
                <w:szCs w:val="22"/>
                <w:lang w:val="en-GB"/>
              </w:rPr>
            </w:pPr>
            <w:r w:rsidRPr="008251A7">
              <w:rPr>
                <w:sz w:val="22"/>
                <w:szCs w:val="22"/>
                <w:lang w:val="en-GB"/>
              </w:rPr>
              <w:t>CT</w:t>
            </w:r>
          </w:p>
        </w:tc>
        <w:tc>
          <w:tcPr>
            <w:tcW w:w="0" w:type="auto"/>
            <w:tcMar>
              <w:top w:w="15" w:type="dxa"/>
              <w:left w:w="57" w:type="dxa"/>
              <w:bottom w:w="15" w:type="dxa"/>
              <w:right w:w="57" w:type="dxa"/>
            </w:tcMar>
            <w:vAlign w:val="center"/>
            <w:hideMark/>
          </w:tcPr>
          <w:p w14:paraId="1B26D2F9"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1.510</w:t>
            </w:r>
          </w:p>
        </w:tc>
        <w:tc>
          <w:tcPr>
            <w:tcW w:w="0" w:type="auto"/>
            <w:tcMar>
              <w:top w:w="15" w:type="dxa"/>
              <w:left w:w="57" w:type="dxa"/>
              <w:bottom w:w="15" w:type="dxa"/>
              <w:right w:w="57" w:type="dxa"/>
            </w:tcMar>
            <w:vAlign w:val="center"/>
            <w:hideMark/>
          </w:tcPr>
          <w:p w14:paraId="3B7856C6"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.128</w:t>
            </w:r>
          </w:p>
        </w:tc>
        <w:tc>
          <w:tcPr>
            <w:tcW w:w="0" w:type="auto"/>
            <w:tcMar>
              <w:top w:w="15" w:type="dxa"/>
              <w:left w:w="57" w:type="dxa"/>
              <w:bottom w:w="15" w:type="dxa"/>
              <w:right w:w="57" w:type="dxa"/>
            </w:tcMar>
            <w:vAlign w:val="center"/>
            <w:hideMark/>
          </w:tcPr>
          <w:p w14:paraId="12A5CC3D"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11.770</w:t>
            </w:r>
          </w:p>
        </w:tc>
        <w:tc>
          <w:tcPr>
            <w:tcW w:w="0" w:type="auto"/>
            <w:tcMar>
              <w:top w:w="15" w:type="dxa"/>
              <w:left w:w="57" w:type="dxa"/>
              <w:bottom w:w="15" w:type="dxa"/>
              <w:right w:w="57" w:type="dxa"/>
            </w:tcMar>
            <w:vAlign w:val="center"/>
            <w:hideMark/>
          </w:tcPr>
          <w:p w14:paraId="7D98FF9F"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w:t>
            </w:r>
          </w:p>
        </w:tc>
        <w:tc>
          <w:tcPr>
            <w:tcW w:w="0" w:type="auto"/>
            <w:tcMar>
              <w:top w:w="15" w:type="dxa"/>
              <w:left w:w="57" w:type="dxa"/>
              <w:bottom w:w="15" w:type="dxa"/>
              <w:right w:w="57" w:type="dxa"/>
            </w:tcMar>
            <w:vAlign w:val="center"/>
          </w:tcPr>
          <w:p w14:paraId="71937131" w14:textId="77777777" w:rsidR="001048C6" w:rsidRPr="008251A7" w:rsidRDefault="00D20D8F" w:rsidP="00E16686">
            <w:pPr>
              <w:spacing w:line="240" w:lineRule="auto"/>
              <w:contextualSpacing/>
              <w:rPr>
                <w:sz w:val="22"/>
                <w:szCs w:val="22"/>
                <w:lang w:val="en-GB"/>
              </w:rPr>
            </w:pPr>
            <w:r w:rsidRPr="008251A7">
              <w:rPr>
                <w:sz w:val="22"/>
                <w:szCs w:val="22"/>
                <w:lang w:val="en-GB"/>
              </w:rPr>
              <w:t xml:space="preserve">  0.845</w:t>
            </w:r>
          </w:p>
        </w:tc>
        <w:tc>
          <w:tcPr>
            <w:tcW w:w="2573" w:type="dxa"/>
          </w:tcPr>
          <w:p w14:paraId="406A5D83" w14:textId="77777777" w:rsidR="001048C6" w:rsidRPr="008251A7" w:rsidRDefault="001048C6" w:rsidP="00E16686">
            <w:pPr>
              <w:spacing w:line="240" w:lineRule="auto"/>
              <w:contextualSpacing/>
              <w:rPr>
                <w:sz w:val="22"/>
                <w:szCs w:val="22"/>
                <w:lang w:val="en-GB"/>
              </w:rPr>
            </w:pPr>
          </w:p>
        </w:tc>
      </w:tr>
      <w:tr w:rsidR="001048C6" w:rsidRPr="008251A7" w14:paraId="0F6304C7" w14:textId="77777777" w:rsidTr="006A3400">
        <w:tc>
          <w:tcPr>
            <w:tcW w:w="0" w:type="auto"/>
            <w:tcMar>
              <w:top w:w="15" w:type="dxa"/>
              <w:left w:w="57" w:type="dxa"/>
              <w:bottom w:w="15" w:type="dxa"/>
              <w:right w:w="57" w:type="dxa"/>
            </w:tcMar>
            <w:vAlign w:val="center"/>
            <w:hideMark/>
          </w:tcPr>
          <w:p w14:paraId="43301A77" w14:textId="77777777" w:rsidR="001048C6" w:rsidRPr="008251A7" w:rsidRDefault="00D20D8F" w:rsidP="00E16686">
            <w:pPr>
              <w:spacing w:line="240" w:lineRule="auto"/>
              <w:contextualSpacing/>
              <w:rPr>
                <w:sz w:val="22"/>
                <w:szCs w:val="22"/>
                <w:lang w:val="en-GB"/>
              </w:rPr>
            </w:pPr>
            <w:r w:rsidRPr="008251A7">
              <w:rPr>
                <w:sz w:val="22"/>
                <w:szCs w:val="22"/>
                <w:lang w:val="en-GB"/>
              </w:rPr>
              <w:t>CT5</w:t>
            </w:r>
          </w:p>
        </w:tc>
        <w:tc>
          <w:tcPr>
            <w:tcW w:w="0" w:type="auto"/>
            <w:noWrap/>
            <w:tcMar>
              <w:top w:w="15" w:type="dxa"/>
              <w:left w:w="57" w:type="dxa"/>
              <w:bottom w:w="15" w:type="dxa"/>
              <w:right w:w="57" w:type="dxa"/>
            </w:tcMar>
            <w:vAlign w:val="center"/>
            <w:hideMark/>
          </w:tcPr>
          <w:p w14:paraId="2774123C" w14:textId="77777777" w:rsidR="001048C6" w:rsidRPr="008251A7" w:rsidRDefault="00D20D8F" w:rsidP="00E16686">
            <w:pPr>
              <w:spacing w:line="240" w:lineRule="auto"/>
              <w:contextualSpacing/>
              <w:rPr>
                <w:sz w:val="22"/>
                <w:szCs w:val="22"/>
                <w:lang w:val="en-GB"/>
              </w:rPr>
            </w:pPr>
            <w:r w:rsidRPr="008251A7">
              <w:rPr>
                <w:sz w:val="22"/>
                <w:szCs w:val="22"/>
                <w:lang w:val="en-GB"/>
              </w:rPr>
              <w:t>&lt;---</w:t>
            </w:r>
          </w:p>
        </w:tc>
        <w:tc>
          <w:tcPr>
            <w:tcW w:w="0" w:type="auto"/>
            <w:tcMar>
              <w:top w:w="15" w:type="dxa"/>
              <w:left w:w="140" w:type="dxa"/>
              <w:bottom w:w="15" w:type="dxa"/>
              <w:right w:w="140" w:type="dxa"/>
            </w:tcMar>
            <w:vAlign w:val="center"/>
            <w:hideMark/>
          </w:tcPr>
          <w:p w14:paraId="2AEC5AD2" w14:textId="77777777" w:rsidR="001048C6" w:rsidRPr="008251A7" w:rsidRDefault="00D20D8F" w:rsidP="00E16686">
            <w:pPr>
              <w:spacing w:line="240" w:lineRule="auto"/>
              <w:contextualSpacing/>
              <w:rPr>
                <w:sz w:val="22"/>
                <w:szCs w:val="22"/>
                <w:lang w:val="en-GB"/>
              </w:rPr>
            </w:pPr>
            <w:r w:rsidRPr="008251A7">
              <w:rPr>
                <w:sz w:val="22"/>
                <w:szCs w:val="22"/>
                <w:lang w:val="en-GB"/>
              </w:rPr>
              <w:t>CT</w:t>
            </w:r>
          </w:p>
        </w:tc>
        <w:tc>
          <w:tcPr>
            <w:tcW w:w="0" w:type="auto"/>
            <w:tcMar>
              <w:top w:w="15" w:type="dxa"/>
              <w:left w:w="57" w:type="dxa"/>
              <w:bottom w:w="15" w:type="dxa"/>
              <w:right w:w="57" w:type="dxa"/>
            </w:tcMar>
            <w:vAlign w:val="center"/>
            <w:hideMark/>
          </w:tcPr>
          <w:p w14:paraId="4864E7A8"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1.000</w:t>
            </w:r>
          </w:p>
        </w:tc>
        <w:tc>
          <w:tcPr>
            <w:tcW w:w="0" w:type="auto"/>
            <w:tcMar>
              <w:top w:w="15" w:type="dxa"/>
              <w:left w:w="57" w:type="dxa"/>
              <w:bottom w:w="15" w:type="dxa"/>
              <w:right w:w="57" w:type="dxa"/>
            </w:tcMar>
            <w:vAlign w:val="center"/>
            <w:hideMark/>
          </w:tcPr>
          <w:p w14:paraId="6217E8CD" w14:textId="77777777" w:rsidR="001048C6" w:rsidRPr="008251A7" w:rsidRDefault="001048C6" w:rsidP="00E16686">
            <w:pPr>
              <w:keepNext/>
              <w:spacing w:line="240" w:lineRule="auto"/>
              <w:contextualSpacing/>
              <w:outlineLvl w:val="1"/>
              <w:rPr>
                <w:sz w:val="22"/>
                <w:szCs w:val="22"/>
                <w:lang w:val="en-GB"/>
              </w:rPr>
            </w:pPr>
          </w:p>
        </w:tc>
        <w:tc>
          <w:tcPr>
            <w:tcW w:w="0" w:type="auto"/>
            <w:vAlign w:val="center"/>
            <w:hideMark/>
          </w:tcPr>
          <w:p w14:paraId="4A4AF955" w14:textId="77777777" w:rsidR="001048C6" w:rsidRPr="008251A7" w:rsidRDefault="001048C6" w:rsidP="00E16686">
            <w:pPr>
              <w:keepNext/>
              <w:spacing w:line="240" w:lineRule="auto"/>
              <w:contextualSpacing/>
              <w:outlineLvl w:val="1"/>
              <w:rPr>
                <w:sz w:val="22"/>
                <w:szCs w:val="22"/>
                <w:lang w:val="en-GB"/>
              </w:rPr>
            </w:pPr>
          </w:p>
        </w:tc>
        <w:tc>
          <w:tcPr>
            <w:tcW w:w="0" w:type="auto"/>
            <w:vAlign w:val="center"/>
            <w:hideMark/>
          </w:tcPr>
          <w:p w14:paraId="394C0B32" w14:textId="77777777" w:rsidR="001048C6" w:rsidRPr="008251A7" w:rsidRDefault="001048C6" w:rsidP="00E16686">
            <w:pPr>
              <w:keepNext/>
              <w:spacing w:line="240" w:lineRule="auto"/>
              <w:contextualSpacing/>
              <w:outlineLvl w:val="1"/>
              <w:rPr>
                <w:sz w:val="22"/>
                <w:szCs w:val="22"/>
                <w:lang w:val="en-GB"/>
              </w:rPr>
            </w:pPr>
          </w:p>
        </w:tc>
        <w:tc>
          <w:tcPr>
            <w:tcW w:w="0" w:type="auto"/>
            <w:vAlign w:val="center"/>
          </w:tcPr>
          <w:p w14:paraId="3556446C" w14:textId="77777777" w:rsidR="001048C6" w:rsidRPr="008251A7" w:rsidRDefault="00D20D8F" w:rsidP="00E16686">
            <w:pPr>
              <w:spacing w:line="240" w:lineRule="auto"/>
              <w:contextualSpacing/>
              <w:rPr>
                <w:sz w:val="22"/>
                <w:szCs w:val="22"/>
                <w:lang w:val="en-GB"/>
              </w:rPr>
            </w:pPr>
            <w:r w:rsidRPr="008251A7">
              <w:rPr>
                <w:sz w:val="22"/>
                <w:szCs w:val="22"/>
                <w:lang w:val="en-GB"/>
              </w:rPr>
              <w:t xml:space="preserve">   0.543</w:t>
            </w:r>
          </w:p>
        </w:tc>
        <w:tc>
          <w:tcPr>
            <w:tcW w:w="2573" w:type="dxa"/>
          </w:tcPr>
          <w:p w14:paraId="498BB31C" w14:textId="77777777" w:rsidR="001048C6" w:rsidRPr="008251A7" w:rsidRDefault="001048C6" w:rsidP="00E16686">
            <w:pPr>
              <w:spacing w:line="240" w:lineRule="auto"/>
              <w:contextualSpacing/>
              <w:rPr>
                <w:sz w:val="22"/>
                <w:szCs w:val="22"/>
                <w:lang w:val="en-GB"/>
              </w:rPr>
            </w:pPr>
          </w:p>
        </w:tc>
      </w:tr>
    </w:tbl>
    <w:p w14:paraId="64BB0455" w14:textId="77777777" w:rsidR="001048C6" w:rsidRPr="008251A7" w:rsidRDefault="001048C6" w:rsidP="00400970">
      <w:pPr>
        <w:autoSpaceDE w:val="0"/>
        <w:autoSpaceDN w:val="0"/>
        <w:adjustRightInd w:val="0"/>
        <w:rPr>
          <w:rFonts w:eastAsia="Calibri"/>
          <w:sz w:val="18"/>
          <w:szCs w:val="18"/>
          <w:lang w:val="en-GB"/>
        </w:rPr>
      </w:pPr>
    </w:p>
    <w:p w14:paraId="75A21A00" w14:textId="3938EB94" w:rsidR="001048C6" w:rsidRPr="008251A7" w:rsidRDefault="00D20D8F" w:rsidP="00400970">
      <w:pPr>
        <w:autoSpaceDE w:val="0"/>
        <w:autoSpaceDN w:val="0"/>
        <w:adjustRightInd w:val="0"/>
        <w:rPr>
          <w:rFonts w:eastAsia="Calibri"/>
          <w:lang w:val="en-GB"/>
        </w:rPr>
      </w:pPr>
      <w:r w:rsidRPr="008251A7">
        <w:rPr>
          <w:rFonts w:eastAsia="Calibri"/>
          <w:lang w:val="en-GB"/>
        </w:rPr>
        <w:t xml:space="preserve">This hypothesis is examined using the path leading from </w:t>
      </w:r>
      <w:r w:rsidRPr="008251A7">
        <w:rPr>
          <w:rFonts w:eastAsia="Calibri"/>
          <w:iCs/>
          <w:lang w:val="en-GB"/>
        </w:rPr>
        <w:t>CT</w:t>
      </w:r>
      <w:r w:rsidRPr="008251A7">
        <w:rPr>
          <w:rFonts w:eastAsia="Calibri"/>
          <w:lang w:val="en-GB"/>
        </w:rPr>
        <w:t xml:space="preserve"> to CR which forms a relationship between customer trust and customer retention (CR) as illustrated in Table 4.</w:t>
      </w:r>
      <w:r w:rsidR="006A3400" w:rsidRPr="008251A7">
        <w:rPr>
          <w:rFonts w:eastAsia="Calibri"/>
          <w:lang w:val="en-GB"/>
        </w:rPr>
        <w:t>5</w:t>
      </w:r>
      <w:r w:rsidRPr="008251A7">
        <w:rPr>
          <w:rFonts w:eastAsia="Calibri"/>
          <w:lang w:val="en-GB"/>
        </w:rPr>
        <w:t xml:space="preserve"> above.</w:t>
      </w:r>
    </w:p>
    <w:p w14:paraId="4EFB356D" w14:textId="77777777" w:rsidR="00E16686" w:rsidRPr="008251A7" w:rsidRDefault="00E16686" w:rsidP="00400970">
      <w:pPr>
        <w:autoSpaceDE w:val="0"/>
        <w:autoSpaceDN w:val="0"/>
        <w:adjustRightInd w:val="0"/>
        <w:rPr>
          <w:rFonts w:eastAsia="Calibri"/>
          <w:sz w:val="18"/>
          <w:szCs w:val="18"/>
          <w:lang w:val="en-GB"/>
        </w:rPr>
      </w:pPr>
    </w:p>
    <w:p w14:paraId="66CC6C22" w14:textId="0401FB27" w:rsidR="001048C6" w:rsidRPr="008251A7" w:rsidRDefault="00D20D8F" w:rsidP="00400970">
      <w:pPr>
        <w:autoSpaceDE w:val="0"/>
        <w:autoSpaceDN w:val="0"/>
        <w:adjustRightInd w:val="0"/>
        <w:rPr>
          <w:rFonts w:eastAsia="Calibri"/>
          <w:lang w:val="en-GB"/>
        </w:rPr>
      </w:pPr>
      <w:r w:rsidRPr="008251A7">
        <w:rPr>
          <w:rFonts w:eastAsia="Calibri"/>
          <w:lang w:val="en-GB"/>
        </w:rPr>
        <w:t>The results of the standardized path coefficients (</w:t>
      </w:r>
      <w:r w:rsidRPr="008251A7">
        <w:rPr>
          <w:rFonts w:eastAsia="SymbolMT"/>
          <w:lang w:val="en-GB"/>
        </w:rPr>
        <w:t>γ)</w:t>
      </w:r>
      <w:r w:rsidRPr="008251A7">
        <w:rPr>
          <w:rFonts w:eastAsia="Calibri"/>
          <w:lang w:val="en-GB"/>
        </w:rPr>
        <w:t xml:space="preserve"> in Table 4.</w:t>
      </w:r>
      <w:r w:rsidR="00E16686" w:rsidRPr="008251A7">
        <w:rPr>
          <w:rFonts w:eastAsia="Calibri"/>
          <w:lang w:val="en-GB"/>
        </w:rPr>
        <w:t>4</w:t>
      </w:r>
      <w:r w:rsidRPr="008251A7">
        <w:rPr>
          <w:rFonts w:eastAsia="Calibri"/>
          <w:lang w:val="en-GB"/>
        </w:rPr>
        <w:t xml:space="preserve"> have yielded </w:t>
      </w:r>
      <w:r w:rsidRPr="008251A7">
        <w:rPr>
          <w:lang w:val="en-GB"/>
        </w:rPr>
        <w:t>standardized regression weights</w:t>
      </w:r>
      <w:r w:rsidRPr="008251A7">
        <w:rPr>
          <w:rFonts w:eastAsia="Calibri"/>
          <w:lang w:val="en-GB"/>
        </w:rPr>
        <w:t xml:space="preserve"> of 0.099 which indicate a </w:t>
      </w:r>
      <w:r w:rsidR="00E66388" w:rsidRPr="008251A7">
        <w:rPr>
          <w:rFonts w:eastAsia="Calibri"/>
          <w:lang w:val="en-GB"/>
        </w:rPr>
        <w:t xml:space="preserve">significant </w:t>
      </w:r>
      <w:r w:rsidRPr="008251A7">
        <w:rPr>
          <w:rFonts w:eastAsia="Calibri"/>
          <w:lang w:val="en-GB"/>
        </w:rPr>
        <w:t>positive relationship between customer trust and customer retention. Chin (1998) has postulated that a standardized paths coefficient (</w:t>
      </w:r>
      <w:r w:rsidRPr="008251A7">
        <w:rPr>
          <w:rFonts w:eastAsia="SymbolMT"/>
          <w:lang w:val="en-GB"/>
        </w:rPr>
        <w:t>γ</w:t>
      </w:r>
      <w:r w:rsidRPr="008251A7">
        <w:rPr>
          <w:rFonts w:eastAsia="Calibri"/>
          <w:lang w:val="en-GB"/>
        </w:rPr>
        <w:t xml:space="preserve">) should be at least 0.2 to be </w:t>
      </w:r>
      <w:r w:rsidRPr="008251A7">
        <w:rPr>
          <w:rFonts w:eastAsia="Calibri"/>
          <w:lang w:val="en-GB"/>
        </w:rPr>
        <w:lastRenderedPageBreak/>
        <w:t xml:space="preserve">considered significant and meaningful for discussion. In this case, the standardized paths coefficient of </w:t>
      </w:r>
      <w:r w:rsidRPr="008251A7">
        <w:rPr>
          <w:lang w:val="en-GB"/>
        </w:rPr>
        <w:t xml:space="preserve">0.099 </w:t>
      </w:r>
      <w:r w:rsidRPr="008251A7">
        <w:rPr>
          <w:rFonts w:eastAsia="Calibri"/>
          <w:lang w:val="en-GB"/>
        </w:rPr>
        <w:t>was below the recommended value to be considered meaningful for discussion. This means that customer trust is significant with a weak relationship towards customer retention. All attributes namely brand image (CT1), attractive packages (CT2), promise fulfilment (CT3), stable prices (CT4) and comfortable purchase process (CT5) their explanatory path toward customer retention together were partially significant, it means there were less meaningful for discussion as illustrated in Table 4.</w:t>
      </w:r>
      <w:r w:rsidR="00E16686" w:rsidRPr="008251A7">
        <w:rPr>
          <w:rFonts w:eastAsia="Calibri"/>
          <w:lang w:val="en-GB"/>
        </w:rPr>
        <w:t>4</w:t>
      </w:r>
      <w:r w:rsidRPr="008251A7">
        <w:rPr>
          <w:rFonts w:eastAsia="Calibri"/>
          <w:lang w:val="en-GB"/>
        </w:rPr>
        <w:t>.</w:t>
      </w:r>
    </w:p>
    <w:p w14:paraId="4B5D3130" w14:textId="77777777" w:rsidR="001048C6" w:rsidRPr="008251A7" w:rsidRDefault="001048C6" w:rsidP="00400970">
      <w:pPr>
        <w:autoSpaceDE w:val="0"/>
        <w:autoSpaceDN w:val="0"/>
        <w:adjustRightInd w:val="0"/>
        <w:rPr>
          <w:rFonts w:eastAsia="Calibri"/>
          <w:sz w:val="18"/>
          <w:szCs w:val="18"/>
          <w:lang w:val="en-GB"/>
        </w:rPr>
      </w:pPr>
    </w:p>
    <w:p w14:paraId="5134DA4D" w14:textId="1E8C279F" w:rsidR="001048C6" w:rsidRPr="008251A7" w:rsidRDefault="00D20D8F" w:rsidP="005C6295">
      <w:pPr>
        <w:rPr>
          <w:rFonts w:eastAsia="Calibri"/>
          <w:lang w:val="en-GB"/>
        </w:rPr>
      </w:pPr>
      <w:r w:rsidRPr="008251A7">
        <w:rPr>
          <w:rFonts w:eastAsia="Calibri"/>
          <w:lang w:val="en-GB"/>
        </w:rPr>
        <w:t xml:space="preserve">Further analysis of the significant influence of customer trust using critical ratio values in Table </w:t>
      </w:r>
      <w:r w:rsidR="003B6543" w:rsidRPr="008251A7">
        <w:rPr>
          <w:rFonts w:eastAsia="Calibri"/>
          <w:lang w:val="en-GB"/>
        </w:rPr>
        <w:t>4.5 indicates</w:t>
      </w:r>
      <w:r w:rsidRPr="008251A7">
        <w:rPr>
          <w:rFonts w:eastAsia="Calibri"/>
          <w:lang w:val="en-GB"/>
        </w:rPr>
        <w:t xml:space="preserve"> that the analysis has yielded a critical ratio of </w:t>
      </w:r>
      <w:r w:rsidRPr="008251A7">
        <w:rPr>
          <w:lang w:val="en-GB"/>
        </w:rPr>
        <w:t xml:space="preserve">-1.983 </w:t>
      </w:r>
      <w:r w:rsidRPr="008251A7">
        <w:rPr>
          <w:rFonts w:eastAsia="Calibri"/>
          <w:lang w:val="en-GB"/>
        </w:rPr>
        <w:t xml:space="preserve">and </w:t>
      </w:r>
      <w:r w:rsidRPr="008251A7">
        <w:rPr>
          <w:rFonts w:eastAsia="Calibri"/>
          <w:i/>
          <w:iCs/>
          <w:lang w:val="en-GB"/>
        </w:rPr>
        <w:t xml:space="preserve">p </w:t>
      </w:r>
      <w:r w:rsidRPr="008251A7">
        <w:rPr>
          <w:rFonts w:eastAsia="Calibri"/>
          <w:lang w:val="en-GB"/>
        </w:rPr>
        <w:t xml:space="preserve">= </w:t>
      </w:r>
      <w:r w:rsidRPr="008251A7">
        <w:rPr>
          <w:lang w:val="en-GB"/>
        </w:rPr>
        <w:t xml:space="preserve">.047. </w:t>
      </w:r>
      <w:r w:rsidRPr="008251A7">
        <w:rPr>
          <w:rFonts w:eastAsia="Calibri"/>
          <w:lang w:val="en-GB"/>
        </w:rPr>
        <w:t xml:space="preserve"> Hox &amp; Bechger (2014) recommend that a relationship which has yield a critical ratio greater than 1.96 and p-value less than 0.05 is considered significant. Based on the findings in the current study the influence of customer trust on customer retention was found to be significant.</w:t>
      </w:r>
    </w:p>
    <w:bookmarkEnd w:id="534"/>
    <w:p w14:paraId="73A789F8" w14:textId="77777777" w:rsidR="00424849" w:rsidRPr="008251A7" w:rsidRDefault="00424849" w:rsidP="00400970">
      <w:pPr>
        <w:pStyle w:val="Heading1"/>
      </w:pPr>
    </w:p>
    <w:p w14:paraId="7D64F2AA" w14:textId="5B0CB10D" w:rsidR="001048C6" w:rsidRPr="008251A7" w:rsidRDefault="00E66388" w:rsidP="0040528F">
      <w:pPr>
        <w:pStyle w:val="Heading1"/>
        <w:numPr>
          <w:ilvl w:val="2"/>
          <w:numId w:val="32"/>
        </w:numPr>
        <w:ind w:left="567" w:hanging="567"/>
      </w:pPr>
      <w:bookmarkStart w:id="537" w:name="_Toc46672322"/>
      <w:bookmarkStart w:id="538" w:name="_Toc46672803"/>
      <w:bookmarkStart w:id="539" w:name="_Toc47519004"/>
      <w:bookmarkStart w:id="540" w:name="_Toc57991550"/>
      <w:r w:rsidRPr="008251A7">
        <w:t>The Influence of Relationship Commitment on Customer R</w:t>
      </w:r>
      <w:r w:rsidR="001048C6" w:rsidRPr="008251A7">
        <w:t>etention</w:t>
      </w:r>
      <w:bookmarkEnd w:id="537"/>
      <w:bookmarkEnd w:id="538"/>
      <w:bookmarkEnd w:id="539"/>
      <w:bookmarkEnd w:id="540"/>
    </w:p>
    <w:p w14:paraId="24BE6277" w14:textId="77777777" w:rsidR="001048C6" w:rsidRPr="008251A7" w:rsidRDefault="001048C6" w:rsidP="00400970">
      <w:pPr>
        <w:autoSpaceDE w:val="0"/>
        <w:autoSpaceDN w:val="0"/>
        <w:adjustRightInd w:val="0"/>
        <w:rPr>
          <w:rFonts w:eastAsia="Calibri"/>
          <w:lang w:val="en-GB"/>
        </w:rPr>
      </w:pPr>
      <w:r w:rsidRPr="008251A7">
        <w:rPr>
          <w:rFonts w:eastAsia="Calibri"/>
          <w:lang w:val="en-GB"/>
        </w:rPr>
        <w:t xml:space="preserve">The </w:t>
      </w:r>
      <w:r w:rsidR="006F3CD4" w:rsidRPr="008251A7">
        <w:rPr>
          <w:rFonts w:eastAsia="Calibri"/>
          <w:lang w:val="en-GB"/>
        </w:rPr>
        <w:t>first postulated relationship in</w:t>
      </w:r>
      <w:r w:rsidRPr="008251A7">
        <w:rPr>
          <w:rFonts w:eastAsia="Calibri"/>
          <w:lang w:val="en-GB"/>
        </w:rPr>
        <w:t xml:space="preserve"> this study hypothesized a positive and strong significant relationship between relationship c</w:t>
      </w:r>
      <w:r w:rsidR="00D20D8F" w:rsidRPr="008251A7">
        <w:rPr>
          <w:rFonts w:eastAsia="Calibri"/>
          <w:lang w:val="en-GB"/>
        </w:rPr>
        <w:t>ommitment and customer retention as stated below.</w:t>
      </w:r>
    </w:p>
    <w:p w14:paraId="4ED12B29" w14:textId="77777777" w:rsidR="006A3400" w:rsidRPr="008251A7" w:rsidRDefault="006A3400" w:rsidP="00E16686">
      <w:pPr>
        <w:tabs>
          <w:tab w:val="left" w:pos="567"/>
        </w:tabs>
        <w:autoSpaceDE w:val="0"/>
        <w:autoSpaceDN w:val="0"/>
        <w:adjustRightInd w:val="0"/>
        <w:ind w:left="567" w:hanging="567"/>
        <w:rPr>
          <w:rFonts w:eastAsia="Calibri"/>
          <w:i/>
          <w:lang w:val="en-GB"/>
        </w:rPr>
      </w:pPr>
    </w:p>
    <w:p w14:paraId="36D428B4" w14:textId="69AA8C31" w:rsidR="001048C6" w:rsidRPr="008251A7" w:rsidRDefault="00D20D8F" w:rsidP="00E16686">
      <w:pPr>
        <w:tabs>
          <w:tab w:val="left" w:pos="567"/>
        </w:tabs>
        <w:autoSpaceDE w:val="0"/>
        <w:autoSpaceDN w:val="0"/>
        <w:adjustRightInd w:val="0"/>
        <w:ind w:left="567" w:hanging="567"/>
        <w:rPr>
          <w:rFonts w:eastAsia="Calibri"/>
          <w:i/>
          <w:lang w:val="en-GB"/>
        </w:rPr>
      </w:pPr>
      <w:r w:rsidRPr="008251A7">
        <w:rPr>
          <w:rFonts w:eastAsia="Calibri"/>
          <w:i/>
          <w:lang w:val="en-GB"/>
        </w:rPr>
        <w:t>H2:</w:t>
      </w:r>
      <w:r w:rsidR="00E16686" w:rsidRPr="008251A7">
        <w:rPr>
          <w:rFonts w:eastAsia="Calibri"/>
          <w:i/>
          <w:lang w:val="en-GB"/>
        </w:rPr>
        <w:tab/>
        <w:t>R</w:t>
      </w:r>
      <w:r w:rsidRPr="008251A7">
        <w:rPr>
          <w:rFonts w:eastAsia="Calibri"/>
          <w:i/>
          <w:lang w:val="en-GB"/>
        </w:rPr>
        <w:t xml:space="preserve">elationship commitment has a positive and significant influence on customer retention </w:t>
      </w:r>
    </w:p>
    <w:p w14:paraId="510B479C" w14:textId="77777777" w:rsidR="00E16686" w:rsidRPr="008251A7" w:rsidRDefault="00E16686" w:rsidP="00400970">
      <w:pPr>
        <w:autoSpaceDE w:val="0"/>
        <w:autoSpaceDN w:val="0"/>
        <w:adjustRightInd w:val="0"/>
        <w:rPr>
          <w:rFonts w:eastAsia="Calibri"/>
          <w:lang w:val="en-GB"/>
        </w:rPr>
      </w:pPr>
    </w:p>
    <w:p w14:paraId="042A4115" w14:textId="28C54F90" w:rsidR="001048C6" w:rsidRPr="008251A7" w:rsidRDefault="00D20D8F" w:rsidP="00400970">
      <w:pPr>
        <w:autoSpaceDE w:val="0"/>
        <w:autoSpaceDN w:val="0"/>
        <w:adjustRightInd w:val="0"/>
        <w:rPr>
          <w:rFonts w:eastAsia="Calibri"/>
          <w:lang w:val="en-GB"/>
        </w:rPr>
      </w:pPr>
      <w:r w:rsidRPr="008251A7">
        <w:rPr>
          <w:rFonts w:eastAsia="Calibri"/>
          <w:lang w:val="en-GB"/>
        </w:rPr>
        <w:lastRenderedPageBreak/>
        <w:t>For testing the stated hypothesis, descriptive statistical analysis was run first to profile the influence of relationship commitment on predicting customer retention</w:t>
      </w:r>
      <w:r w:rsidRPr="008251A7">
        <w:rPr>
          <w:rFonts w:eastAsia="Calibri"/>
          <w:i/>
          <w:lang w:val="en-GB"/>
        </w:rPr>
        <w:t xml:space="preserve"> </w:t>
      </w:r>
      <w:r w:rsidRPr="008251A7">
        <w:rPr>
          <w:rFonts w:eastAsia="Calibri"/>
          <w:lang w:val="en-GB"/>
        </w:rPr>
        <w:t>as illustrated in Table 4.</w:t>
      </w:r>
      <w:r w:rsidR="006A3400" w:rsidRPr="008251A7">
        <w:rPr>
          <w:rFonts w:eastAsia="Calibri"/>
          <w:lang w:val="en-GB"/>
        </w:rPr>
        <w:t>6</w:t>
      </w:r>
      <w:r w:rsidRPr="008251A7">
        <w:rPr>
          <w:rFonts w:eastAsia="Calibri"/>
          <w:lang w:val="en-GB"/>
        </w:rPr>
        <w:t xml:space="preserve">. </w:t>
      </w:r>
    </w:p>
    <w:p w14:paraId="2007196E" w14:textId="77777777" w:rsidR="00E16686" w:rsidRPr="008251A7" w:rsidRDefault="00E16686" w:rsidP="00400970">
      <w:pPr>
        <w:autoSpaceDE w:val="0"/>
        <w:autoSpaceDN w:val="0"/>
        <w:adjustRightInd w:val="0"/>
        <w:rPr>
          <w:rFonts w:eastAsia="Calibri"/>
          <w:i/>
          <w:lang w:val="en-GB"/>
        </w:rPr>
      </w:pPr>
    </w:p>
    <w:p w14:paraId="2792D09D" w14:textId="0EBB4713" w:rsidR="00E16686" w:rsidRPr="008251A7" w:rsidRDefault="00E16686" w:rsidP="00E16686">
      <w:pPr>
        <w:pStyle w:val="Caption"/>
        <w:keepNext/>
      </w:pPr>
      <w:bookmarkStart w:id="541" w:name="_Toc57990954"/>
      <w:r w:rsidRPr="008251A7">
        <w:t>Table 4.</w:t>
      </w:r>
      <w:fldSimple w:instr=" SEQ Table_4. \* ARABIC ">
        <w:r w:rsidR="00CE27D0">
          <w:rPr>
            <w:noProof/>
          </w:rPr>
          <w:t>6</w:t>
        </w:r>
      </w:fldSimple>
      <w:r w:rsidRPr="008251A7">
        <w:t>: Descriptive Statistics for relationship commitment</w:t>
      </w:r>
      <w:bookmarkEnd w:id="5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021"/>
        <w:gridCol w:w="1642"/>
        <w:gridCol w:w="1642"/>
        <w:gridCol w:w="1642"/>
      </w:tblGrid>
      <w:tr w:rsidR="001048C6" w:rsidRPr="008251A7" w14:paraId="025CD54F" w14:textId="77777777" w:rsidTr="00E16686">
        <w:tc>
          <w:tcPr>
            <w:tcW w:w="1378" w:type="pct"/>
          </w:tcPr>
          <w:p w14:paraId="1537EB17" w14:textId="77777777" w:rsidR="001048C6" w:rsidRPr="008251A7" w:rsidRDefault="001048C6" w:rsidP="00E16686">
            <w:pPr>
              <w:keepNext/>
              <w:autoSpaceDE w:val="0"/>
              <w:autoSpaceDN w:val="0"/>
              <w:adjustRightInd w:val="0"/>
              <w:spacing w:line="240" w:lineRule="auto"/>
              <w:contextualSpacing/>
              <w:jc w:val="center"/>
              <w:outlineLvl w:val="0"/>
              <w:rPr>
                <w:rFonts w:eastAsia="Calibri"/>
                <w:sz w:val="22"/>
                <w:szCs w:val="22"/>
                <w:lang w:val="en-GB"/>
              </w:rPr>
            </w:pPr>
          </w:p>
        </w:tc>
        <w:tc>
          <w:tcPr>
            <w:tcW w:w="622" w:type="pct"/>
          </w:tcPr>
          <w:p w14:paraId="1D42886E"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N</w:t>
            </w:r>
          </w:p>
        </w:tc>
        <w:tc>
          <w:tcPr>
            <w:tcW w:w="1000" w:type="pct"/>
          </w:tcPr>
          <w:p w14:paraId="1C78AAD8"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Minimum</w:t>
            </w:r>
          </w:p>
        </w:tc>
        <w:tc>
          <w:tcPr>
            <w:tcW w:w="1000" w:type="pct"/>
          </w:tcPr>
          <w:p w14:paraId="5C3EF3DD"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Maximum</w:t>
            </w:r>
          </w:p>
        </w:tc>
        <w:tc>
          <w:tcPr>
            <w:tcW w:w="1000" w:type="pct"/>
          </w:tcPr>
          <w:p w14:paraId="761E457D"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Mean</w:t>
            </w:r>
          </w:p>
        </w:tc>
      </w:tr>
      <w:tr w:rsidR="001048C6" w:rsidRPr="008251A7" w14:paraId="390516A7" w14:textId="77777777" w:rsidTr="00E16686">
        <w:tc>
          <w:tcPr>
            <w:tcW w:w="1378" w:type="pct"/>
          </w:tcPr>
          <w:p w14:paraId="3E6FE5C8" w14:textId="77777777" w:rsidR="001048C6" w:rsidRPr="008251A7" w:rsidRDefault="00D20D8F" w:rsidP="00E16686">
            <w:pPr>
              <w:autoSpaceDE w:val="0"/>
              <w:autoSpaceDN w:val="0"/>
              <w:adjustRightInd w:val="0"/>
              <w:spacing w:line="240" w:lineRule="auto"/>
              <w:rPr>
                <w:rFonts w:eastAsia="Calibri"/>
                <w:sz w:val="22"/>
                <w:szCs w:val="22"/>
                <w:lang w:val="en-GB"/>
              </w:rPr>
            </w:pPr>
            <w:r w:rsidRPr="008251A7">
              <w:rPr>
                <w:rFonts w:eastAsia="Calibri"/>
                <w:sz w:val="22"/>
                <w:szCs w:val="22"/>
                <w:lang w:val="en-GB"/>
              </w:rPr>
              <w:t>RC1</w:t>
            </w:r>
          </w:p>
        </w:tc>
        <w:tc>
          <w:tcPr>
            <w:tcW w:w="622" w:type="pct"/>
          </w:tcPr>
          <w:p w14:paraId="65CEF855" w14:textId="3F7A8303"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392</w:t>
            </w:r>
          </w:p>
        </w:tc>
        <w:tc>
          <w:tcPr>
            <w:tcW w:w="1000" w:type="pct"/>
          </w:tcPr>
          <w:p w14:paraId="5019BB15" w14:textId="18B4B18C"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1</w:t>
            </w:r>
          </w:p>
        </w:tc>
        <w:tc>
          <w:tcPr>
            <w:tcW w:w="1000" w:type="pct"/>
          </w:tcPr>
          <w:p w14:paraId="062AE52E" w14:textId="115EE7ED"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5</w:t>
            </w:r>
          </w:p>
        </w:tc>
        <w:tc>
          <w:tcPr>
            <w:tcW w:w="1000" w:type="pct"/>
          </w:tcPr>
          <w:p w14:paraId="36A6D34E" w14:textId="670C121C"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4.18</w:t>
            </w:r>
          </w:p>
        </w:tc>
      </w:tr>
      <w:tr w:rsidR="001048C6" w:rsidRPr="008251A7" w14:paraId="2AF8AEF7" w14:textId="77777777" w:rsidTr="00E16686">
        <w:tc>
          <w:tcPr>
            <w:tcW w:w="1378" w:type="pct"/>
          </w:tcPr>
          <w:p w14:paraId="1342CACE" w14:textId="77777777" w:rsidR="001048C6" w:rsidRPr="008251A7" w:rsidRDefault="00D20D8F" w:rsidP="00E16686">
            <w:pPr>
              <w:autoSpaceDE w:val="0"/>
              <w:autoSpaceDN w:val="0"/>
              <w:adjustRightInd w:val="0"/>
              <w:spacing w:line="240" w:lineRule="auto"/>
              <w:rPr>
                <w:rFonts w:eastAsia="Calibri"/>
                <w:sz w:val="22"/>
                <w:szCs w:val="22"/>
                <w:lang w:val="en-GB"/>
              </w:rPr>
            </w:pPr>
            <w:r w:rsidRPr="008251A7">
              <w:rPr>
                <w:rFonts w:eastAsia="Calibri"/>
                <w:sz w:val="22"/>
                <w:szCs w:val="22"/>
                <w:lang w:val="en-GB"/>
              </w:rPr>
              <w:t>RC2</w:t>
            </w:r>
          </w:p>
        </w:tc>
        <w:tc>
          <w:tcPr>
            <w:tcW w:w="622" w:type="pct"/>
            <w:vAlign w:val="center"/>
          </w:tcPr>
          <w:p w14:paraId="046AF4EA"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392</w:t>
            </w:r>
          </w:p>
        </w:tc>
        <w:tc>
          <w:tcPr>
            <w:tcW w:w="1000" w:type="pct"/>
            <w:vAlign w:val="center"/>
          </w:tcPr>
          <w:p w14:paraId="164271B4"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1</w:t>
            </w:r>
          </w:p>
        </w:tc>
        <w:tc>
          <w:tcPr>
            <w:tcW w:w="1000" w:type="pct"/>
            <w:vAlign w:val="center"/>
          </w:tcPr>
          <w:p w14:paraId="0E10BED1"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5</w:t>
            </w:r>
          </w:p>
        </w:tc>
        <w:tc>
          <w:tcPr>
            <w:tcW w:w="1000" w:type="pct"/>
            <w:vAlign w:val="center"/>
          </w:tcPr>
          <w:p w14:paraId="337502C9"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4.12</w:t>
            </w:r>
          </w:p>
        </w:tc>
      </w:tr>
      <w:tr w:rsidR="001048C6" w:rsidRPr="008251A7" w14:paraId="2B8437B3" w14:textId="77777777" w:rsidTr="00E16686">
        <w:tc>
          <w:tcPr>
            <w:tcW w:w="1378" w:type="pct"/>
          </w:tcPr>
          <w:p w14:paraId="215CFA52" w14:textId="77777777" w:rsidR="001048C6" w:rsidRPr="008251A7" w:rsidRDefault="00D20D8F" w:rsidP="00E16686">
            <w:pPr>
              <w:autoSpaceDE w:val="0"/>
              <w:autoSpaceDN w:val="0"/>
              <w:adjustRightInd w:val="0"/>
              <w:spacing w:line="240" w:lineRule="auto"/>
              <w:rPr>
                <w:rFonts w:eastAsia="Calibri"/>
                <w:sz w:val="22"/>
                <w:szCs w:val="22"/>
                <w:lang w:val="en-GB"/>
              </w:rPr>
            </w:pPr>
            <w:r w:rsidRPr="008251A7">
              <w:rPr>
                <w:rFonts w:eastAsia="Calibri"/>
                <w:sz w:val="22"/>
                <w:szCs w:val="22"/>
                <w:lang w:val="en-GB"/>
              </w:rPr>
              <w:t>RC5</w:t>
            </w:r>
          </w:p>
        </w:tc>
        <w:tc>
          <w:tcPr>
            <w:tcW w:w="622" w:type="pct"/>
          </w:tcPr>
          <w:p w14:paraId="06FBE54C" w14:textId="551FBC99" w:rsidR="001048C6" w:rsidRPr="008251A7" w:rsidRDefault="00D20D8F" w:rsidP="00E16686">
            <w:pPr>
              <w:autoSpaceDE w:val="0"/>
              <w:autoSpaceDN w:val="0"/>
              <w:adjustRightInd w:val="0"/>
              <w:spacing w:line="240" w:lineRule="auto"/>
              <w:jc w:val="center"/>
              <w:rPr>
                <w:rFonts w:eastAsia="Calibri"/>
                <w:sz w:val="22"/>
                <w:szCs w:val="22"/>
                <w:lang w:val="en-GB"/>
              </w:rPr>
            </w:pPr>
            <w:r w:rsidRPr="008251A7">
              <w:rPr>
                <w:rFonts w:eastAsia="Calibri"/>
                <w:sz w:val="22"/>
                <w:szCs w:val="22"/>
                <w:lang w:val="en-GB"/>
              </w:rPr>
              <w:t>392</w:t>
            </w:r>
          </w:p>
        </w:tc>
        <w:tc>
          <w:tcPr>
            <w:tcW w:w="1000" w:type="pct"/>
          </w:tcPr>
          <w:p w14:paraId="08984F5B" w14:textId="3D932029" w:rsidR="001048C6" w:rsidRPr="008251A7" w:rsidRDefault="00D20D8F" w:rsidP="00E16686">
            <w:pPr>
              <w:autoSpaceDE w:val="0"/>
              <w:autoSpaceDN w:val="0"/>
              <w:adjustRightInd w:val="0"/>
              <w:spacing w:line="240" w:lineRule="auto"/>
              <w:jc w:val="center"/>
              <w:rPr>
                <w:rFonts w:eastAsia="Calibri"/>
                <w:sz w:val="22"/>
                <w:szCs w:val="22"/>
                <w:lang w:val="en-GB"/>
              </w:rPr>
            </w:pPr>
            <w:r w:rsidRPr="008251A7">
              <w:rPr>
                <w:rFonts w:eastAsia="Calibri"/>
                <w:sz w:val="22"/>
                <w:szCs w:val="22"/>
                <w:lang w:val="en-GB"/>
              </w:rPr>
              <w:t>1</w:t>
            </w:r>
          </w:p>
        </w:tc>
        <w:tc>
          <w:tcPr>
            <w:tcW w:w="1000" w:type="pct"/>
            <w:vAlign w:val="center"/>
          </w:tcPr>
          <w:p w14:paraId="5629191E"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5</w:t>
            </w:r>
          </w:p>
        </w:tc>
        <w:tc>
          <w:tcPr>
            <w:tcW w:w="1000" w:type="pct"/>
            <w:vAlign w:val="center"/>
          </w:tcPr>
          <w:p w14:paraId="01B5838C"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4.04</w:t>
            </w:r>
          </w:p>
        </w:tc>
      </w:tr>
      <w:tr w:rsidR="001048C6" w:rsidRPr="008251A7" w14:paraId="63E357D0" w14:textId="77777777" w:rsidTr="00E16686">
        <w:tc>
          <w:tcPr>
            <w:tcW w:w="1378" w:type="pct"/>
          </w:tcPr>
          <w:p w14:paraId="0A599D75" w14:textId="77777777" w:rsidR="001048C6" w:rsidRPr="008251A7" w:rsidRDefault="00D20D8F" w:rsidP="00E16686">
            <w:pPr>
              <w:autoSpaceDE w:val="0"/>
              <w:autoSpaceDN w:val="0"/>
              <w:adjustRightInd w:val="0"/>
              <w:spacing w:line="240" w:lineRule="auto"/>
              <w:rPr>
                <w:rFonts w:eastAsia="Calibri"/>
                <w:sz w:val="22"/>
                <w:szCs w:val="22"/>
                <w:lang w:val="en-GB"/>
              </w:rPr>
            </w:pPr>
            <w:r w:rsidRPr="008251A7">
              <w:rPr>
                <w:rFonts w:eastAsia="Calibri"/>
                <w:sz w:val="22"/>
                <w:szCs w:val="22"/>
                <w:lang w:val="en-GB"/>
              </w:rPr>
              <w:t>RC3</w:t>
            </w:r>
          </w:p>
        </w:tc>
        <w:tc>
          <w:tcPr>
            <w:tcW w:w="622" w:type="pct"/>
          </w:tcPr>
          <w:p w14:paraId="2AFA4A4D" w14:textId="504591EC" w:rsidR="001048C6" w:rsidRPr="008251A7" w:rsidRDefault="00D20D8F" w:rsidP="00E16686">
            <w:pPr>
              <w:autoSpaceDE w:val="0"/>
              <w:autoSpaceDN w:val="0"/>
              <w:adjustRightInd w:val="0"/>
              <w:spacing w:line="240" w:lineRule="auto"/>
              <w:jc w:val="center"/>
              <w:rPr>
                <w:rFonts w:eastAsia="Calibri"/>
                <w:sz w:val="22"/>
                <w:szCs w:val="22"/>
                <w:lang w:val="en-GB"/>
              </w:rPr>
            </w:pPr>
            <w:r w:rsidRPr="008251A7">
              <w:rPr>
                <w:rFonts w:eastAsia="Calibri"/>
                <w:sz w:val="22"/>
                <w:szCs w:val="22"/>
                <w:lang w:val="en-GB"/>
              </w:rPr>
              <w:t>392</w:t>
            </w:r>
          </w:p>
        </w:tc>
        <w:tc>
          <w:tcPr>
            <w:tcW w:w="1000" w:type="pct"/>
          </w:tcPr>
          <w:p w14:paraId="5F0139AC" w14:textId="17FBDA16" w:rsidR="001048C6" w:rsidRPr="008251A7" w:rsidRDefault="00D20D8F" w:rsidP="00E16686">
            <w:pPr>
              <w:autoSpaceDE w:val="0"/>
              <w:autoSpaceDN w:val="0"/>
              <w:adjustRightInd w:val="0"/>
              <w:spacing w:line="240" w:lineRule="auto"/>
              <w:jc w:val="center"/>
              <w:rPr>
                <w:rFonts w:eastAsia="Calibri"/>
                <w:sz w:val="22"/>
                <w:szCs w:val="22"/>
                <w:lang w:val="en-GB"/>
              </w:rPr>
            </w:pPr>
            <w:r w:rsidRPr="008251A7">
              <w:rPr>
                <w:rFonts w:eastAsia="Calibri"/>
                <w:sz w:val="22"/>
                <w:szCs w:val="22"/>
                <w:lang w:val="en-GB"/>
              </w:rPr>
              <w:t>1</w:t>
            </w:r>
          </w:p>
        </w:tc>
        <w:tc>
          <w:tcPr>
            <w:tcW w:w="1000" w:type="pct"/>
            <w:vAlign w:val="center"/>
          </w:tcPr>
          <w:p w14:paraId="4D0E632F"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5</w:t>
            </w:r>
          </w:p>
        </w:tc>
        <w:tc>
          <w:tcPr>
            <w:tcW w:w="1000" w:type="pct"/>
            <w:vAlign w:val="center"/>
          </w:tcPr>
          <w:p w14:paraId="3BFFEAE6" w14:textId="77777777" w:rsidR="001048C6" w:rsidRPr="008251A7" w:rsidRDefault="00D20D8F" w:rsidP="00E16686">
            <w:pPr>
              <w:autoSpaceDE w:val="0"/>
              <w:autoSpaceDN w:val="0"/>
              <w:adjustRightInd w:val="0"/>
              <w:spacing w:line="240" w:lineRule="auto"/>
              <w:ind w:right="60"/>
              <w:jc w:val="center"/>
              <w:rPr>
                <w:rFonts w:eastAsia="Calibri"/>
                <w:sz w:val="22"/>
                <w:szCs w:val="22"/>
                <w:lang w:val="en-GB"/>
              </w:rPr>
            </w:pPr>
            <w:r w:rsidRPr="008251A7">
              <w:rPr>
                <w:rFonts w:eastAsia="Calibri"/>
                <w:sz w:val="22"/>
                <w:szCs w:val="22"/>
                <w:lang w:val="en-GB"/>
              </w:rPr>
              <w:t>3.84</w:t>
            </w:r>
          </w:p>
        </w:tc>
      </w:tr>
      <w:tr w:rsidR="001048C6" w:rsidRPr="008251A7" w14:paraId="4E098639" w14:textId="77777777" w:rsidTr="00E16686">
        <w:trPr>
          <w:trHeight w:val="96"/>
        </w:trPr>
        <w:tc>
          <w:tcPr>
            <w:tcW w:w="1378" w:type="pct"/>
          </w:tcPr>
          <w:p w14:paraId="23ACB3BC" w14:textId="77777777" w:rsidR="001048C6" w:rsidRPr="008251A7" w:rsidRDefault="00D20D8F" w:rsidP="00E16686">
            <w:pPr>
              <w:autoSpaceDE w:val="0"/>
              <w:autoSpaceDN w:val="0"/>
              <w:adjustRightInd w:val="0"/>
              <w:spacing w:line="240" w:lineRule="auto"/>
              <w:jc w:val="left"/>
              <w:rPr>
                <w:rFonts w:eastAsia="Calibri"/>
                <w:sz w:val="22"/>
                <w:szCs w:val="22"/>
                <w:lang w:val="en-GB"/>
              </w:rPr>
            </w:pPr>
            <w:r w:rsidRPr="008251A7">
              <w:rPr>
                <w:rFonts w:eastAsia="Calibri"/>
                <w:sz w:val="22"/>
                <w:szCs w:val="22"/>
                <w:lang w:val="en-GB"/>
              </w:rPr>
              <w:t>Valid N (listwise)</w:t>
            </w:r>
          </w:p>
        </w:tc>
        <w:tc>
          <w:tcPr>
            <w:tcW w:w="622" w:type="pct"/>
          </w:tcPr>
          <w:p w14:paraId="3377FFBA" w14:textId="33EA3F2E" w:rsidR="001048C6" w:rsidRPr="008251A7" w:rsidRDefault="00D20D8F" w:rsidP="00E16686">
            <w:pPr>
              <w:autoSpaceDE w:val="0"/>
              <w:autoSpaceDN w:val="0"/>
              <w:adjustRightInd w:val="0"/>
              <w:spacing w:line="240" w:lineRule="auto"/>
              <w:jc w:val="center"/>
              <w:rPr>
                <w:rFonts w:eastAsia="Calibri"/>
                <w:sz w:val="22"/>
                <w:szCs w:val="22"/>
                <w:lang w:val="en-GB"/>
              </w:rPr>
            </w:pPr>
            <w:r w:rsidRPr="008251A7">
              <w:rPr>
                <w:rFonts w:eastAsia="Calibri"/>
                <w:sz w:val="22"/>
                <w:szCs w:val="22"/>
                <w:lang w:val="en-GB"/>
              </w:rPr>
              <w:t>392</w:t>
            </w:r>
          </w:p>
        </w:tc>
        <w:tc>
          <w:tcPr>
            <w:tcW w:w="1000" w:type="pct"/>
          </w:tcPr>
          <w:p w14:paraId="1D9A408A" w14:textId="77777777" w:rsidR="001048C6" w:rsidRPr="008251A7" w:rsidRDefault="001048C6" w:rsidP="00E16686">
            <w:pPr>
              <w:autoSpaceDE w:val="0"/>
              <w:autoSpaceDN w:val="0"/>
              <w:adjustRightInd w:val="0"/>
              <w:spacing w:line="240" w:lineRule="auto"/>
              <w:jc w:val="center"/>
              <w:rPr>
                <w:rFonts w:eastAsia="Calibri"/>
                <w:sz w:val="22"/>
                <w:szCs w:val="22"/>
                <w:lang w:val="en-GB"/>
              </w:rPr>
            </w:pPr>
          </w:p>
        </w:tc>
        <w:tc>
          <w:tcPr>
            <w:tcW w:w="1000" w:type="pct"/>
          </w:tcPr>
          <w:p w14:paraId="41AAA9ED" w14:textId="77777777" w:rsidR="001048C6" w:rsidRPr="008251A7" w:rsidRDefault="001048C6" w:rsidP="00E16686">
            <w:pPr>
              <w:autoSpaceDE w:val="0"/>
              <w:autoSpaceDN w:val="0"/>
              <w:adjustRightInd w:val="0"/>
              <w:spacing w:line="240" w:lineRule="auto"/>
              <w:jc w:val="center"/>
              <w:rPr>
                <w:rFonts w:eastAsia="Calibri"/>
                <w:sz w:val="22"/>
                <w:szCs w:val="22"/>
                <w:lang w:val="en-GB"/>
              </w:rPr>
            </w:pPr>
          </w:p>
        </w:tc>
        <w:tc>
          <w:tcPr>
            <w:tcW w:w="1000" w:type="pct"/>
          </w:tcPr>
          <w:p w14:paraId="4B45C0FD" w14:textId="77777777" w:rsidR="001048C6" w:rsidRPr="008251A7" w:rsidRDefault="001048C6" w:rsidP="00E16686">
            <w:pPr>
              <w:autoSpaceDE w:val="0"/>
              <w:autoSpaceDN w:val="0"/>
              <w:adjustRightInd w:val="0"/>
              <w:spacing w:line="240" w:lineRule="auto"/>
              <w:jc w:val="center"/>
              <w:rPr>
                <w:rFonts w:eastAsia="Calibri"/>
                <w:sz w:val="22"/>
                <w:szCs w:val="22"/>
                <w:lang w:val="en-GB"/>
              </w:rPr>
            </w:pPr>
          </w:p>
        </w:tc>
      </w:tr>
    </w:tbl>
    <w:p w14:paraId="5E6F0A27" w14:textId="77777777" w:rsidR="001048C6" w:rsidRPr="008251A7" w:rsidRDefault="001048C6" w:rsidP="00400970">
      <w:pPr>
        <w:rPr>
          <w:rFonts w:eastAsia="Calibri"/>
          <w:lang w:val="en-GB"/>
        </w:rPr>
      </w:pPr>
    </w:p>
    <w:p w14:paraId="64E56504" w14:textId="2F88E4F9" w:rsidR="001048C6" w:rsidRPr="008251A7" w:rsidRDefault="00D20D8F" w:rsidP="00400970">
      <w:pPr>
        <w:rPr>
          <w:rFonts w:eastAsia="Calibri"/>
          <w:lang w:val="en-GB"/>
        </w:rPr>
      </w:pPr>
      <w:r w:rsidRPr="008251A7">
        <w:rPr>
          <w:rFonts w:eastAsia="Calibri"/>
          <w:lang w:val="en-GB"/>
        </w:rPr>
        <w:t>Table 4.</w:t>
      </w:r>
      <w:r w:rsidR="006A3400" w:rsidRPr="008251A7">
        <w:rPr>
          <w:rFonts w:eastAsia="Calibri"/>
          <w:lang w:val="en-GB"/>
        </w:rPr>
        <w:t>6</w:t>
      </w:r>
      <w:r w:rsidRPr="008251A7">
        <w:rPr>
          <w:rFonts w:eastAsia="Calibri"/>
          <w:lang w:val="en-GB"/>
        </w:rPr>
        <w:t xml:space="preserve"> shows the results of the analysis. Among the three attributes of relationship commitment in Table 4.6 above, promotion to stimulate sales had a high impact on customer retention in telecommunication followed by the commitment to resolve complaints, impression, and enjoying offers. It means the use of promotion campaigns to stimulate sales to yield a higher mean value of 4.18, following with commitment to resolving complaints which indicated the mean of 4.12.</w:t>
      </w:r>
      <w:r w:rsidR="00A9689A" w:rsidRPr="008251A7">
        <w:rPr>
          <w:rFonts w:eastAsia="Calibri"/>
          <w:lang w:val="en-GB"/>
        </w:rPr>
        <w:t xml:space="preserve"> </w:t>
      </w:r>
      <w:r w:rsidRPr="008251A7">
        <w:rPr>
          <w:rFonts w:eastAsia="Calibri"/>
          <w:lang w:val="en-GB"/>
        </w:rPr>
        <w:t>The other indicators were service customization which indicated the mean of 4.04 and the customer accepted that they are enjoying offers at a mean value of 3.84. The greater the mean the high the impact or the more the mean value closer to five explained to have more impact.</w:t>
      </w:r>
    </w:p>
    <w:p w14:paraId="4F61250A" w14:textId="77777777" w:rsidR="001048C6" w:rsidRPr="008251A7" w:rsidRDefault="00D20D8F" w:rsidP="00400970">
      <w:pPr>
        <w:autoSpaceDE w:val="0"/>
        <w:autoSpaceDN w:val="0"/>
        <w:adjustRightInd w:val="0"/>
        <w:rPr>
          <w:rFonts w:eastAsia="Calibri"/>
          <w:lang w:val="en-GB"/>
        </w:rPr>
      </w:pPr>
      <w:r w:rsidRPr="008251A7">
        <w:rPr>
          <w:rFonts w:eastAsia="Calibri"/>
          <w:lang w:val="en-GB"/>
        </w:rPr>
        <w:t>Further analysis was done using SEM to determine the significant influence of integrated market communication on customer retention as illustrated in Table 4.7.</w:t>
      </w:r>
    </w:p>
    <w:p w14:paraId="5CD6E1A0" w14:textId="77777777" w:rsidR="00287870" w:rsidRPr="008251A7" w:rsidRDefault="00287870" w:rsidP="00400970">
      <w:pPr>
        <w:pStyle w:val="Heading2"/>
        <w:spacing w:before="0" w:after="0"/>
        <w:rPr>
          <w:rFonts w:ascii="Times New Roman" w:eastAsia="Calibri" w:hAnsi="Times New Roman"/>
          <w:b w:val="0"/>
          <w:sz w:val="18"/>
          <w:szCs w:val="18"/>
          <w:lang w:val="en-GB"/>
        </w:rPr>
      </w:pPr>
    </w:p>
    <w:p w14:paraId="514879C5" w14:textId="2BC3B2D6" w:rsidR="00E16686" w:rsidRPr="008251A7" w:rsidRDefault="00E16686" w:rsidP="00E16686">
      <w:pPr>
        <w:pStyle w:val="Caption"/>
        <w:keepNext/>
      </w:pPr>
      <w:bookmarkStart w:id="542" w:name="_Toc57990955"/>
      <w:r w:rsidRPr="008251A7">
        <w:t>Table 4.</w:t>
      </w:r>
      <w:fldSimple w:instr=" SEQ Table_4. \* ARABIC ">
        <w:r w:rsidR="00CE27D0">
          <w:rPr>
            <w:noProof/>
          </w:rPr>
          <w:t>7</w:t>
        </w:r>
      </w:fldSimple>
      <w:r w:rsidRPr="008251A7">
        <w:t>: Relationship commitment path coefficient</w:t>
      </w:r>
      <w:bookmarkEnd w:id="5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8"/>
        <w:gridCol w:w="458"/>
        <w:gridCol w:w="574"/>
        <w:gridCol w:w="1111"/>
        <w:gridCol w:w="660"/>
        <w:gridCol w:w="719"/>
        <w:gridCol w:w="444"/>
        <w:gridCol w:w="3446"/>
      </w:tblGrid>
      <w:tr w:rsidR="001048C6" w:rsidRPr="008251A7" w14:paraId="760D82D6" w14:textId="77777777" w:rsidTr="00E16686">
        <w:trPr>
          <w:tblHeader/>
        </w:trPr>
        <w:tc>
          <w:tcPr>
            <w:tcW w:w="0" w:type="auto"/>
            <w:tcMar>
              <w:top w:w="15" w:type="dxa"/>
              <w:left w:w="140" w:type="dxa"/>
              <w:bottom w:w="15" w:type="dxa"/>
              <w:right w:w="140" w:type="dxa"/>
            </w:tcMar>
            <w:vAlign w:val="center"/>
            <w:hideMark/>
          </w:tcPr>
          <w:p w14:paraId="7D65869D" w14:textId="77777777" w:rsidR="001048C6" w:rsidRPr="008251A7" w:rsidRDefault="001048C6" w:rsidP="00E16686">
            <w:pPr>
              <w:spacing w:line="240" w:lineRule="auto"/>
              <w:contextualSpacing/>
              <w:jc w:val="right"/>
              <w:rPr>
                <w:b/>
                <w:sz w:val="22"/>
                <w:szCs w:val="22"/>
                <w:lang w:val="en-GB"/>
              </w:rPr>
            </w:pPr>
          </w:p>
        </w:tc>
        <w:tc>
          <w:tcPr>
            <w:tcW w:w="0" w:type="auto"/>
            <w:tcMar>
              <w:top w:w="15" w:type="dxa"/>
              <w:left w:w="140" w:type="dxa"/>
              <w:bottom w:w="15" w:type="dxa"/>
              <w:right w:w="140" w:type="dxa"/>
            </w:tcMar>
            <w:vAlign w:val="center"/>
            <w:hideMark/>
          </w:tcPr>
          <w:p w14:paraId="3AEA3F81" w14:textId="77777777" w:rsidR="001048C6" w:rsidRPr="008251A7" w:rsidRDefault="001048C6" w:rsidP="00E16686">
            <w:pPr>
              <w:spacing w:line="240" w:lineRule="auto"/>
              <w:contextualSpacing/>
              <w:jc w:val="right"/>
              <w:rPr>
                <w:b/>
                <w:sz w:val="22"/>
                <w:szCs w:val="22"/>
                <w:lang w:val="en-GB"/>
              </w:rPr>
            </w:pPr>
          </w:p>
        </w:tc>
        <w:tc>
          <w:tcPr>
            <w:tcW w:w="0" w:type="auto"/>
            <w:tcMar>
              <w:top w:w="15" w:type="dxa"/>
              <w:left w:w="140" w:type="dxa"/>
              <w:bottom w:w="15" w:type="dxa"/>
              <w:right w:w="140" w:type="dxa"/>
            </w:tcMar>
            <w:vAlign w:val="center"/>
            <w:hideMark/>
          </w:tcPr>
          <w:p w14:paraId="4793051D" w14:textId="77777777" w:rsidR="001048C6" w:rsidRPr="008251A7" w:rsidRDefault="001048C6" w:rsidP="00E16686">
            <w:pPr>
              <w:spacing w:line="240" w:lineRule="auto"/>
              <w:contextualSpacing/>
              <w:jc w:val="right"/>
              <w:rPr>
                <w:b/>
                <w:sz w:val="22"/>
                <w:szCs w:val="22"/>
                <w:lang w:val="en-GB"/>
              </w:rPr>
            </w:pPr>
          </w:p>
        </w:tc>
        <w:tc>
          <w:tcPr>
            <w:tcW w:w="0" w:type="auto"/>
            <w:tcMar>
              <w:top w:w="15" w:type="dxa"/>
              <w:left w:w="140" w:type="dxa"/>
              <w:bottom w:w="15" w:type="dxa"/>
              <w:right w:w="140" w:type="dxa"/>
            </w:tcMar>
            <w:vAlign w:val="center"/>
            <w:hideMark/>
          </w:tcPr>
          <w:p w14:paraId="6E380DC9" w14:textId="77777777" w:rsidR="001048C6" w:rsidRPr="008251A7" w:rsidRDefault="00D20D8F" w:rsidP="00E16686">
            <w:pPr>
              <w:spacing w:line="240" w:lineRule="auto"/>
              <w:contextualSpacing/>
              <w:jc w:val="right"/>
              <w:rPr>
                <w:b/>
                <w:sz w:val="22"/>
                <w:szCs w:val="22"/>
                <w:lang w:val="en-GB"/>
              </w:rPr>
            </w:pPr>
            <w:r w:rsidRPr="008251A7">
              <w:rPr>
                <w:b/>
                <w:sz w:val="22"/>
                <w:szCs w:val="22"/>
                <w:lang w:val="en-GB"/>
              </w:rPr>
              <w:t>Estimate</w:t>
            </w:r>
          </w:p>
        </w:tc>
        <w:tc>
          <w:tcPr>
            <w:tcW w:w="0" w:type="auto"/>
            <w:tcMar>
              <w:top w:w="15" w:type="dxa"/>
              <w:left w:w="140" w:type="dxa"/>
              <w:bottom w:w="15" w:type="dxa"/>
              <w:right w:w="140" w:type="dxa"/>
            </w:tcMar>
            <w:vAlign w:val="center"/>
            <w:hideMark/>
          </w:tcPr>
          <w:p w14:paraId="7775D991" w14:textId="77777777" w:rsidR="001048C6" w:rsidRPr="008251A7" w:rsidRDefault="00D20D8F" w:rsidP="00E16686">
            <w:pPr>
              <w:spacing w:line="240" w:lineRule="auto"/>
              <w:contextualSpacing/>
              <w:jc w:val="right"/>
              <w:rPr>
                <w:b/>
                <w:sz w:val="22"/>
                <w:szCs w:val="22"/>
                <w:lang w:val="en-GB"/>
              </w:rPr>
            </w:pPr>
            <w:r w:rsidRPr="008251A7">
              <w:rPr>
                <w:b/>
                <w:sz w:val="22"/>
                <w:szCs w:val="22"/>
                <w:lang w:val="en-GB"/>
              </w:rPr>
              <w:t>S.E.</w:t>
            </w:r>
          </w:p>
        </w:tc>
        <w:tc>
          <w:tcPr>
            <w:tcW w:w="0" w:type="auto"/>
            <w:tcMar>
              <w:top w:w="15" w:type="dxa"/>
              <w:left w:w="140" w:type="dxa"/>
              <w:bottom w:w="15" w:type="dxa"/>
              <w:right w:w="140" w:type="dxa"/>
            </w:tcMar>
            <w:vAlign w:val="center"/>
            <w:hideMark/>
          </w:tcPr>
          <w:p w14:paraId="7F28921F" w14:textId="77777777" w:rsidR="001048C6" w:rsidRPr="008251A7" w:rsidRDefault="00D20D8F" w:rsidP="00E16686">
            <w:pPr>
              <w:spacing w:line="240" w:lineRule="auto"/>
              <w:contextualSpacing/>
              <w:jc w:val="right"/>
              <w:rPr>
                <w:b/>
                <w:sz w:val="22"/>
                <w:szCs w:val="22"/>
                <w:lang w:val="en-GB"/>
              </w:rPr>
            </w:pPr>
            <w:r w:rsidRPr="008251A7">
              <w:rPr>
                <w:b/>
                <w:sz w:val="22"/>
                <w:szCs w:val="22"/>
                <w:lang w:val="en-GB"/>
              </w:rPr>
              <w:t>C.R.</w:t>
            </w:r>
          </w:p>
        </w:tc>
        <w:tc>
          <w:tcPr>
            <w:tcW w:w="0" w:type="auto"/>
            <w:tcMar>
              <w:top w:w="15" w:type="dxa"/>
              <w:left w:w="140" w:type="dxa"/>
              <w:bottom w:w="15" w:type="dxa"/>
              <w:right w:w="140" w:type="dxa"/>
            </w:tcMar>
            <w:vAlign w:val="center"/>
            <w:hideMark/>
          </w:tcPr>
          <w:p w14:paraId="527AB89B" w14:textId="77777777" w:rsidR="001048C6" w:rsidRPr="008251A7" w:rsidRDefault="00D20D8F" w:rsidP="00E16686">
            <w:pPr>
              <w:spacing w:line="240" w:lineRule="auto"/>
              <w:contextualSpacing/>
              <w:jc w:val="right"/>
              <w:rPr>
                <w:b/>
                <w:sz w:val="22"/>
                <w:szCs w:val="22"/>
                <w:lang w:val="en-GB"/>
              </w:rPr>
            </w:pPr>
            <w:r w:rsidRPr="008251A7">
              <w:rPr>
                <w:b/>
                <w:sz w:val="22"/>
                <w:szCs w:val="22"/>
                <w:lang w:val="en-GB"/>
              </w:rPr>
              <w:t>P</w:t>
            </w:r>
          </w:p>
        </w:tc>
        <w:tc>
          <w:tcPr>
            <w:tcW w:w="3446" w:type="dxa"/>
            <w:tcMar>
              <w:top w:w="15" w:type="dxa"/>
              <w:left w:w="140" w:type="dxa"/>
              <w:bottom w:w="15" w:type="dxa"/>
              <w:right w:w="140" w:type="dxa"/>
            </w:tcMar>
            <w:vAlign w:val="center"/>
            <w:hideMark/>
          </w:tcPr>
          <w:p w14:paraId="4908EA33" w14:textId="77777777" w:rsidR="001048C6" w:rsidRPr="008251A7" w:rsidRDefault="00D20D8F" w:rsidP="00E16686">
            <w:pPr>
              <w:spacing w:line="240" w:lineRule="auto"/>
              <w:contextualSpacing/>
              <w:rPr>
                <w:b/>
                <w:sz w:val="22"/>
                <w:szCs w:val="22"/>
                <w:lang w:val="en-GB"/>
              </w:rPr>
            </w:pPr>
            <w:r w:rsidRPr="008251A7">
              <w:rPr>
                <w:b/>
                <w:sz w:val="22"/>
                <w:szCs w:val="22"/>
                <w:lang w:val="en-GB"/>
              </w:rPr>
              <w:t>Label     S.R.W   REMARKS</w:t>
            </w:r>
          </w:p>
        </w:tc>
      </w:tr>
      <w:tr w:rsidR="001048C6" w:rsidRPr="008251A7" w14:paraId="74F19B7D" w14:textId="77777777" w:rsidTr="00E16686">
        <w:tc>
          <w:tcPr>
            <w:tcW w:w="0" w:type="auto"/>
            <w:tcMar>
              <w:top w:w="15" w:type="dxa"/>
              <w:left w:w="57" w:type="dxa"/>
              <w:bottom w:w="15" w:type="dxa"/>
              <w:right w:w="57" w:type="dxa"/>
            </w:tcMar>
            <w:vAlign w:val="center"/>
            <w:hideMark/>
          </w:tcPr>
          <w:p w14:paraId="7F61438D" w14:textId="77777777" w:rsidR="001048C6" w:rsidRPr="008251A7" w:rsidRDefault="00D20D8F" w:rsidP="00E16686">
            <w:pPr>
              <w:spacing w:line="240" w:lineRule="auto"/>
              <w:contextualSpacing/>
              <w:rPr>
                <w:sz w:val="22"/>
                <w:szCs w:val="22"/>
                <w:lang w:val="en-GB"/>
              </w:rPr>
            </w:pPr>
            <w:r w:rsidRPr="008251A7">
              <w:rPr>
                <w:sz w:val="22"/>
                <w:szCs w:val="22"/>
                <w:lang w:val="en-GB"/>
              </w:rPr>
              <w:t>CR</w:t>
            </w:r>
          </w:p>
        </w:tc>
        <w:tc>
          <w:tcPr>
            <w:tcW w:w="0" w:type="auto"/>
            <w:noWrap/>
            <w:tcMar>
              <w:top w:w="15" w:type="dxa"/>
              <w:left w:w="57" w:type="dxa"/>
              <w:bottom w:w="15" w:type="dxa"/>
              <w:right w:w="57" w:type="dxa"/>
            </w:tcMar>
            <w:vAlign w:val="center"/>
            <w:hideMark/>
          </w:tcPr>
          <w:p w14:paraId="51696325" w14:textId="77777777" w:rsidR="001048C6" w:rsidRPr="008251A7" w:rsidRDefault="00D20D8F" w:rsidP="00E16686">
            <w:pPr>
              <w:spacing w:line="240" w:lineRule="auto"/>
              <w:contextualSpacing/>
              <w:rPr>
                <w:sz w:val="22"/>
                <w:szCs w:val="22"/>
                <w:lang w:val="en-GB"/>
              </w:rPr>
            </w:pPr>
            <w:r w:rsidRPr="008251A7">
              <w:rPr>
                <w:sz w:val="22"/>
                <w:szCs w:val="22"/>
                <w:lang w:val="en-GB"/>
              </w:rPr>
              <w:t>&lt;---</w:t>
            </w:r>
          </w:p>
        </w:tc>
        <w:tc>
          <w:tcPr>
            <w:tcW w:w="0" w:type="auto"/>
            <w:tcMar>
              <w:top w:w="15" w:type="dxa"/>
              <w:left w:w="140" w:type="dxa"/>
              <w:bottom w:w="15" w:type="dxa"/>
              <w:right w:w="140" w:type="dxa"/>
            </w:tcMar>
            <w:vAlign w:val="center"/>
            <w:hideMark/>
          </w:tcPr>
          <w:p w14:paraId="530D6412" w14:textId="77777777" w:rsidR="001048C6" w:rsidRPr="008251A7" w:rsidRDefault="00D20D8F" w:rsidP="00E16686">
            <w:pPr>
              <w:spacing w:line="240" w:lineRule="auto"/>
              <w:contextualSpacing/>
              <w:rPr>
                <w:sz w:val="22"/>
                <w:szCs w:val="22"/>
                <w:lang w:val="en-GB"/>
              </w:rPr>
            </w:pPr>
            <w:r w:rsidRPr="008251A7">
              <w:rPr>
                <w:sz w:val="22"/>
                <w:szCs w:val="22"/>
                <w:lang w:val="en-GB"/>
              </w:rPr>
              <w:t>RC</w:t>
            </w:r>
          </w:p>
        </w:tc>
        <w:tc>
          <w:tcPr>
            <w:tcW w:w="0" w:type="auto"/>
            <w:tcMar>
              <w:top w:w="15" w:type="dxa"/>
              <w:left w:w="57" w:type="dxa"/>
              <w:bottom w:w="15" w:type="dxa"/>
              <w:right w:w="57" w:type="dxa"/>
            </w:tcMar>
            <w:vAlign w:val="center"/>
            <w:hideMark/>
          </w:tcPr>
          <w:p w14:paraId="43C4FA61"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.504</w:t>
            </w:r>
          </w:p>
        </w:tc>
        <w:tc>
          <w:tcPr>
            <w:tcW w:w="0" w:type="auto"/>
            <w:tcMar>
              <w:top w:w="15" w:type="dxa"/>
              <w:left w:w="57" w:type="dxa"/>
              <w:bottom w:w="15" w:type="dxa"/>
              <w:right w:w="57" w:type="dxa"/>
            </w:tcMar>
            <w:vAlign w:val="center"/>
            <w:hideMark/>
          </w:tcPr>
          <w:p w14:paraId="76C62E08"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.093</w:t>
            </w:r>
          </w:p>
        </w:tc>
        <w:tc>
          <w:tcPr>
            <w:tcW w:w="0" w:type="auto"/>
            <w:tcMar>
              <w:top w:w="15" w:type="dxa"/>
              <w:left w:w="57" w:type="dxa"/>
              <w:bottom w:w="15" w:type="dxa"/>
              <w:right w:w="57" w:type="dxa"/>
            </w:tcMar>
            <w:vAlign w:val="center"/>
            <w:hideMark/>
          </w:tcPr>
          <w:p w14:paraId="2BE0DE18"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5.406</w:t>
            </w:r>
          </w:p>
        </w:tc>
        <w:tc>
          <w:tcPr>
            <w:tcW w:w="0" w:type="auto"/>
            <w:tcMar>
              <w:top w:w="15" w:type="dxa"/>
              <w:left w:w="57" w:type="dxa"/>
              <w:bottom w:w="15" w:type="dxa"/>
              <w:right w:w="57" w:type="dxa"/>
            </w:tcMar>
            <w:vAlign w:val="center"/>
            <w:hideMark/>
          </w:tcPr>
          <w:p w14:paraId="6CB51BDA"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w:t>
            </w:r>
          </w:p>
        </w:tc>
        <w:tc>
          <w:tcPr>
            <w:tcW w:w="3446" w:type="dxa"/>
            <w:tcMar>
              <w:top w:w="15" w:type="dxa"/>
              <w:left w:w="57" w:type="dxa"/>
              <w:bottom w:w="15" w:type="dxa"/>
              <w:right w:w="57" w:type="dxa"/>
            </w:tcMar>
            <w:vAlign w:val="center"/>
            <w:hideMark/>
          </w:tcPr>
          <w:p w14:paraId="7AFA71ED" w14:textId="77777777" w:rsidR="001048C6" w:rsidRPr="008251A7" w:rsidRDefault="00D20D8F" w:rsidP="00E16686">
            <w:pPr>
              <w:spacing w:line="240" w:lineRule="auto"/>
              <w:contextualSpacing/>
              <w:rPr>
                <w:sz w:val="22"/>
                <w:szCs w:val="22"/>
                <w:lang w:val="en-GB"/>
              </w:rPr>
            </w:pPr>
            <w:r w:rsidRPr="008251A7">
              <w:rPr>
                <w:sz w:val="22"/>
                <w:szCs w:val="22"/>
                <w:lang w:val="en-GB"/>
              </w:rPr>
              <w:t xml:space="preserve">par_16     0.316     Accepted </w:t>
            </w:r>
          </w:p>
        </w:tc>
      </w:tr>
      <w:tr w:rsidR="001048C6" w:rsidRPr="008251A7" w14:paraId="471335B6" w14:textId="77777777" w:rsidTr="00E16686">
        <w:tc>
          <w:tcPr>
            <w:tcW w:w="0" w:type="auto"/>
            <w:tcMar>
              <w:top w:w="15" w:type="dxa"/>
              <w:left w:w="57" w:type="dxa"/>
              <w:bottom w:w="15" w:type="dxa"/>
              <w:right w:w="57" w:type="dxa"/>
            </w:tcMar>
            <w:vAlign w:val="center"/>
            <w:hideMark/>
          </w:tcPr>
          <w:p w14:paraId="73E6F721" w14:textId="77777777" w:rsidR="001048C6" w:rsidRPr="008251A7" w:rsidRDefault="00D20D8F" w:rsidP="00E16686">
            <w:pPr>
              <w:spacing w:line="240" w:lineRule="auto"/>
              <w:contextualSpacing/>
              <w:rPr>
                <w:sz w:val="22"/>
                <w:szCs w:val="22"/>
                <w:lang w:val="en-GB"/>
              </w:rPr>
            </w:pPr>
            <w:r w:rsidRPr="008251A7">
              <w:rPr>
                <w:sz w:val="22"/>
                <w:szCs w:val="22"/>
                <w:lang w:val="en-GB"/>
              </w:rPr>
              <w:t>RC3</w:t>
            </w:r>
          </w:p>
        </w:tc>
        <w:tc>
          <w:tcPr>
            <w:tcW w:w="0" w:type="auto"/>
            <w:noWrap/>
            <w:tcMar>
              <w:top w:w="15" w:type="dxa"/>
              <w:left w:w="57" w:type="dxa"/>
              <w:bottom w:w="15" w:type="dxa"/>
              <w:right w:w="57" w:type="dxa"/>
            </w:tcMar>
            <w:vAlign w:val="center"/>
            <w:hideMark/>
          </w:tcPr>
          <w:p w14:paraId="7EA39C67" w14:textId="77777777" w:rsidR="001048C6" w:rsidRPr="008251A7" w:rsidRDefault="00D20D8F" w:rsidP="00E16686">
            <w:pPr>
              <w:spacing w:line="240" w:lineRule="auto"/>
              <w:contextualSpacing/>
              <w:rPr>
                <w:sz w:val="22"/>
                <w:szCs w:val="22"/>
                <w:lang w:val="en-GB"/>
              </w:rPr>
            </w:pPr>
            <w:r w:rsidRPr="008251A7">
              <w:rPr>
                <w:sz w:val="22"/>
                <w:szCs w:val="22"/>
                <w:lang w:val="en-GB"/>
              </w:rPr>
              <w:t>&lt;---</w:t>
            </w:r>
          </w:p>
        </w:tc>
        <w:tc>
          <w:tcPr>
            <w:tcW w:w="0" w:type="auto"/>
            <w:tcMar>
              <w:top w:w="15" w:type="dxa"/>
              <w:left w:w="140" w:type="dxa"/>
              <w:bottom w:w="15" w:type="dxa"/>
              <w:right w:w="140" w:type="dxa"/>
            </w:tcMar>
            <w:vAlign w:val="center"/>
            <w:hideMark/>
          </w:tcPr>
          <w:p w14:paraId="65B41F84" w14:textId="77777777" w:rsidR="001048C6" w:rsidRPr="008251A7" w:rsidRDefault="00D20D8F" w:rsidP="00E16686">
            <w:pPr>
              <w:spacing w:line="240" w:lineRule="auto"/>
              <w:contextualSpacing/>
              <w:rPr>
                <w:sz w:val="22"/>
                <w:szCs w:val="22"/>
                <w:lang w:val="en-GB"/>
              </w:rPr>
            </w:pPr>
            <w:r w:rsidRPr="008251A7">
              <w:rPr>
                <w:sz w:val="22"/>
                <w:szCs w:val="22"/>
                <w:lang w:val="en-GB"/>
              </w:rPr>
              <w:t>RC</w:t>
            </w:r>
          </w:p>
        </w:tc>
        <w:tc>
          <w:tcPr>
            <w:tcW w:w="0" w:type="auto"/>
            <w:tcMar>
              <w:top w:w="15" w:type="dxa"/>
              <w:left w:w="57" w:type="dxa"/>
              <w:bottom w:w="15" w:type="dxa"/>
              <w:right w:w="57" w:type="dxa"/>
            </w:tcMar>
            <w:vAlign w:val="center"/>
            <w:hideMark/>
          </w:tcPr>
          <w:p w14:paraId="4A29EDC9"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1.534</w:t>
            </w:r>
          </w:p>
        </w:tc>
        <w:tc>
          <w:tcPr>
            <w:tcW w:w="0" w:type="auto"/>
            <w:tcMar>
              <w:top w:w="15" w:type="dxa"/>
              <w:left w:w="57" w:type="dxa"/>
              <w:bottom w:w="15" w:type="dxa"/>
              <w:right w:w="57" w:type="dxa"/>
            </w:tcMar>
            <w:vAlign w:val="center"/>
            <w:hideMark/>
          </w:tcPr>
          <w:p w14:paraId="459401E6"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.121</w:t>
            </w:r>
          </w:p>
        </w:tc>
        <w:tc>
          <w:tcPr>
            <w:tcW w:w="0" w:type="auto"/>
            <w:tcMar>
              <w:top w:w="15" w:type="dxa"/>
              <w:left w:w="57" w:type="dxa"/>
              <w:bottom w:w="15" w:type="dxa"/>
              <w:right w:w="57" w:type="dxa"/>
            </w:tcMar>
            <w:vAlign w:val="center"/>
            <w:hideMark/>
          </w:tcPr>
          <w:p w14:paraId="5A19B224"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12.691</w:t>
            </w:r>
          </w:p>
        </w:tc>
        <w:tc>
          <w:tcPr>
            <w:tcW w:w="0" w:type="auto"/>
            <w:tcMar>
              <w:top w:w="15" w:type="dxa"/>
              <w:left w:w="57" w:type="dxa"/>
              <w:bottom w:w="15" w:type="dxa"/>
              <w:right w:w="57" w:type="dxa"/>
            </w:tcMar>
            <w:vAlign w:val="center"/>
            <w:hideMark/>
          </w:tcPr>
          <w:p w14:paraId="26D3E3E6"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w:t>
            </w:r>
          </w:p>
        </w:tc>
        <w:tc>
          <w:tcPr>
            <w:tcW w:w="3446" w:type="dxa"/>
            <w:tcMar>
              <w:top w:w="15" w:type="dxa"/>
              <w:left w:w="57" w:type="dxa"/>
              <w:bottom w:w="15" w:type="dxa"/>
              <w:right w:w="57" w:type="dxa"/>
            </w:tcMar>
            <w:vAlign w:val="center"/>
            <w:hideMark/>
          </w:tcPr>
          <w:p w14:paraId="29DAB9B6" w14:textId="77777777" w:rsidR="001048C6" w:rsidRPr="008251A7" w:rsidRDefault="00D20D8F" w:rsidP="00E16686">
            <w:pPr>
              <w:spacing w:line="240" w:lineRule="auto"/>
              <w:contextualSpacing/>
              <w:rPr>
                <w:sz w:val="22"/>
                <w:szCs w:val="22"/>
                <w:lang w:val="en-GB"/>
              </w:rPr>
            </w:pPr>
            <w:r w:rsidRPr="008251A7">
              <w:rPr>
                <w:sz w:val="22"/>
                <w:szCs w:val="22"/>
                <w:lang w:val="en-GB"/>
              </w:rPr>
              <w:t xml:space="preserve">                0.886</w:t>
            </w:r>
          </w:p>
        </w:tc>
      </w:tr>
      <w:tr w:rsidR="001048C6" w:rsidRPr="008251A7" w14:paraId="2E465056" w14:textId="77777777" w:rsidTr="00E16686">
        <w:tc>
          <w:tcPr>
            <w:tcW w:w="0" w:type="auto"/>
            <w:tcMar>
              <w:top w:w="15" w:type="dxa"/>
              <w:left w:w="57" w:type="dxa"/>
              <w:bottom w:w="15" w:type="dxa"/>
              <w:right w:w="57" w:type="dxa"/>
            </w:tcMar>
            <w:vAlign w:val="center"/>
            <w:hideMark/>
          </w:tcPr>
          <w:p w14:paraId="4700629B" w14:textId="77777777" w:rsidR="001048C6" w:rsidRPr="008251A7" w:rsidRDefault="00D20D8F" w:rsidP="00E16686">
            <w:pPr>
              <w:spacing w:line="240" w:lineRule="auto"/>
              <w:contextualSpacing/>
              <w:rPr>
                <w:sz w:val="22"/>
                <w:szCs w:val="22"/>
                <w:lang w:val="en-GB"/>
              </w:rPr>
            </w:pPr>
            <w:r w:rsidRPr="008251A7">
              <w:rPr>
                <w:sz w:val="22"/>
                <w:szCs w:val="22"/>
                <w:lang w:val="en-GB"/>
              </w:rPr>
              <w:t>RC2</w:t>
            </w:r>
          </w:p>
        </w:tc>
        <w:tc>
          <w:tcPr>
            <w:tcW w:w="0" w:type="auto"/>
            <w:noWrap/>
            <w:tcMar>
              <w:top w:w="15" w:type="dxa"/>
              <w:left w:w="57" w:type="dxa"/>
              <w:bottom w:w="15" w:type="dxa"/>
              <w:right w:w="57" w:type="dxa"/>
            </w:tcMar>
            <w:vAlign w:val="center"/>
            <w:hideMark/>
          </w:tcPr>
          <w:p w14:paraId="74D3A5D4" w14:textId="77777777" w:rsidR="001048C6" w:rsidRPr="008251A7" w:rsidRDefault="00D20D8F" w:rsidP="00E16686">
            <w:pPr>
              <w:spacing w:line="240" w:lineRule="auto"/>
              <w:contextualSpacing/>
              <w:rPr>
                <w:sz w:val="22"/>
                <w:szCs w:val="22"/>
                <w:lang w:val="en-GB"/>
              </w:rPr>
            </w:pPr>
            <w:r w:rsidRPr="008251A7">
              <w:rPr>
                <w:sz w:val="22"/>
                <w:szCs w:val="22"/>
                <w:lang w:val="en-GB"/>
              </w:rPr>
              <w:t>&lt;---</w:t>
            </w:r>
          </w:p>
        </w:tc>
        <w:tc>
          <w:tcPr>
            <w:tcW w:w="0" w:type="auto"/>
            <w:tcMar>
              <w:top w:w="15" w:type="dxa"/>
              <w:left w:w="140" w:type="dxa"/>
              <w:bottom w:w="15" w:type="dxa"/>
              <w:right w:w="140" w:type="dxa"/>
            </w:tcMar>
            <w:vAlign w:val="center"/>
            <w:hideMark/>
          </w:tcPr>
          <w:p w14:paraId="768DA7D4" w14:textId="77777777" w:rsidR="001048C6" w:rsidRPr="008251A7" w:rsidRDefault="00D20D8F" w:rsidP="00E16686">
            <w:pPr>
              <w:spacing w:line="240" w:lineRule="auto"/>
              <w:contextualSpacing/>
              <w:rPr>
                <w:sz w:val="22"/>
                <w:szCs w:val="22"/>
                <w:lang w:val="en-GB"/>
              </w:rPr>
            </w:pPr>
            <w:r w:rsidRPr="008251A7">
              <w:rPr>
                <w:sz w:val="22"/>
                <w:szCs w:val="22"/>
                <w:lang w:val="en-GB"/>
              </w:rPr>
              <w:t>RC</w:t>
            </w:r>
          </w:p>
        </w:tc>
        <w:tc>
          <w:tcPr>
            <w:tcW w:w="0" w:type="auto"/>
            <w:tcMar>
              <w:top w:w="15" w:type="dxa"/>
              <w:left w:w="57" w:type="dxa"/>
              <w:bottom w:w="15" w:type="dxa"/>
              <w:right w:w="57" w:type="dxa"/>
            </w:tcMar>
            <w:vAlign w:val="center"/>
            <w:hideMark/>
          </w:tcPr>
          <w:p w14:paraId="336C6CEC"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1.614</w:t>
            </w:r>
          </w:p>
        </w:tc>
        <w:tc>
          <w:tcPr>
            <w:tcW w:w="0" w:type="auto"/>
            <w:tcMar>
              <w:top w:w="15" w:type="dxa"/>
              <w:left w:w="57" w:type="dxa"/>
              <w:bottom w:w="15" w:type="dxa"/>
              <w:right w:w="57" w:type="dxa"/>
            </w:tcMar>
            <w:vAlign w:val="center"/>
            <w:hideMark/>
          </w:tcPr>
          <w:p w14:paraId="619B6BC7"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.128</w:t>
            </w:r>
          </w:p>
        </w:tc>
        <w:tc>
          <w:tcPr>
            <w:tcW w:w="0" w:type="auto"/>
            <w:tcMar>
              <w:top w:w="15" w:type="dxa"/>
              <w:left w:w="57" w:type="dxa"/>
              <w:bottom w:w="15" w:type="dxa"/>
              <w:right w:w="57" w:type="dxa"/>
            </w:tcMar>
            <w:vAlign w:val="center"/>
            <w:hideMark/>
          </w:tcPr>
          <w:p w14:paraId="2282AD87"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12.648</w:t>
            </w:r>
          </w:p>
        </w:tc>
        <w:tc>
          <w:tcPr>
            <w:tcW w:w="0" w:type="auto"/>
            <w:tcMar>
              <w:top w:w="15" w:type="dxa"/>
              <w:left w:w="57" w:type="dxa"/>
              <w:bottom w:w="15" w:type="dxa"/>
              <w:right w:w="57" w:type="dxa"/>
            </w:tcMar>
            <w:vAlign w:val="center"/>
            <w:hideMark/>
          </w:tcPr>
          <w:p w14:paraId="0A47CDAB"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w:t>
            </w:r>
          </w:p>
        </w:tc>
        <w:tc>
          <w:tcPr>
            <w:tcW w:w="3446" w:type="dxa"/>
            <w:tcMar>
              <w:top w:w="15" w:type="dxa"/>
              <w:left w:w="57" w:type="dxa"/>
              <w:bottom w:w="15" w:type="dxa"/>
              <w:right w:w="57" w:type="dxa"/>
            </w:tcMar>
            <w:vAlign w:val="center"/>
            <w:hideMark/>
          </w:tcPr>
          <w:p w14:paraId="7FA9C061" w14:textId="77777777" w:rsidR="001048C6" w:rsidRPr="008251A7" w:rsidRDefault="00D20D8F" w:rsidP="00E16686">
            <w:pPr>
              <w:spacing w:line="240" w:lineRule="auto"/>
              <w:contextualSpacing/>
              <w:rPr>
                <w:sz w:val="22"/>
                <w:szCs w:val="22"/>
                <w:lang w:val="en-GB"/>
              </w:rPr>
            </w:pPr>
            <w:r w:rsidRPr="008251A7">
              <w:rPr>
                <w:sz w:val="22"/>
                <w:szCs w:val="22"/>
                <w:lang w:val="en-GB"/>
              </w:rPr>
              <w:t xml:space="preserve">                0.928</w:t>
            </w:r>
          </w:p>
        </w:tc>
      </w:tr>
      <w:tr w:rsidR="001048C6" w:rsidRPr="008251A7" w14:paraId="3F8D7E2B" w14:textId="77777777" w:rsidTr="00E16686">
        <w:tc>
          <w:tcPr>
            <w:tcW w:w="0" w:type="auto"/>
            <w:tcMar>
              <w:top w:w="15" w:type="dxa"/>
              <w:left w:w="57" w:type="dxa"/>
              <w:bottom w:w="15" w:type="dxa"/>
              <w:right w:w="57" w:type="dxa"/>
            </w:tcMar>
            <w:vAlign w:val="center"/>
            <w:hideMark/>
          </w:tcPr>
          <w:p w14:paraId="5A84B9E6" w14:textId="77777777" w:rsidR="001048C6" w:rsidRPr="008251A7" w:rsidRDefault="00D20D8F" w:rsidP="00E16686">
            <w:pPr>
              <w:spacing w:line="240" w:lineRule="auto"/>
              <w:contextualSpacing/>
              <w:rPr>
                <w:sz w:val="22"/>
                <w:szCs w:val="22"/>
                <w:lang w:val="en-GB"/>
              </w:rPr>
            </w:pPr>
            <w:r w:rsidRPr="008251A7">
              <w:rPr>
                <w:sz w:val="22"/>
                <w:szCs w:val="22"/>
                <w:lang w:val="en-GB"/>
              </w:rPr>
              <w:t>RC1</w:t>
            </w:r>
          </w:p>
        </w:tc>
        <w:tc>
          <w:tcPr>
            <w:tcW w:w="0" w:type="auto"/>
            <w:noWrap/>
            <w:tcMar>
              <w:top w:w="15" w:type="dxa"/>
              <w:left w:w="57" w:type="dxa"/>
              <w:bottom w:w="15" w:type="dxa"/>
              <w:right w:w="57" w:type="dxa"/>
            </w:tcMar>
            <w:vAlign w:val="center"/>
            <w:hideMark/>
          </w:tcPr>
          <w:p w14:paraId="30DC9169" w14:textId="77777777" w:rsidR="001048C6" w:rsidRPr="008251A7" w:rsidRDefault="00D20D8F" w:rsidP="00E16686">
            <w:pPr>
              <w:spacing w:line="240" w:lineRule="auto"/>
              <w:contextualSpacing/>
              <w:rPr>
                <w:sz w:val="22"/>
                <w:szCs w:val="22"/>
                <w:lang w:val="en-GB"/>
              </w:rPr>
            </w:pPr>
            <w:r w:rsidRPr="008251A7">
              <w:rPr>
                <w:sz w:val="22"/>
                <w:szCs w:val="22"/>
                <w:lang w:val="en-GB"/>
              </w:rPr>
              <w:t>&lt;---</w:t>
            </w:r>
          </w:p>
        </w:tc>
        <w:tc>
          <w:tcPr>
            <w:tcW w:w="0" w:type="auto"/>
            <w:tcMar>
              <w:top w:w="15" w:type="dxa"/>
              <w:left w:w="140" w:type="dxa"/>
              <w:bottom w:w="15" w:type="dxa"/>
              <w:right w:w="140" w:type="dxa"/>
            </w:tcMar>
            <w:vAlign w:val="center"/>
            <w:hideMark/>
          </w:tcPr>
          <w:p w14:paraId="18C32F5B" w14:textId="77777777" w:rsidR="001048C6" w:rsidRPr="008251A7" w:rsidRDefault="00D20D8F" w:rsidP="00E16686">
            <w:pPr>
              <w:spacing w:line="240" w:lineRule="auto"/>
              <w:contextualSpacing/>
              <w:rPr>
                <w:sz w:val="22"/>
                <w:szCs w:val="22"/>
                <w:lang w:val="en-GB"/>
              </w:rPr>
            </w:pPr>
            <w:r w:rsidRPr="008251A7">
              <w:rPr>
                <w:sz w:val="22"/>
                <w:szCs w:val="22"/>
                <w:lang w:val="en-GB"/>
              </w:rPr>
              <w:t>RC</w:t>
            </w:r>
          </w:p>
        </w:tc>
        <w:tc>
          <w:tcPr>
            <w:tcW w:w="0" w:type="auto"/>
            <w:tcMar>
              <w:top w:w="15" w:type="dxa"/>
              <w:left w:w="57" w:type="dxa"/>
              <w:bottom w:w="15" w:type="dxa"/>
              <w:right w:w="57" w:type="dxa"/>
            </w:tcMar>
            <w:vAlign w:val="center"/>
            <w:hideMark/>
          </w:tcPr>
          <w:p w14:paraId="12FC711B" w14:textId="77777777" w:rsidR="001048C6" w:rsidRPr="008251A7" w:rsidRDefault="00D20D8F" w:rsidP="00E16686">
            <w:pPr>
              <w:spacing w:line="240" w:lineRule="auto"/>
              <w:contextualSpacing/>
              <w:jc w:val="right"/>
              <w:rPr>
                <w:sz w:val="22"/>
                <w:szCs w:val="22"/>
                <w:lang w:val="en-GB"/>
              </w:rPr>
            </w:pPr>
            <w:r w:rsidRPr="008251A7">
              <w:rPr>
                <w:sz w:val="22"/>
                <w:szCs w:val="22"/>
                <w:lang w:val="en-GB"/>
              </w:rPr>
              <w:t>1.000</w:t>
            </w:r>
          </w:p>
        </w:tc>
        <w:tc>
          <w:tcPr>
            <w:tcW w:w="0" w:type="auto"/>
            <w:tcMar>
              <w:top w:w="15" w:type="dxa"/>
              <w:left w:w="57" w:type="dxa"/>
              <w:bottom w:w="15" w:type="dxa"/>
              <w:right w:w="57" w:type="dxa"/>
            </w:tcMar>
            <w:vAlign w:val="center"/>
            <w:hideMark/>
          </w:tcPr>
          <w:p w14:paraId="798BD160" w14:textId="77777777" w:rsidR="001048C6" w:rsidRPr="008251A7" w:rsidRDefault="001048C6" w:rsidP="00E16686">
            <w:pPr>
              <w:keepNext/>
              <w:spacing w:line="240" w:lineRule="auto"/>
              <w:contextualSpacing/>
              <w:outlineLvl w:val="1"/>
              <w:rPr>
                <w:sz w:val="22"/>
                <w:szCs w:val="22"/>
                <w:lang w:val="en-GB"/>
              </w:rPr>
            </w:pPr>
          </w:p>
        </w:tc>
        <w:tc>
          <w:tcPr>
            <w:tcW w:w="0" w:type="auto"/>
            <w:vAlign w:val="center"/>
            <w:hideMark/>
          </w:tcPr>
          <w:p w14:paraId="03EC5567" w14:textId="77777777" w:rsidR="001048C6" w:rsidRPr="008251A7" w:rsidRDefault="001048C6" w:rsidP="00E16686">
            <w:pPr>
              <w:keepNext/>
              <w:spacing w:line="240" w:lineRule="auto"/>
              <w:contextualSpacing/>
              <w:outlineLvl w:val="1"/>
              <w:rPr>
                <w:sz w:val="22"/>
                <w:szCs w:val="22"/>
                <w:lang w:val="en-GB"/>
              </w:rPr>
            </w:pPr>
          </w:p>
        </w:tc>
        <w:tc>
          <w:tcPr>
            <w:tcW w:w="0" w:type="auto"/>
            <w:vAlign w:val="center"/>
            <w:hideMark/>
          </w:tcPr>
          <w:p w14:paraId="1C94F7E8" w14:textId="77777777" w:rsidR="001048C6" w:rsidRPr="008251A7" w:rsidRDefault="001048C6" w:rsidP="00E16686">
            <w:pPr>
              <w:keepNext/>
              <w:spacing w:line="240" w:lineRule="auto"/>
              <w:contextualSpacing/>
              <w:outlineLvl w:val="1"/>
              <w:rPr>
                <w:sz w:val="22"/>
                <w:szCs w:val="22"/>
                <w:lang w:val="en-GB"/>
              </w:rPr>
            </w:pPr>
          </w:p>
        </w:tc>
        <w:tc>
          <w:tcPr>
            <w:tcW w:w="3446" w:type="dxa"/>
            <w:vAlign w:val="center"/>
            <w:hideMark/>
          </w:tcPr>
          <w:p w14:paraId="19F74E8F" w14:textId="77777777" w:rsidR="001048C6" w:rsidRPr="008251A7" w:rsidRDefault="00D20D8F" w:rsidP="00E16686">
            <w:pPr>
              <w:spacing w:line="240" w:lineRule="auto"/>
              <w:contextualSpacing/>
              <w:rPr>
                <w:sz w:val="22"/>
                <w:szCs w:val="22"/>
                <w:lang w:val="en-GB"/>
              </w:rPr>
            </w:pPr>
            <w:r w:rsidRPr="008251A7">
              <w:rPr>
                <w:sz w:val="22"/>
                <w:szCs w:val="22"/>
                <w:lang w:val="en-GB"/>
              </w:rPr>
              <w:t xml:space="preserve">                 0.592</w:t>
            </w:r>
          </w:p>
        </w:tc>
      </w:tr>
    </w:tbl>
    <w:p w14:paraId="2D27049E" w14:textId="77777777" w:rsidR="001048C6" w:rsidRPr="008251A7" w:rsidRDefault="00D20D8F" w:rsidP="00400970">
      <w:pPr>
        <w:autoSpaceDE w:val="0"/>
        <w:autoSpaceDN w:val="0"/>
        <w:adjustRightInd w:val="0"/>
        <w:rPr>
          <w:rFonts w:eastAsia="Calibri"/>
          <w:lang w:val="en-GB"/>
        </w:rPr>
      </w:pPr>
      <w:r w:rsidRPr="008251A7">
        <w:rPr>
          <w:rFonts w:eastAsia="Calibri"/>
          <w:lang w:val="en-GB"/>
        </w:rPr>
        <w:lastRenderedPageBreak/>
        <w:t xml:space="preserve">The path leading from </w:t>
      </w:r>
      <w:r w:rsidRPr="008251A7">
        <w:rPr>
          <w:rFonts w:eastAsia="Calibri"/>
          <w:iCs/>
          <w:lang w:val="en-GB"/>
        </w:rPr>
        <w:t xml:space="preserve">RC </w:t>
      </w:r>
      <w:r w:rsidRPr="008251A7">
        <w:rPr>
          <w:rFonts w:eastAsia="Calibri"/>
          <w:lang w:val="en-GB"/>
        </w:rPr>
        <w:t>to CR in Table 4.7 is used to examine the relationship between relationship commitment and customer retention. A positive path coefficient (</w:t>
      </w:r>
      <w:r w:rsidRPr="008251A7">
        <w:rPr>
          <w:rFonts w:eastAsia="SymbolMT"/>
          <w:lang w:val="en-GB"/>
        </w:rPr>
        <w:t xml:space="preserve">γ </w:t>
      </w:r>
      <w:r w:rsidRPr="008251A7">
        <w:rPr>
          <w:rFonts w:eastAsia="Calibri"/>
          <w:lang w:val="en-GB"/>
        </w:rPr>
        <w:t xml:space="preserve">= .316) using standardized estimate results in Table </w:t>
      </w:r>
      <w:r w:rsidR="00350DA3" w:rsidRPr="008251A7">
        <w:rPr>
          <w:rFonts w:eastAsia="Calibri"/>
          <w:lang w:val="en-GB"/>
        </w:rPr>
        <w:t>4.7 indicates</w:t>
      </w:r>
      <w:r w:rsidRPr="008251A7">
        <w:rPr>
          <w:rFonts w:eastAsia="Calibri"/>
          <w:lang w:val="en-GB"/>
        </w:rPr>
        <w:t xml:space="preserve"> that relationship commitment </w:t>
      </w:r>
      <w:r w:rsidRPr="008251A7">
        <w:rPr>
          <w:rFonts w:eastAsia="Calibri"/>
          <w:iCs/>
          <w:lang w:val="en-GB"/>
        </w:rPr>
        <w:t>is</w:t>
      </w:r>
      <w:r w:rsidRPr="008251A7">
        <w:rPr>
          <w:rFonts w:eastAsia="Calibri"/>
          <w:lang w:val="en-GB"/>
        </w:rPr>
        <w:t xml:space="preserve"> positively related to customer retention. This concurs with Chin (1998) and Hoe (2008) who argue that a standardized paths coefficient (</w:t>
      </w:r>
      <w:r w:rsidRPr="008251A7">
        <w:rPr>
          <w:rFonts w:eastAsia="SymbolMT"/>
          <w:lang w:val="en-GB"/>
        </w:rPr>
        <w:t>γ)</w:t>
      </w:r>
      <w:r w:rsidRPr="008251A7">
        <w:rPr>
          <w:rFonts w:eastAsia="Calibri"/>
          <w:lang w:val="en-GB"/>
        </w:rPr>
        <w:t xml:space="preserve"> should be at least 0.2 to be considered significant and meaningful for discussion. The results thus in the current study confirm a strong positive relationship between relationship commitment and customer retention.</w:t>
      </w:r>
    </w:p>
    <w:p w14:paraId="4CE8EAFA" w14:textId="77777777" w:rsidR="00F16FDD" w:rsidRPr="008251A7" w:rsidRDefault="00F16FDD" w:rsidP="00400970">
      <w:pPr>
        <w:autoSpaceDE w:val="0"/>
        <w:autoSpaceDN w:val="0"/>
        <w:adjustRightInd w:val="0"/>
        <w:rPr>
          <w:rFonts w:eastAsia="Calibri"/>
          <w:sz w:val="18"/>
          <w:szCs w:val="18"/>
          <w:lang w:val="en-GB"/>
        </w:rPr>
      </w:pPr>
    </w:p>
    <w:p w14:paraId="6411167E" w14:textId="10DA4B8D" w:rsidR="00A01F77" w:rsidRPr="008251A7" w:rsidRDefault="00D20D8F" w:rsidP="006A3400">
      <w:pPr>
        <w:autoSpaceDE w:val="0"/>
        <w:autoSpaceDN w:val="0"/>
        <w:adjustRightInd w:val="0"/>
        <w:rPr>
          <w:rFonts w:eastAsia="TimesNewRomanPSMT"/>
          <w:lang w:val="en-GB"/>
        </w:rPr>
      </w:pPr>
      <w:r w:rsidRPr="008251A7">
        <w:rPr>
          <w:rFonts w:eastAsia="Calibri"/>
          <w:lang w:val="en-GB"/>
        </w:rPr>
        <w:t xml:space="preserve"> Apart from the standardized coefficient, further analysis was done using critical ratio and p-value to determining the significant influence of relationship commitment on customer retention. In this study, findings yielded critical values (C.R = </w:t>
      </w:r>
      <w:r w:rsidRPr="008251A7">
        <w:rPr>
          <w:lang w:val="en-GB"/>
        </w:rPr>
        <w:t xml:space="preserve">5.406 </w:t>
      </w:r>
      <w:r w:rsidRPr="008251A7">
        <w:rPr>
          <w:rFonts w:eastAsia="Calibri"/>
          <w:lang w:val="en-GB"/>
        </w:rPr>
        <w:t xml:space="preserve">which is &gt; 1.96) and a significance level of </w:t>
      </w:r>
      <w:r w:rsidRPr="008251A7">
        <w:rPr>
          <w:rFonts w:eastAsia="Calibri"/>
          <w:i/>
          <w:iCs/>
          <w:lang w:val="en-GB"/>
        </w:rPr>
        <w:t xml:space="preserve">p = </w:t>
      </w:r>
      <w:r w:rsidRPr="008251A7">
        <w:rPr>
          <w:rFonts w:eastAsia="Calibri"/>
          <w:lang w:val="en-GB"/>
        </w:rPr>
        <w:t>0.000. Hox</w:t>
      </w:r>
      <w:r w:rsidR="00350DA3" w:rsidRPr="008251A7">
        <w:rPr>
          <w:rFonts w:eastAsia="Calibri"/>
          <w:lang w:val="en-GB"/>
        </w:rPr>
        <w:t xml:space="preserve"> &amp;</w:t>
      </w:r>
      <w:r w:rsidRPr="008251A7">
        <w:rPr>
          <w:rFonts w:eastAsia="Calibri"/>
          <w:lang w:val="en-GB"/>
        </w:rPr>
        <w:t xml:space="preserve"> Bechger (2014) recommend that a relationship that has yield a critical ratio greater than 1.96 and a p-value less than 0.05 is considered significant. This means that the hypothesis H2a which states that </w:t>
      </w:r>
      <w:r w:rsidRPr="008251A7">
        <w:rPr>
          <w:lang w:val="en-GB"/>
        </w:rPr>
        <w:t>5.406</w:t>
      </w:r>
      <w:r w:rsidRPr="008251A7">
        <w:rPr>
          <w:rFonts w:eastAsia="Calibri"/>
          <w:lang w:val="en-GB"/>
        </w:rPr>
        <w:t xml:space="preserve"> have a significant influence on customer retention is confirmed while the hypothesis H2b is rejected. </w:t>
      </w:r>
      <w:r w:rsidR="00C01280" w:rsidRPr="008251A7">
        <w:rPr>
          <w:rFonts w:eastAsia="TimesNewRomanPSMT"/>
          <w:lang w:val="en-GB"/>
        </w:rPr>
        <w:t xml:space="preserve">The results of </w:t>
      </w:r>
      <w:r w:rsidR="006A3400" w:rsidRPr="008251A7">
        <w:rPr>
          <w:rFonts w:eastAsia="TimesNewRomanPSMT"/>
          <w:lang w:val="en-GB"/>
        </w:rPr>
        <w:t>the current</w:t>
      </w:r>
      <w:r w:rsidR="00C01280" w:rsidRPr="008251A7">
        <w:rPr>
          <w:rFonts w:eastAsia="TimesNewRomanPSMT"/>
          <w:lang w:val="en-GB"/>
        </w:rPr>
        <w:t xml:space="preserve"> study indicates a  similar result as the study conducted by </w:t>
      </w:r>
      <w:r w:rsidR="00C01280" w:rsidRPr="008251A7">
        <w:rPr>
          <w:lang w:val="en-GB"/>
        </w:rPr>
        <w:t xml:space="preserve">Rajah &amp; Al-Islami (2014), </w:t>
      </w:r>
      <w:r w:rsidR="00C01280" w:rsidRPr="008251A7">
        <w:rPr>
          <w:rFonts w:eastAsia="TimesNewRomanPSMT"/>
          <w:lang w:val="en-GB"/>
        </w:rPr>
        <w:t xml:space="preserve">which indicated </w:t>
      </w:r>
      <w:r w:rsidR="00C01280" w:rsidRPr="008251A7">
        <w:rPr>
          <w:rFonts w:eastAsia="Calibri"/>
          <w:lang w:val="en-GB"/>
        </w:rPr>
        <w:t xml:space="preserve">relationship commitment </w:t>
      </w:r>
      <w:r w:rsidR="00C01280" w:rsidRPr="008251A7">
        <w:rPr>
          <w:rFonts w:eastAsia="TimesNewRomanPSMT"/>
          <w:lang w:val="en-GB"/>
        </w:rPr>
        <w:t xml:space="preserve">has a strong and significant influence on customer retention. </w:t>
      </w:r>
      <w:r w:rsidR="00C01280" w:rsidRPr="008251A7">
        <w:rPr>
          <w:bCs/>
          <w:lang w:val="en-GB"/>
        </w:rPr>
        <w:t xml:space="preserve">Rehman, Shareef &amp; Ishaque (2012) </w:t>
      </w:r>
      <w:r w:rsidR="00C01280" w:rsidRPr="008251A7">
        <w:rPr>
          <w:rFonts w:eastAsia="TimesNewRomanPSMT"/>
          <w:lang w:val="en-GB"/>
        </w:rPr>
        <w:t>for example, observed a positive significant influence on customer retention.</w:t>
      </w:r>
    </w:p>
    <w:p w14:paraId="21911055" w14:textId="77777777" w:rsidR="006A3400" w:rsidRPr="008251A7" w:rsidRDefault="006A3400" w:rsidP="006A3400">
      <w:pPr>
        <w:autoSpaceDE w:val="0"/>
        <w:autoSpaceDN w:val="0"/>
        <w:adjustRightInd w:val="0"/>
      </w:pPr>
    </w:p>
    <w:p w14:paraId="7E98CFCA" w14:textId="7AADFE47" w:rsidR="00AF7544" w:rsidRPr="008251A7" w:rsidRDefault="00D20D8F" w:rsidP="0040528F">
      <w:pPr>
        <w:pStyle w:val="Heading1"/>
        <w:numPr>
          <w:ilvl w:val="2"/>
          <w:numId w:val="32"/>
        </w:numPr>
        <w:ind w:left="567" w:hanging="567"/>
      </w:pPr>
      <w:bookmarkStart w:id="543" w:name="_Toc46672325"/>
      <w:bookmarkStart w:id="544" w:name="_Toc46672806"/>
      <w:bookmarkStart w:id="545" w:name="_Toc47519007"/>
      <w:bookmarkStart w:id="546" w:name="_Toc57991551"/>
      <w:r w:rsidRPr="008251A7">
        <w:t xml:space="preserve">Influence </w:t>
      </w:r>
      <w:r w:rsidR="00A9689A" w:rsidRPr="008251A7">
        <w:t>of Service Quality on Customer R</w:t>
      </w:r>
      <w:r w:rsidRPr="008251A7">
        <w:t>etention</w:t>
      </w:r>
      <w:bookmarkEnd w:id="543"/>
      <w:bookmarkEnd w:id="544"/>
      <w:bookmarkEnd w:id="545"/>
      <w:bookmarkEnd w:id="546"/>
    </w:p>
    <w:p w14:paraId="02584EF9" w14:textId="77777777" w:rsidR="006A3400" w:rsidRPr="008251A7" w:rsidRDefault="001048C6" w:rsidP="00400970">
      <w:pPr>
        <w:autoSpaceDE w:val="0"/>
        <w:autoSpaceDN w:val="0"/>
        <w:adjustRightInd w:val="0"/>
        <w:rPr>
          <w:rFonts w:eastAsia="Calibri"/>
          <w:lang w:val="en-GB"/>
        </w:rPr>
      </w:pPr>
      <w:r w:rsidRPr="008251A7">
        <w:rPr>
          <w:rFonts w:eastAsia="Calibri"/>
          <w:lang w:val="en-GB"/>
        </w:rPr>
        <w:t>The t</w:t>
      </w:r>
      <w:r w:rsidR="006F3CD4" w:rsidRPr="008251A7">
        <w:rPr>
          <w:rFonts w:eastAsia="Calibri"/>
          <w:lang w:val="en-GB"/>
        </w:rPr>
        <w:t xml:space="preserve">hird postulated relationship in </w:t>
      </w:r>
      <w:r w:rsidRPr="008251A7">
        <w:rPr>
          <w:rFonts w:eastAsia="Calibri"/>
          <w:lang w:val="en-GB"/>
        </w:rPr>
        <w:t>this study hypothesized a positive and strong</w:t>
      </w:r>
      <w:r w:rsidR="006F3CD4" w:rsidRPr="008251A7">
        <w:rPr>
          <w:rFonts w:eastAsia="Calibri"/>
          <w:lang w:val="en-GB"/>
        </w:rPr>
        <w:t>ly</w:t>
      </w:r>
      <w:r w:rsidRPr="008251A7">
        <w:rPr>
          <w:rFonts w:eastAsia="Calibri"/>
          <w:lang w:val="en-GB"/>
        </w:rPr>
        <w:t xml:space="preserve"> </w:t>
      </w:r>
    </w:p>
    <w:p w14:paraId="4768676D" w14:textId="3DBC781A" w:rsidR="001048C6" w:rsidRPr="008251A7" w:rsidRDefault="001048C6" w:rsidP="00400970">
      <w:pPr>
        <w:autoSpaceDE w:val="0"/>
        <w:autoSpaceDN w:val="0"/>
        <w:adjustRightInd w:val="0"/>
        <w:rPr>
          <w:rFonts w:eastAsia="Calibri"/>
          <w:lang w:val="en-GB"/>
        </w:rPr>
      </w:pPr>
      <w:r w:rsidRPr="008251A7">
        <w:rPr>
          <w:rFonts w:eastAsia="Calibri"/>
          <w:lang w:val="en-GB"/>
        </w:rPr>
        <w:lastRenderedPageBreak/>
        <w:t>significant relationship between service quality and customer retention as stated below.</w:t>
      </w:r>
    </w:p>
    <w:p w14:paraId="0B54A1EF" w14:textId="1FF65968" w:rsidR="001048C6" w:rsidRPr="008251A7" w:rsidRDefault="00D20D8F" w:rsidP="00400970">
      <w:pPr>
        <w:autoSpaceDE w:val="0"/>
        <w:autoSpaceDN w:val="0"/>
        <w:adjustRightInd w:val="0"/>
        <w:rPr>
          <w:rFonts w:eastAsia="Calibri"/>
          <w:i/>
          <w:lang w:val="en-GB"/>
        </w:rPr>
      </w:pPr>
      <w:r w:rsidRPr="008251A7">
        <w:rPr>
          <w:rFonts w:eastAsia="Calibri"/>
          <w:i/>
          <w:lang w:val="en-GB"/>
        </w:rPr>
        <w:t xml:space="preserve">H1: service quality has a positive significant influence on Customer retention </w:t>
      </w:r>
    </w:p>
    <w:p w14:paraId="1DD6724E" w14:textId="77777777" w:rsidR="006A3400" w:rsidRPr="008251A7" w:rsidRDefault="006A3400" w:rsidP="00400970">
      <w:pPr>
        <w:autoSpaceDE w:val="0"/>
        <w:autoSpaceDN w:val="0"/>
        <w:adjustRightInd w:val="0"/>
        <w:rPr>
          <w:rFonts w:eastAsia="Calibri"/>
          <w:sz w:val="18"/>
          <w:szCs w:val="18"/>
          <w:lang w:val="en-GB"/>
        </w:rPr>
      </w:pPr>
    </w:p>
    <w:p w14:paraId="48D4FF6D" w14:textId="6B224C4F" w:rsidR="001048C6" w:rsidRPr="008251A7" w:rsidRDefault="00D20D8F" w:rsidP="00400970">
      <w:pPr>
        <w:autoSpaceDE w:val="0"/>
        <w:autoSpaceDN w:val="0"/>
        <w:adjustRightInd w:val="0"/>
        <w:rPr>
          <w:rFonts w:eastAsia="Calibri"/>
          <w:lang w:val="en-GB"/>
        </w:rPr>
      </w:pPr>
      <w:r w:rsidRPr="008251A7">
        <w:rPr>
          <w:rFonts w:eastAsia="Calibri"/>
          <w:lang w:val="en-GB"/>
        </w:rPr>
        <w:t>For testing this hypothesis, descriptive statistic analysis was run first to profile the influence of service quality on predicting customer retention as illustrated in Table 4.</w:t>
      </w:r>
      <w:r w:rsidR="006A3400" w:rsidRPr="008251A7">
        <w:rPr>
          <w:rFonts w:eastAsia="Calibri"/>
          <w:lang w:val="en-GB"/>
        </w:rPr>
        <w:t>8</w:t>
      </w:r>
      <w:r w:rsidRPr="008251A7">
        <w:rPr>
          <w:rFonts w:eastAsia="Calibri"/>
          <w:lang w:val="en-GB"/>
        </w:rPr>
        <w:t xml:space="preserve"> below. </w:t>
      </w:r>
    </w:p>
    <w:p w14:paraId="322161CF" w14:textId="77777777" w:rsidR="005C6295" w:rsidRPr="008251A7" w:rsidRDefault="005C6295" w:rsidP="00400970">
      <w:pPr>
        <w:autoSpaceDE w:val="0"/>
        <w:autoSpaceDN w:val="0"/>
        <w:adjustRightInd w:val="0"/>
        <w:rPr>
          <w:rFonts w:eastAsia="Calibri"/>
          <w:i/>
          <w:sz w:val="18"/>
          <w:szCs w:val="18"/>
          <w:lang w:val="en-GB"/>
        </w:rPr>
      </w:pPr>
    </w:p>
    <w:p w14:paraId="791DB145" w14:textId="02D7BA72" w:rsidR="005C6295" w:rsidRPr="008251A7" w:rsidRDefault="005C6295" w:rsidP="005C6295">
      <w:pPr>
        <w:pStyle w:val="Caption"/>
        <w:keepNext/>
      </w:pPr>
      <w:bookmarkStart w:id="547" w:name="_Toc57990956"/>
      <w:r w:rsidRPr="008251A7">
        <w:t>Table 4.</w:t>
      </w:r>
      <w:fldSimple w:instr=" SEQ Table_4. \* ARABIC ">
        <w:r w:rsidR="00CE27D0">
          <w:rPr>
            <w:noProof/>
          </w:rPr>
          <w:t>8</w:t>
        </w:r>
      </w:fldSimple>
      <w:r w:rsidRPr="008251A7">
        <w:t>: Descriptive statistics</w:t>
      </w:r>
      <w:bookmarkEnd w:id="5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30"/>
        <w:gridCol w:w="1419"/>
        <w:gridCol w:w="1558"/>
        <w:gridCol w:w="1276"/>
        <w:gridCol w:w="1128"/>
      </w:tblGrid>
      <w:tr w:rsidR="001048C6" w:rsidRPr="008251A7" w14:paraId="616CF446" w14:textId="77777777" w:rsidTr="005C6295">
        <w:trPr>
          <w:cantSplit/>
        </w:trPr>
        <w:tc>
          <w:tcPr>
            <w:tcW w:w="1723" w:type="pct"/>
            <w:shd w:val="clear" w:color="auto" w:fill="FFFFFF"/>
          </w:tcPr>
          <w:p w14:paraId="075D950A" w14:textId="77777777" w:rsidR="001048C6" w:rsidRPr="008251A7" w:rsidRDefault="001048C6" w:rsidP="005C6295">
            <w:pPr>
              <w:keepNext/>
              <w:spacing w:line="240" w:lineRule="auto"/>
              <w:contextualSpacing/>
              <w:jc w:val="center"/>
              <w:outlineLvl w:val="0"/>
              <w:rPr>
                <w:rFonts w:eastAsia="Calibri"/>
                <w:lang w:val="en-GB"/>
              </w:rPr>
            </w:pPr>
          </w:p>
        </w:tc>
        <w:tc>
          <w:tcPr>
            <w:tcW w:w="864" w:type="pct"/>
            <w:shd w:val="clear" w:color="auto" w:fill="FFFFFF"/>
          </w:tcPr>
          <w:p w14:paraId="2C2B516A" w14:textId="77777777" w:rsidR="001048C6" w:rsidRPr="008251A7" w:rsidRDefault="00D20D8F" w:rsidP="005C6295">
            <w:pPr>
              <w:autoSpaceDE w:val="0"/>
              <w:autoSpaceDN w:val="0"/>
              <w:adjustRightInd w:val="0"/>
              <w:spacing w:line="240" w:lineRule="auto"/>
              <w:ind w:right="60"/>
              <w:jc w:val="center"/>
              <w:rPr>
                <w:rFonts w:eastAsia="Calibri"/>
                <w:lang w:val="en-GB"/>
              </w:rPr>
            </w:pPr>
            <w:r w:rsidRPr="008251A7">
              <w:rPr>
                <w:rFonts w:eastAsia="Calibri"/>
                <w:lang w:val="en-GB"/>
              </w:rPr>
              <w:t>N</w:t>
            </w:r>
          </w:p>
        </w:tc>
        <w:tc>
          <w:tcPr>
            <w:tcW w:w="949" w:type="pct"/>
            <w:shd w:val="clear" w:color="auto" w:fill="FFFFFF"/>
          </w:tcPr>
          <w:p w14:paraId="14DF0C81" w14:textId="77777777" w:rsidR="001048C6" w:rsidRPr="008251A7" w:rsidRDefault="00D20D8F" w:rsidP="005C6295">
            <w:pPr>
              <w:autoSpaceDE w:val="0"/>
              <w:autoSpaceDN w:val="0"/>
              <w:adjustRightInd w:val="0"/>
              <w:spacing w:line="240" w:lineRule="auto"/>
              <w:ind w:right="60"/>
              <w:jc w:val="center"/>
              <w:rPr>
                <w:rFonts w:eastAsia="Calibri"/>
                <w:lang w:val="en-GB"/>
              </w:rPr>
            </w:pPr>
            <w:r w:rsidRPr="008251A7">
              <w:rPr>
                <w:rFonts w:eastAsia="Calibri"/>
                <w:lang w:val="en-GB"/>
              </w:rPr>
              <w:t>Minimum</w:t>
            </w:r>
          </w:p>
        </w:tc>
        <w:tc>
          <w:tcPr>
            <w:tcW w:w="777" w:type="pct"/>
            <w:shd w:val="clear" w:color="auto" w:fill="FFFFFF"/>
          </w:tcPr>
          <w:p w14:paraId="4BEF5ECB" w14:textId="77777777" w:rsidR="001048C6" w:rsidRPr="008251A7" w:rsidRDefault="00D20D8F" w:rsidP="005C6295">
            <w:pPr>
              <w:autoSpaceDE w:val="0"/>
              <w:autoSpaceDN w:val="0"/>
              <w:adjustRightInd w:val="0"/>
              <w:spacing w:line="240" w:lineRule="auto"/>
              <w:ind w:right="60"/>
              <w:jc w:val="center"/>
              <w:rPr>
                <w:rFonts w:eastAsia="Calibri"/>
                <w:lang w:val="en-GB"/>
              </w:rPr>
            </w:pPr>
            <w:r w:rsidRPr="008251A7">
              <w:rPr>
                <w:rFonts w:eastAsia="Calibri"/>
                <w:lang w:val="en-GB"/>
              </w:rPr>
              <w:t>Maximum</w:t>
            </w:r>
          </w:p>
        </w:tc>
        <w:tc>
          <w:tcPr>
            <w:tcW w:w="687" w:type="pct"/>
            <w:shd w:val="clear" w:color="auto" w:fill="FFFFFF"/>
          </w:tcPr>
          <w:p w14:paraId="391478D9" w14:textId="77777777" w:rsidR="001048C6" w:rsidRPr="008251A7" w:rsidRDefault="00D20D8F" w:rsidP="005C6295">
            <w:pPr>
              <w:autoSpaceDE w:val="0"/>
              <w:autoSpaceDN w:val="0"/>
              <w:adjustRightInd w:val="0"/>
              <w:spacing w:line="240" w:lineRule="auto"/>
              <w:ind w:right="60"/>
              <w:jc w:val="center"/>
              <w:rPr>
                <w:rFonts w:eastAsia="Calibri"/>
                <w:lang w:val="en-GB"/>
              </w:rPr>
            </w:pPr>
            <w:r w:rsidRPr="008251A7">
              <w:rPr>
                <w:rFonts w:eastAsia="Calibri"/>
                <w:lang w:val="en-GB"/>
              </w:rPr>
              <w:t>Mean</w:t>
            </w:r>
          </w:p>
        </w:tc>
      </w:tr>
      <w:tr w:rsidR="001048C6" w:rsidRPr="008251A7" w14:paraId="0CA6DA41" w14:textId="77777777" w:rsidTr="005C6295">
        <w:trPr>
          <w:cantSplit/>
        </w:trPr>
        <w:tc>
          <w:tcPr>
            <w:tcW w:w="1723" w:type="pct"/>
            <w:shd w:val="clear" w:color="auto" w:fill="FFFFFF"/>
            <w:vAlign w:val="center"/>
          </w:tcPr>
          <w:p w14:paraId="2BE3FA4C" w14:textId="77777777" w:rsidR="001048C6" w:rsidRPr="008251A7" w:rsidRDefault="00D20D8F" w:rsidP="005C6295">
            <w:pPr>
              <w:autoSpaceDE w:val="0"/>
              <w:autoSpaceDN w:val="0"/>
              <w:adjustRightInd w:val="0"/>
              <w:spacing w:line="240" w:lineRule="auto"/>
              <w:ind w:right="60"/>
              <w:rPr>
                <w:rFonts w:eastAsia="Calibri"/>
                <w:lang w:val="en-GB"/>
              </w:rPr>
            </w:pPr>
            <w:r w:rsidRPr="008251A7">
              <w:rPr>
                <w:rFonts w:eastAsia="Calibri"/>
                <w:lang w:val="en-GB"/>
              </w:rPr>
              <w:t>SQ3</w:t>
            </w:r>
          </w:p>
        </w:tc>
        <w:tc>
          <w:tcPr>
            <w:tcW w:w="864" w:type="pct"/>
            <w:shd w:val="clear" w:color="auto" w:fill="FFFFFF"/>
            <w:vAlign w:val="center"/>
          </w:tcPr>
          <w:p w14:paraId="6405F96B" w14:textId="77777777" w:rsidR="001048C6" w:rsidRPr="008251A7" w:rsidRDefault="00D20D8F" w:rsidP="005C6295">
            <w:pPr>
              <w:autoSpaceDE w:val="0"/>
              <w:autoSpaceDN w:val="0"/>
              <w:adjustRightInd w:val="0"/>
              <w:spacing w:line="240" w:lineRule="auto"/>
              <w:ind w:right="60"/>
              <w:jc w:val="center"/>
              <w:rPr>
                <w:rFonts w:eastAsia="Calibri"/>
                <w:lang w:val="en-GB"/>
              </w:rPr>
            </w:pPr>
            <w:r w:rsidRPr="008251A7">
              <w:rPr>
                <w:rFonts w:eastAsia="Calibri"/>
                <w:lang w:val="en-GB"/>
              </w:rPr>
              <w:t>392</w:t>
            </w:r>
          </w:p>
        </w:tc>
        <w:tc>
          <w:tcPr>
            <w:tcW w:w="949" w:type="pct"/>
            <w:shd w:val="clear" w:color="auto" w:fill="FFFFFF"/>
            <w:vAlign w:val="center"/>
          </w:tcPr>
          <w:p w14:paraId="543E6678" w14:textId="77777777" w:rsidR="001048C6" w:rsidRPr="008251A7" w:rsidRDefault="00D20D8F" w:rsidP="005C6295">
            <w:pPr>
              <w:autoSpaceDE w:val="0"/>
              <w:autoSpaceDN w:val="0"/>
              <w:adjustRightInd w:val="0"/>
              <w:spacing w:line="240" w:lineRule="auto"/>
              <w:ind w:right="60"/>
              <w:jc w:val="center"/>
              <w:rPr>
                <w:rFonts w:eastAsia="Calibri"/>
                <w:lang w:val="en-GB"/>
              </w:rPr>
            </w:pPr>
            <w:r w:rsidRPr="008251A7">
              <w:rPr>
                <w:rFonts w:eastAsia="Calibri"/>
                <w:lang w:val="en-GB"/>
              </w:rPr>
              <w:t>1</w:t>
            </w:r>
          </w:p>
        </w:tc>
        <w:tc>
          <w:tcPr>
            <w:tcW w:w="777" w:type="pct"/>
            <w:shd w:val="clear" w:color="auto" w:fill="FFFFFF"/>
            <w:vAlign w:val="center"/>
          </w:tcPr>
          <w:p w14:paraId="78EDF94F" w14:textId="77777777" w:rsidR="001048C6" w:rsidRPr="008251A7" w:rsidRDefault="00D20D8F" w:rsidP="005C6295">
            <w:pPr>
              <w:autoSpaceDE w:val="0"/>
              <w:autoSpaceDN w:val="0"/>
              <w:adjustRightInd w:val="0"/>
              <w:spacing w:line="240" w:lineRule="auto"/>
              <w:ind w:right="60"/>
              <w:jc w:val="center"/>
              <w:rPr>
                <w:rFonts w:eastAsia="Calibri"/>
                <w:lang w:val="en-GB"/>
              </w:rPr>
            </w:pPr>
            <w:r w:rsidRPr="008251A7">
              <w:rPr>
                <w:rFonts w:eastAsia="Calibri"/>
                <w:lang w:val="en-GB"/>
              </w:rPr>
              <w:t>5</w:t>
            </w:r>
          </w:p>
        </w:tc>
        <w:tc>
          <w:tcPr>
            <w:tcW w:w="687" w:type="pct"/>
            <w:shd w:val="clear" w:color="auto" w:fill="FFFFFF"/>
            <w:vAlign w:val="center"/>
          </w:tcPr>
          <w:p w14:paraId="5C82453B" w14:textId="77777777" w:rsidR="001048C6" w:rsidRPr="008251A7" w:rsidRDefault="00D20D8F" w:rsidP="005C6295">
            <w:pPr>
              <w:autoSpaceDE w:val="0"/>
              <w:autoSpaceDN w:val="0"/>
              <w:adjustRightInd w:val="0"/>
              <w:spacing w:line="240" w:lineRule="auto"/>
              <w:ind w:right="60"/>
              <w:jc w:val="center"/>
              <w:rPr>
                <w:rFonts w:eastAsia="Calibri"/>
                <w:lang w:val="en-GB"/>
              </w:rPr>
            </w:pPr>
            <w:r w:rsidRPr="008251A7">
              <w:rPr>
                <w:rFonts w:eastAsia="Calibri"/>
                <w:lang w:val="en-GB"/>
              </w:rPr>
              <w:t>3.88</w:t>
            </w:r>
          </w:p>
        </w:tc>
      </w:tr>
      <w:tr w:rsidR="001048C6" w:rsidRPr="008251A7" w14:paraId="798F62B5" w14:textId="77777777" w:rsidTr="005C6295">
        <w:trPr>
          <w:cantSplit/>
        </w:trPr>
        <w:tc>
          <w:tcPr>
            <w:tcW w:w="1723" w:type="pct"/>
            <w:shd w:val="clear" w:color="auto" w:fill="FFFFFF"/>
            <w:vAlign w:val="center"/>
          </w:tcPr>
          <w:p w14:paraId="780F9FB7" w14:textId="77777777" w:rsidR="001048C6" w:rsidRPr="008251A7" w:rsidRDefault="00D20D8F" w:rsidP="005C6295">
            <w:pPr>
              <w:autoSpaceDE w:val="0"/>
              <w:autoSpaceDN w:val="0"/>
              <w:adjustRightInd w:val="0"/>
              <w:spacing w:line="240" w:lineRule="auto"/>
              <w:ind w:right="60"/>
              <w:rPr>
                <w:rFonts w:eastAsia="Calibri"/>
                <w:lang w:val="en-GB"/>
              </w:rPr>
            </w:pPr>
            <w:r w:rsidRPr="008251A7">
              <w:rPr>
                <w:rFonts w:eastAsia="Calibri"/>
                <w:lang w:val="en-GB"/>
              </w:rPr>
              <w:t>SQ1</w:t>
            </w:r>
          </w:p>
        </w:tc>
        <w:tc>
          <w:tcPr>
            <w:tcW w:w="864" w:type="pct"/>
            <w:shd w:val="clear" w:color="auto" w:fill="FFFFFF"/>
            <w:vAlign w:val="center"/>
          </w:tcPr>
          <w:p w14:paraId="0A6F20DA" w14:textId="77777777" w:rsidR="001048C6" w:rsidRPr="008251A7" w:rsidRDefault="00D20D8F" w:rsidP="005C6295">
            <w:pPr>
              <w:autoSpaceDE w:val="0"/>
              <w:autoSpaceDN w:val="0"/>
              <w:adjustRightInd w:val="0"/>
              <w:spacing w:line="240" w:lineRule="auto"/>
              <w:ind w:right="60"/>
              <w:jc w:val="center"/>
              <w:rPr>
                <w:rFonts w:eastAsia="Calibri"/>
                <w:lang w:val="en-GB"/>
              </w:rPr>
            </w:pPr>
            <w:r w:rsidRPr="008251A7">
              <w:rPr>
                <w:rFonts w:eastAsia="Calibri"/>
                <w:lang w:val="en-GB"/>
              </w:rPr>
              <w:t>392</w:t>
            </w:r>
          </w:p>
        </w:tc>
        <w:tc>
          <w:tcPr>
            <w:tcW w:w="949" w:type="pct"/>
            <w:shd w:val="clear" w:color="auto" w:fill="FFFFFF"/>
            <w:vAlign w:val="center"/>
          </w:tcPr>
          <w:p w14:paraId="644BF7ED" w14:textId="77777777" w:rsidR="001048C6" w:rsidRPr="008251A7" w:rsidRDefault="00D20D8F" w:rsidP="005C6295">
            <w:pPr>
              <w:autoSpaceDE w:val="0"/>
              <w:autoSpaceDN w:val="0"/>
              <w:adjustRightInd w:val="0"/>
              <w:spacing w:line="240" w:lineRule="auto"/>
              <w:ind w:right="60"/>
              <w:jc w:val="center"/>
              <w:rPr>
                <w:rFonts w:eastAsia="Calibri"/>
                <w:lang w:val="en-GB"/>
              </w:rPr>
            </w:pPr>
            <w:r w:rsidRPr="008251A7">
              <w:rPr>
                <w:rFonts w:eastAsia="Calibri"/>
                <w:lang w:val="en-GB"/>
              </w:rPr>
              <w:t>1</w:t>
            </w:r>
          </w:p>
        </w:tc>
        <w:tc>
          <w:tcPr>
            <w:tcW w:w="777" w:type="pct"/>
            <w:shd w:val="clear" w:color="auto" w:fill="FFFFFF"/>
            <w:vAlign w:val="center"/>
          </w:tcPr>
          <w:p w14:paraId="517329CB" w14:textId="77777777" w:rsidR="001048C6" w:rsidRPr="008251A7" w:rsidRDefault="00D20D8F" w:rsidP="005C6295">
            <w:pPr>
              <w:autoSpaceDE w:val="0"/>
              <w:autoSpaceDN w:val="0"/>
              <w:adjustRightInd w:val="0"/>
              <w:spacing w:line="240" w:lineRule="auto"/>
              <w:ind w:right="60"/>
              <w:jc w:val="center"/>
              <w:rPr>
                <w:rFonts w:eastAsia="Calibri"/>
                <w:lang w:val="en-GB"/>
              </w:rPr>
            </w:pPr>
            <w:r w:rsidRPr="008251A7">
              <w:rPr>
                <w:rFonts w:eastAsia="Calibri"/>
                <w:lang w:val="en-GB"/>
              </w:rPr>
              <w:t>5</w:t>
            </w:r>
          </w:p>
        </w:tc>
        <w:tc>
          <w:tcPr>
            <w:tcW w:w="687" w:type="pct"/>
            <w:shd w:val="clear" w:color="auto" w:fill="FFFFFF"/>
            <w:vAlign w:val="center"/>
          </w:tcPr>
          <w:p w14:paraId="4A1743C3" w14:textId="77777777" w:rsidR="001048C6" w:rsidRPr="008251A7" w:rsidRDefault="00D20D8F" w:rsidP="005C6295">
            <w:pPr>
              <w:autoSpaceDE w:val="0"/>
              <w:autoSpaceDN w:val="0"/>
              <w:adjustRightInd w:val="0"/>
              <w:spacing w:line="240" w:lineRule="auto"/>
              <w:ind w:right="60"/>
              <w:jc w:val="center"/>
              <w:rPr>
                <w:rFonts w:eastAsia="Calibri"/>
                <w:lang w:val="en-GB"/>
              </w:rPr>
            </w:pPr>
            <w:r w:rsidRPr="008251A7">
              <w:rPr>
                <w:rFonts w:eastAsia="Calibri"/>
                <w:lang w:val="en-GB"/>
              </w:rPr>
              <w:t>3.87</w:t>
            </w:r>
          </w:p>
        </w:tc>
      </w:tr>
      <w:tr w:rsidR="001048C6" w:rsidRPr="008251A7" w14:paraId="702EC364" w14:textId="77777777" w:rsidTr="005C6295">
        <w:trPr>
          <w:cantSplit/>
        </w:trPr>
        <w:tc>
          <w:tcPr>
            <w:tcW w:w="1723" w:type="pct"/>
            <w:shd w:val="clear" w:color="auto" w:fill="FFFFFF"/>
            <w:vAlign w:val="center"/>
          </w:tcPr>
          <w:p w14:paraId="0CCAB5EA" w14:textId="77777777" w:rsidR="001048C6" w:rsidRPr="008251A7" w:rsidRDefault="00D20D8F" w:rsidP="005C6295">
            <w:pPr>
              <w:autoSpaceDE w:val="0"/>
              <w:autoSpaceDN w:val="0"/>
              <w:adjustRightInd w:val="0"/>
              <w:spacing w:line="240" w:lineRule="auto"/>
              <w:ind w:right="60"/>
              <w:rPr>
                <w:rFonts w:eastAsia="Calibri"/>
                <w:lang w:val="en-GB"/>
              </w:rPr>
            </w:pPr>
            <w:r w:rsidRPr="008251A7">
              <w:rPr>
                <w:rFonts w:eastAsia="Calibri"/>
                <w:lang w:val="en-GB"/>
              </w:rPr>
              <w:t>SQ4</w:t>
            </w:r>
          </w:p>
        </w:tc>
        <w:tc>
          <w:tcPr>
            <w:tcW w:w="864" w:type="pct"/>
            <w:shd w:val="clear" w:color="auto" w:fill="FFFFFF"/>
            <w:vAlign w:val="center"/>
          </w:tcPr>
          <w:p w14:paraId="57B184BC" w14:textId="77777777" w:rsidR="001048C6" w:rsidRPr="008251A7" w:rsidRDefault="00D20D8F" w:rsidP="005C6295">
            <w:pPr>
              <w:autoSpaceDE w:val="0"/>
              <w:autoSpaceDN w:val="0"/>
              <w:adjustRightInd w:val="0"/>
              <w:spacing w:line="240" w:lineRule="auto"/>
              <w:ind w:right="60"/>
              <w:jc w:val="center"/>
              <w:rPr>
                <w:rFonts w:eastAsia="Calibri"/>
                <w:lang w:val="en-GB"/>
              </w:rPr>
            </w:pPr>
            <w:r w:rsidRPr="008251A7">
              <w:rPr>
                <w:rFonts w:eastAsia="Calibri"/>
                <w:lang w:val="en-GB"/>
              </w:rPr>
              <w:t>392</w:t>
            </w:r>
          </w:p>
        </w:tc>
        <w:tc>
          <w:tcPr>
            <w:tcW w:w="949" w:type="pct"/>
            <w:shd w:val="clear" w:color="auto" w:fill="FFFFFF"/>
            <w:vAlign w:val="center"/>
          </w:tcPr>
          <w:p w14:paraId="503DF903" w14:textId="77777777" w:rsidR="001048C6" w:rsidRPr="008251A7" w:rsidRDefault="00D20D8F" w:rsidP="005C6295">
            <w:pPr>
              <w:autoSpaceDE w:val="0"/>
              <w:autoSpaceDN w:val="0"/>
              <w:adjustRightInd w:val="0"/>
              <w:spacing w:line="240" w:lineRule="auto"/>
              <w:ind w:right="60"/>
              <w:jc w:val="center"/>
              <w:rPr>
                <w:rFonts w:eastAsia="Calibri"/>
                <w:lang w:val="en-GB"/>
              </w:rPr>
            </w:pPr>
            <w:r w:rsidRPr="008251A7">
              <w:rPr>
                <w:rFonts w:eastAsia="Calibri"/>
                <w:lang w:val="en-GB"/>
              </w:rPr>
              <w:t>1</w:t>
            </w:r>
          </w:p>
        </w:tc>
        <w:tc>
          <w:tcPr>
            <w:tcW w:w="777" w:type="pct"/>
            <w:shd w:val="clear" w:color="auto" w:fill="FFFFFF"/>
            <w:vAlign w:val="center"/>
          </w:tcPr>
          <w:p w14:paraId="7486C453" w14:textId="77777777" w:rsidR="001048C6" w:rsidRPr="008251A7" w:rsidRDefault="00D20D8F" w:rsidP="005C6295">
            <w:pPr>
              <w:autoSpaceDE w:val="0"/>
              <w:autoSpaceDN w:val="0"/>
              <w:adjustRightInd w:val="0"/>
              <w:spacing w:line="240" w:lineRule="auto"/>
              <w:ind w:right="60"/>
              <w:jc w:val="center"/>
              <w:rPr>
                <w:rFonts w:eastAsia="Calibri"/>
                <w:lang w:val="en-GB"/>
              </w:rPr>
            </w:pPr>
            <w:r w:rsidRPr="008251A7">
              <w:rPr>
                <w:rFonts w:eastAsia="Calibri"/>
                <w:lang w:val="en-GB"/>
              </w:rPr>
              <w:t>5</w:t>
            </w:r>
          </w:p>
        </w:tc>
        <w:tc>
          <w:tcPr>
            <w:tcW w:w="687" w:type="pct"/>
            <w:shd w:val="clear" w:color="auto" w:fill="FFFFFF"/>
            <w:vAlign w:val="center"/>
          </w:tcPr>
          <w:p w14:paraId="712694FE" w14:textId="77777777" w:rsidR="001048C6" w:rsidRPr="008251A7" w:rsidRDefault="00D20D8F" w:rsidP="005C6295">
            <w:pPr>
              <w:autoSpaceDE w:val="0"/>
              <w:autoSpaceDN w:val="0"/>
              <w:adjustRightInd w:val="0"/>
              <w:spacing w:line="240" w:lineRule="auto"/>
              <w:ind w:right="60"/>
              <w:jc w:val="center"/>
              <w:rPr>
                <w:rFonts w:eastAsia="Calibri"/>
                <w:lang w:val="en-GB"/>
              </w:rPr>
            </w:pPr>
            <w:r w:rsidRPr="008251A7">
              <w:rPr>
                <w:rFonts w:eastAsia="Calibri"/>
                <w:lang w:val="en-GB"/>
              </w:rPr>
              <w:t>3.81</w:t>
            </w:r>
          </w:p>
        </w:tc>
      </w:tr>
      <w:tr w:rsidR="001048C6" w:rsidRPr="008251A7" w14:paraId="78F9BF16" w14:textId="77777777" w:rsidTr="005C6295">
        <w:trPr>
          <w:cantSplit/>
        </w:trPr>
        <w:tc>
          <w:tcPr>
            <w:tcW w:w="1723" w:type="pct"/>
            <w:shd w:val="clear" w:color="auto" w:fill="FFFFFF"/>
            <w:vAlign w:val="center"/>
          </w:tcPr>
          <w:p w14:paraId="4D0ABB8E" w14:textId="77777777" w:rsidR="001048C6" w:rsidRPr="008251A7" w:rsidRDefault="00D20D8F" w:rsidP="005C6295">
            <w:pPr>
              <w:autoSpaceDE w:val="0"/>
              <w:autoSpaceDN w:val="0"/>
              <w:adjustRightInd w:val="0"/>
              <w:spacing w:line="240" w:lineRule="auto"/>
              <w:ind w:right="60"/>
              <w:rPr>
                <w:rFonts w:eastAsia="Calibri"/>
                <w:lang w:val="en-GB"/>
              </w:rPr>
            </w:pPr>
            <w:r w:rsidRPr="008251A7">
              <w:rPr>
                <w:rFonts w:eastAsia="Calibri"/>
                <w:lang w:val="en-GB"/>
              </w:rPr>
              <w:t>SQ2</w:t>
            </w:r>
          </w:p>
        </w:tc>
        <w:tc>
          <w:tcPr>
            <w:tcW w:w="864" w:type="pct"/>
            <w:shd w:val="clear" w:color="auto" w:fill="FFFFFF"/>
            <w:vAlign w:val="center"/>
          </w:tcPr>
          <w:p w14:paraId="2FCA038A" w14:textId="77777777" w:rsidR="001048C6" w:rsidRPr="008251A7" w:rsidRDefault="00D20D8F" w:rsidP="005C6295">
            <w:pPr>
              <w:autoSpaceDE w:val="0"/>
              <w:autoSpaceDN w:val="0"/>
              <w:adjustRightInd w:val="0"/>
              <w:spacing w:line="240" w:lineRule="auto"/>
              <w:ind w:right="60"/>
              <w:jc w:val="center"/>
              <w:rPr>
                <w:rFonts w:eastAsia="Calibri"/>
                <w:lang w:val="en-GB"/>
              </w:rPr>
            </w:pPr>
            <w:r w:rsidRPr="008251A7">
              <w:rPr>
                <w:rFonts w:eastAsia="Calibri"/>
                <w:lang w:val="en-GB"/>
              </w:rPr>
              <w:t>392</w:t>
            </w:r>
          </w:p>
        </w:tc>
        <w:tc>
          <w:tcPr>
            <w:tcW w:w="949" w:type="pct"/>
            <w:shd w:val="clear" w:color="auto" w:fill="FFFFFF"/>
            <w:vAlign w:val="center"/>
          </w:tcPr>
          <w:p w14:paraId="73F68D83" w14:textId="77777777" w:rsidR="001048C6" w:rsidRPr="008251A7" w:rsidRDefault="00D20D8F" w:rsidP="005C6295">
            <w:pPr>
              <w:autoSpaceDE w:val="0"/>
              <w:autoSpaceDN w:val="0"/>
              <w:adjustRightInd w:val="0"/>
              <w:spacing w:line="240" w:lineRule="auto"/>
              <w:ind w:right="60"/>
              <w:jc w:val="center"/>
              <w:rPr>
                <w:rFonts w:eastAsia="Calibri"/>
                <w:lang w:val="en-GB"/>
              </w:rPr>
            </w:pPr>
            <w:r w:rsidRPr="008251A7">
              <w:rPr>
                <w:rFonts w:eastAsia="Calibri"/>
                <w:lang w:val="en-GB"/>
              </w:rPr>
              <w:t>1</w:t>
            </w:r>
          </w:p>
        </w:tc>
        <w:tc>
          <w:tcPr>
            <w:tcW w:w="777" w:type="pct"/>
            <w:shd w:val="clear" w:color="auto" w:fill="FFFFFF"/>
            <w:vAlign w:val="center"/>
          </w:tcPr>
          <w:p w14:paraId="549FC643" w14:textId="77777777" w:rsidR="001048C6" w:rsidRPr="008251A7" w:rsidRDefault="00D20D8F" w:rsidP="005C6295">
            <w:pPr>
              <w:autoSpaceDE w:val="0"/>
              <w:autoSpaceDN w:val="0"/>
              <w:adjustRightInd w:val="0"/>
              <w:spacing w:line="240" w:lineRule="auto"/>
              <w:ind w:right="60"/>
              <w:jc w:val="center"/>
              <w:rPr>
                <w:rFonts w:eastAsia="Calibri"/>
                <w:lang w:val="en-GB"/>
              </w:rPr>
            </w:pPr>
            <w:r w:rsidRPr="008251A7">
              <w:rPr>
                <w:rFonts w:eastAsia="Calibri"/>
                <w:lang w:val="en-GB"/>
              </w:rPr>
              <w:t>5</w:t>
            </w:r>
          </w:p>
        </w:tc>
        <w:tc>
          <w:tcPr>
            <w:tcW w:w="687" w:type="pct"/>
            <w:shd w:val="clear" w:color="auto" w:fill="FFFFFF"/>
            <w:vAlign w:val="center"/>
          </w:tcPr>
          <w:p w14:paraId="1085D2EE" w14:textId="77777777" w:rsidR="001048C6" w:rsidRPr="008251A7" w:rsidRDefault="00D20D8F" w:rsidP="005C6295">
            <w:pPr>
              <w:autoSpaceDE w:val="0"/>
              <w:autoSpaceDN w:val="0"/>
              <w:adjustRightInd w:val="0"/>
              <w:spacing w:line="240" w:lineRule="auto"/>
              <w:ind w:right="60"/>
              <w:jc w:val="center"/>
              <w:rPr>
                <w:rFonts w:eastAsia="Calibri"/>
                <w:lang w:val="en-GB"/>
              </w:rPr>
            </w:pPr>
            <w:r w:rsidRPr="008251A7">
              <w:rPr>
                <w:rFonts w:eastAsia="Calibri"/>
                <w:lang w:val="en-GB"/>
              </w:rPr>
              <w:t>3.81</w:t>
            </w:r>
          </w:p>
        </w:tc>
      </w:tr>
      <w:tr w:rsidR="001048C6" w:rsidRPr="008251A7" w14:paraId="6B0435C7" w14:textId="77777777" w:rsidTr="005C6295">
        <w:trPr>
          <w:cantSplit/>
        </w:trPr>
        <w:tc>
          <w:tcPr>
            <w:tcW w:w="1723" w:type="pct"/>
            <w:shd w:val="clear" w:color="auto" w:fill="FFFFFF"/>
            <w:vAlign w:val="center"/>
          </w:tcPr>
          <w:p w14:paraId="2024ABE6" w14:textId="77777777" w:rsidR="001048C6" w:rsidRPr="008251A7" w:rsidRDefault="00D20D8F" w:rsidP="005C6295">
            <w:pPr>
              <w:autoSpaceDE w:val="0"/>
              <w:autoSpaceDN w:val="0"/>
              <w:adjustRightInd w:val="0"/>
              <w:spacing w:line="240" w:lineRule="auto"/>
              <w:ind w:right="60"/>
              <w:rPr>
                <w:rFonts w:eastAsia="Calibri"/>
                <w:lang w:val="en-GB"/>
              </w:rPr>
            </w:pPr>
            <w:r w:rsidRPr="008251A7">
              <w:rPr>
                <w:rFonts w:eastAsia="Calibri"/>
                <w:lang w:val="en-GB"/>
              </w:rPr>
              <w:t>Valid N (listwise)</w:t>
            </w:r>
          </w:p>
        </w:tc>
        <w:tc>
          <w:tcPr>
            <w:tcW w:w="864" w:type="pct"/>
            <w:shd w:val="clear" w:color="auto" w:fill="FFFFFF"/>
            <w:vAlign w:val="center"/>
          </w:tcPr>
          <w:p w14:paraId="39E3689A" w14:textId="77777777" w:rsidR="001048C6" w:rsidRPr="008251A7" w:rsidRDefault="00D20D8F" w:rsidP="005C6295">
            <w:pPr>
              <w:autoSpaceDE w:val="0"/>
              <w:autoSpaceDN w:val="0"/>
              <w:adjustRightInd w:val="0"/>
              <w:spacing w:line="240" w:lineRule="auto"/>
              <w:ind w:right="60"/>
              <w:jc w:val="center"/>
              <w:rPr>
                <w:rFonts w:eastAsia="Calibri"/>
                <w:lang w:val="en-GB"/>
              </w:rPr>
            </w:pPr>
            <w:r w:rsidRPr="008251A7">
              <w:rPr>
                <w:rFonts w:eastAsia="Calibri"/>
                <w:lang w:val="en-GB"/>
              </w:rPr>
              <w:t>392</w:t>
            </w:r>
          </w:p>
        </w:tc>
        <w:tc>
          <w:tcPr>
            <w:tcW w:w="949" w:type="pct"/>
            <w:shd w:val="clear" w:color="auto" w:fill="FFFFFF"/>
          </w:tcPr>
          <w:p w14:paraId="6430B1D0" w14:textId="77777777" w:rsidR="001048C6" w:rsidRPr="008251A7" w:rsidRDefault="001048C6" w:rsidP="005C6295">
            <w:pPr>
              <w:keepNext/>
              <w:autoSpaceDE w:val="0"/>
              <w:autoSpaceDN w:val="0"/>
              <w:adjustRightInd w:val="0"/>
              <w:spacing w:line="240" w:lineRule="auto"/>
              <w:jc w:val="center"/>
              <w:outlineLvl w:val="1"/>
              <w:rPr>
                <w:rFonts w:eastAsia="Calibri"/>
                <w:lang w:val="en-GB"/>
              </w:rPr>
            </w:pPr>
          </w:p>
        </w:tc>
        <w:tc>
          <w:tcPr>
            <w:tcW w:w="777" w:type="pct"/>
            <w:shd w:val="clear" w:color="auto" w:fill="FFFFFF"/>
          </w:tcPr>
          <w:p w14:paraId="3B22588C" w14:textId="77777777" w:rsidR="001048C6" w:rsidRPr="008251A7" w:rsidRDefault="001048C6" w:rsidP="005C6295">
            <w:pPr>
              <w:keepNext/>
              <w:autoSpaceDE w:val="0"/>
              <w:autoSpaceDN w:val="0"/>
              <w:adjustRightInd w:val="0"/>
              <w:spacing w:line="240" w:lineRule="auto"/>
              <w:jc w:val="center"/>
              <w:outlineLvl w:val="1"/>
              <w:rPr>
                <w:rFonts w:eastAsia="Calibri"/>
                <w:lang w:val="en-GB"/>
              </w:rPr>
            </w:pPr>
          </w:p>
        </w:tc>
        <w:tc>
          <w:tcPr>
            <w:tcW w:w="687" w:type="pct"/>
            <w:shd w:val="clear" w:color="auto" w:fill="FFFFFF"/>
          </w:tcPr>
          <w:p w14:paraId="2FABC07D" w14:textId="77777777" w:rsidR="001048C6" w:rsidRPr="008251A7" w:rsidRDefault="001048C6" w:rsidP="005C6295">
            <w:pPr>
              <w:keepNext/>
              <w:autoSpaceDE w:val="0"/>
              <w:autoSpaceDN w:val="0"/>
              <w:adjustRightInd w:val="0"/>
              <w:spacing w:line="240" w:lineRule="auto"/>
              <w:jc w:val="center"/>
              <w:outlineLvl w:val="1"/>
              <w:rPr>
                <w:rFonts w:eastAsia="Calibri"/>
                <w:lang w:val="en-GB"/>
              </w:rPr>
            </w:pPr>
          </w:p>
        </w:tc>
      </w:tr>
    </w:tbl>
    <w:p w14:paraId="1B90003E" w14:textId="77777777" w:rsidR="001048C6" w:rsidRPr="008251A7" w:rsidRDefault="001048C6" w:rsidP="00400970">
      <w:pPr>
        <w:autoSpaceDE w:val="0"/>
        <w:autoSpaceDN w:val="0"/>
        <w:adjustRightInd w:val="0"/>
        <w:rPr>
          <w:rFonts w:eastAsia="Calibri"/>
          <w:lang w:val="en-GB"/>
        </w:rPr>
      </w:pPr>
    </w:p>
    <w:p w14:paraId="2A6F106E" w14:textId="1AAED8EF" w:rsidR="001048C6" w:rsidRPr="008251A7" w:rsidRDefault="00D20D8F" w:rsidP="00400970">
      <w:pPr>
        <w:rPr>
          <w:rFonts w:eastAsia="Calibri"/>
          <w:lang w:val="en-GB"/>
        </w:rPr>
      </w:pPr>
      <w:r w:rsidRPr="008251A7">
        <w:rPr>
          <w:rFonts w:eastAsia="Calibri"/>
          <w:lang w:val="en-GB"/>
        </w:rPr>
        <w:t>Table 4.</w:t>
      </w:r>
      <w:r w:rsidR="006A3400" w:rsidRPr="008251A7">
        <w:rPr>
          <w:rFonts w:eastAsia="Calibri"/>
          <w:lang w:val="en-GB"/>
        </w:rPr>
        <w:t>8</w:t>
      </w:r>
      <w:r w:rsidRPr="008251A7">
        <w:rPr>
          <w:rFonts w:eastAsia="Calibri"/>
          <w:lang w:val="en-GB"/>
        </w:rPr>
        <w:t xml:space="preserve"> shows the results of the analysis. Among the four attributes of service quality in Table 4.</w:t>
      </w:r>
      <w:r w:rsidR="006A3400" w:rsidRPr="008251A7">
        <w:rPr>
          <w:rFonts w:eastAsia="Calibri"/>
          <w:lang w:val="en-GB"/>
        </w:rPr>
        <w:t>8</w:t>
      </w:r>
      <w:r w:rsidRPr="008251A7">
        <w:rPr>
          <w:rFonts w:eastAsia="Calibri"/>
          <w:lang w:val="en-GB"/>
        </w:rPr>
        <w:t xml:space="preserve">, tangibility had a high impact on customer retention in telecommunication followed by reliability, assurance, and responsiveness. This means that tangibility yields a high mean value of 3.88 with a mean of 3.88 close to 4. </w:t>
      </w:r>
    </w:p>
    <w:p w14:paraId="1E4B1F49" w14:textId="77777777" w:rsidR="005C6295" w:rsidRPr="008251A7" w:rsidRDefault="005C6295" w:rsidP="00400970">
      <w:pPr>
        <w:rPr>
          <w:rFonts w:eastAsia="Calibri"/>
          <w:sz w:val="18"/>
          <w:szCs w:val="18"/>
          <w:lang w:val="en-GB"/>
        </w:rPr>
      </w:pPr>
    </w:p>
    <w:p w14:paraId="01D624E8" w14:textId="5F3E1115" w:rsidR="001048C6" w:rsidRPr="008251A7" w:rsidRDefault="00D20D8F" w:rsidP="00400970">
      <w:pPr>
        <w:autoSpaceDE w:val="0"/>
        <w:autoSpaceDN w:val="0"/>
        <w:adjustRightInd w:val="0"/>
        <w:rPr>
          <w:rFonts w:eastAsia="Calibri"/>
          <w:lang w:val="en-GB"/>
        </w:rPr>
      </w:pPr>
      <w:r w:rsidRPr="008251A7">
        <w:rPr>
          <w:rFonts w:eastAsia="Calibri"/>
          <w:lang w:val="en-GB"/>
        </w:rPr>
        <w:t>Further analysis was done using SEM to determine whether service quality has a significant influence on customer retention as illustrated in Table 4.</w:t>
      </w:r>
      <w:r w:rsidR="006A3400" w:rsidRPr="008251A7">
        <w:rPr>
          <w:rFonts w:eastAsia="Calibri"/>
          <w:lang w:val="en-GB"/>
        </w:rPr>
        <w:t>9</w:t>
      </w:r>
      <w:r w:rsidRPr="008251A7">
        <w:rPr>
          <w:rFonts w:eastAsia="Calibri"/>
          <w:lang w:val="en-GB"/>
        </w:rPr>
        <w:t>.</w:t>
      </w:r>
    </w:p>
    <w:p w14:paraId="2BB4FFAF" w14:textId="579B2DC8" w:rsidR="009306D0" w:rsidRPr="008251A7" w:rsidRDefault="009306D0" w:rsidP="00400970">
      <w:pPr>
        <w:autoSpaceDE w:val="0"/>
        <w:autoSpaceDN w:val="0"/>
        <w:adjustRightInd w:val="0"/>
        <w:rPr>
          <w:rFonts w:eastAsia="Calibri"/>
          <w:sz w:val="18"/>
          <w:szCs w:val="18"/>
          <w:lang w:val="en-GB"/>
        </w:rPr>
      </w:pPr>
    </w:p>
    <w:p w14:paraId="2A5AC88C" w14:textId="4E0002D9" w:rsidR="005C6295" w:rsidRPr="008251A7" w:rsidRDefault="005C6295" w:rsidP="005C6295">
      <w:pPr>
        <w:pStyle w:val="Caption"/>
        <w:keepNext/>
      </w:pPr>
      <w:bookmarkStart w:id="548" w:name="_Toc57990957"/>
      <w:r w:rsidRPr="008251A7">
        <w:t>Table 4.</w:t>
      </w:r>
      <w:fldSimple w:instr=" SEQ Table_4. \* ARABIC ">
        <w:r w:rsidR="00CE27D0">
          <w:rPr>
            <w:noProof/>
          </w:rPr>
          <w:t>9</w:t>
        </w:r>
      </w:fldSimple>
      <w:r w:rsidRPr="008251A7">
        <w:t>: Service Quality Path Coefficient</w:t>
      </w:r>
      <w:bookmarkEnd w:id="5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5"/>
        <w:gridCol w:w="473"/>
        <w:gridCol w:w="581"/>
        <w:gridCol w:w="1085"/>
        <w:gridCol w:w="668"/>
        <w:gridCol w:w="744"/>
        <w:gridCol w:w="460"/>
        <w:gridCol w:w="3675"/>
      </w:tblGrid>
      <w:tr w:rsidR="001048C6" w:rsidRPr="008251A7" w14:paraId="3E0467A8" w14:textId="77777777" w:rsidTr="005C6295">
        <w:trPr>
          <w:tblHeader/>
        </w:trPr>
        <w:tc>
          <w:tcPr>
            <w:tcW w:w="319" w:type="pct"/>
            <w:tcMar>
              <w:top w:w="15" w:type="dxa"/>
              <w:left w:w="140" w:type="dxa"/>
              <w:bottom w:w="15" w:type="dxa"/>
              <w:right w:w="140" w:type="dxa"/>
            </w:tcMar>
            <w:vAlign w:val="center"/>
            <w:hideMark/>
          </w:tcPr>
          <w:p w14:paraId="3FD1B56D" w14:textId="77777777" w:rsidR="001048C6" w:rsidRPr="008251A7" w:rsidRDefault="001048C6" w:rsidP="005C6295">
            <w:pPr>
              <w:spacing w:line="240" w:lineRule="auto"/>
              <w:jc w:val="right"/>
              <w:rPr>
                <w:sz w:val="22"/>
                <w:szCs w:val="22"/>
                <w:lang w:val="en-GB"/>
              </w:rPr>
            </w:pPr>
          </w:p>
        </w:tc>
        <w:tc>
          <w:tcPr>
            <w:tcW w:w="288" w:type="pct"/>
            <w:tcMar>
              <w:top w:w="15" w:type="dxa"/>
              <w:left w:w="140" w:type="dxa"/>
              <w:bottom w:w="15" w:type="dxa"/>
              <w:right w:w="140" w:type="dxa"/>
            </w:tcMar>
            <w:vAlign w:val="center"/>
            <w:hideMark/>
          </w:tcPr>
          <w:p w14:paraId="6B29F90D" w14:textId="77777777" w:rsidR="001048C6" w:rsidRPr="008251A7" w:rsidRDefault="001048C6" w:rsidP="005C6295">
            <w:pPr>
              <w:spacing w:line="240" w:lineRule="auto"/>
              <w:jc w:val="right"/>
              <w:rPr>
                <w:sz w:val="22"/>
                <w:szCs w:val="22"/>
                <w:lang w:val="en-GB"/>
              </w:rPr>
            </w:pPr>
          </w:p>
        </w:tc>
        <w:tc>
          <w:tcPr>
            <w:tcW w:w="354" w:type="pct"/>
            <w:tcMar>
              <w:top w:w="15" w:type="dxa"/>
              <w:left w:w="140" w:type="dxa"/>
              <w:bottom w:w="15" w:type="dxa"/>
              <w:right w:w="140" w:type="dxa"/>
            </w:tcMar>
            <w:vAlign w:val="center"/>
            <w:hideMark/>
          </w:tcPr>
          <w:p w14:paraId="44445B7D" w14:textId="77777777" w:rsidR="001048C6" w:rsidRPr="008251A7" w:rsidRDefault="001048C6" w:rsidP="005C6295">
            <w:pPr>
              <w:spacing w:line="240" w:lineRule="auto"/>
              <w:jc w:val="right"/>
              <w:rPr>
                <w:sz w:val="22"/>
                <w:szCs w:val="22"/>
                <w:lang w:val="en-GB"/>
              </w:rPr>
            </w:pPr>
          </w:p>
        </w:tc>
        <w:tc>
          <w:tcPr>
            <w:tcW w:w="661" w:type="pct"/>
            <w:tcMar>
              <w:top w:w="15" w:type="dxa"/>
              <w:left w:w="140" w:type="dxa"/>
              <w:bottom w:w="15" w:type="dxa"/>
              <w:right w:w="140" w:type="dxa"/>
            </w:tcMar>
            <w:vAlign w:val="center"/>
            <w:hideMark/>
          </w:tcPr>
          <w:p w14:paraId="0D769651" w14:textId="77777777" w:rsidR="001048C6" w:rsidRPr="008251A7" w:rsidRDefault="00D20D8F" w:rsidP="005C6295">
            <w:pPr>
              <w:spacing w:line="240" w:lineRule="auto"/>
              <w:jc w:val="right"/>
              <w:rPr>
                <w:sz w:val="22"/>
                <w:szCs w:val="22"/>
                <w:lang w:val="en-GB"/>
              </w:rPr>
            </w:pPr>
            <w:r w:rsidRPr="008251A7">
              <w:rPr>
                <w:sz w:val="22"/>
                <w:szCs w:val="22"/>
                <w:lang w:val="en-GB"/>
              </w:rPr>
              <w:t>Estimate</w:t>
            </w:r>
          </w:p>
        </w:tc>
        <w:tc>
          <w:tcPr>
            <w:tcW w:w="407" w:type="pct"/>
            <w:tcMar>
              <w:top w:w="15" w:type="dxa"/>
              <w:left w:w="140" w:type="dxa"/>
              <w:bottom w:w="15" w:type="dxa"/>
              <w:right w:w="140" w:type="dxa"/>
            </w:tcMar>
            <w:vAlign w:val="center"/>
            <w:hideMark/>
          </w:tcPr>
          <w:p w14:paraId="197154FB" w14:textId="77777777" w:rsidR="001048C6" w:rsidRPr="008251A7" w:rsidRDefault="00D20D8F" w:rsidP="005C6295">
            <w:pPr>
              <w:spacing w:line="240" w:lineRule="auto"/>
              <w:jc w:val="right"/>
              <w:rPr>
                <w:sz w:val="22"/>
                <w:szCs w:val="22"/>
                <w:lang w:val="en-GB"/>
              </w:rPr>
            </w:pPr>
            <w:r w:rsidRPr="008251A7">
              <w:rPr>
                <w:sz w:val="22"/>
                <w:szCs w:val="22"/>
                <w:lang w:val="en-GB"/>
              </w:rPr>
              <w:t>S.E.</w:t>
            </w:r>
          </w:p>
        </w:tc>
        <w:tc>
          <w:tcPr>
            <w:tcW w:w="453" w:type="pct"/>
            <w:tcMar>
              <w:top w:w="15" w:type="dxa"/>
              <w:left w:w="140" w:type="dxa"/>
              <w:bottom w:w="15" w:type="dxa"/>
              <w:right w:w="140" w:type="dxa"/>
            </w:tcMar>
            <w:vAlign w:val="center"/>
            <w:hideMark/>
          </w:tcPr>
          <w:p w14:paraId="2BD5D376" w14:textId="77777777" w:rsidR="001048C6" w:rsidRPr="008251A7" w:rsidRDefault="00D20D8F" w:rsidP="005C6295">
            <w:pPr>
              <w:spacing w:line="240" w:lineRule="auto"/>
              <w:jc w:val="right"/>
              <w:rPr>
                <w:sz w:val="22"/>
                <w:szCs w:val="22"/>
                <w:lang w:val="en-GB"/>
              </w:rPr>
            </w:pPr>
            <w:r w:rsidRPr="008251A7">
              <w:rPr>
                <w:sz w:val="22"/>
                <w:szCs w:val="22"/>
                <w:lang w:val="en-GB"/>
              </w:rPr>
              <w:t>C.R.</w:t>
            </w:r>
          </w:p>
        </w:tc>
        <w:tc>
          <w:tcPr>
            <w:tcW w:w="280" w:type="pct"/>
            <w:tcMar>
              <w:top w:w="15" w:type="dxa"/>
              <w:left w:w="140" w:type="dxa"/>
              <w:bottom w:w="15" w:type="dxa"/>
              <w:right w:w="140" w:type="dxa"/>
            </w:tcMar>
            <w:vAlign w:val="center"/>
            <w:hideMark/>
          </w:tcPr>
          <w:p w14:paraId="451E2B23" w14:textId="77777777" w:rsidR="001048C6" w:rsidRPr="008251A7" w:rsidRDefault="00D20D8F" w:rsidP="005C6295">
            <w:pPr>
              <w:spacing w:line="240" w:lineRule="auto"/>
              <w:jc w:val="right"/>
              <w:rPr>
                <w:sz w:val="22"/>
                <w:szCs w:val="22"/>
                <w:lang w:val="en-GB"/>
              </w:rPr>
            </w:pPr>
            <w:r w:rsidRPr="008251A7">
              <w:rPr>
                <w:sz w:val="22"/>
                <w:szCs w:val="22"/>
                <w:lang w:val="en-GB"/>
              </w:rPr>
              <w:t>P</w:t>
            </w:r>
          </w:p>
        </w:tc>
        <w:tc>
          <w:tcPr>
            <w:tcW w:w="2238" w:type="pct"/>
            <w:tcMar>
              <w:top w:w="15" w:type="dxa"/>
              <w:left w:w="140" w:type="dxa"/>
              <w:bottom w:w="15" w:type="dxa"/>
              <w:right w:w="140" w:type="dxa"/>
            </w:tcMar>
            <w:vAlign w:val="center"/>
            <w:hideMark/>
          </w:tcPr>
          <w:p w14:paraId="3169AC51" w14:textId="77777777" w:rsidR="001048C6" w:rsidRPr="008251A7" w:rsidRDefault="00D20D8F" w:rsidP="005C6295">
            <w:pPr>
              <w:spacing w:line="240" w:lineRule="auto"/>
              <w:rPr>
                <w:sz w:val="22"/>
                <w:szCs w:val="22"/>
                <w:lang w:val="en-GB"/>
              </w:rPr>
            </w:pPr>
            <w:r w:rsidRPr="008251A7">
              <w:rPr>
                <w:sz w:val="22"/>
                <w:szCs w:val="22"/>
                <w:lang w:val="en-GB"/>
              </w:rPr>
              <w:t>Label      S.R.W     REMARKS</w:t>
            </w:r>
          </w:p>
        </w:tc>
      </w:tr>
      <w:tr w:rsidR="001048C6" w:rsidRPr="008251A7" w14:paraId="00753729" w14:textId="77777777" w:rsidTr="005C6295">
        <w:tc>
          <w:tcPr>
            <w:tcW w:w="319" w:type="pct"/>
            <w:tcMar>
              <w:top w:w="15" w:type="dxa"/>
              <w:left w:w="57" w:type="dxa"/>
              <w:bottom w:w="15" w:type="dxa"/>
              <w:right w:w="57" w:type="dxa"/>
            </w:tcMar>
            <w:vAlign w:val="center"/>
            <w:hideMark/>
          </w:tcPr>
          <w:p w14:paraId="4A0975C4" w14:textId="77777777" w:rsidR="001048C6" w:rsidRPr="008251A7" w:rsidRDefault="00D20D8F" w:rsidP="005C6295">
            <w:pPr>
              <w:spacing w:line="240" w:lineRule="auto"/>
              <w:rPr>
                <w:sz w:val="22"/>
                <w:szCs w:val="22"/>
                <w:lang w:val="en-GB"/>
              </w:rPr>
            </w:pPr>
            <w:r w:rsidRPr="008251A7">
              <w:rPr>
                <w:sz w:val="22"/>
                <w:szCs w:val="22"/>
                <w:lang w:val="en-GB"/>
              </w:rPr>
              <w:t>CR</w:t>
            </w:r>
          </w:p>
        </w:tc>
        <w:tc>
          <w:tcPr>
            <w:tcW w:w="288" w:type="pct"/>
            <w:noWrap/>
            <w:tcMar>
              <w:top w:w="15" w:type="dxa"/>
              <w:left w:w="57" w:type="dxa"/>
              <w:bottom w:w="15" w:type="dxa"/>
              <w:right w:w="57" w:type="dxa"/>
            </w:tcMar>
            <w:vAlign w:val="center"/>
            <w:hideMark/>
          </w:tcPr>
          <w:p w14:paraId="67F7C2F5" w14:textId="77777777" w:rsidR="001048C6" w:rsidRPr="008251A7" w:rsidRDefault="00D20D8F" w:rsidP="005C6295">
            <w:pPr>
              <w:spacing w:line="240" w:lineRule="auto"/>
              <w:rPr>
                <w:sz w:val="22"/>
                <w:szCs w:val="22"/>
                <w:lang w:val="en-GB"/>
              </w:rPr>
            </w:pPr>
            <w:r w:rsidRPr="008251A7">
              <w:rPr>
                <w:sz w:val="22"/>
                <w:szCs w:val="22"/>
                <w:lang w:val="en-GB"/>
              </w:rPr>
              <w:t>&lt;---</w:t>
            </w:r>
          </w:p>
        </w:tc>
        <w:tc>
          <w:tcPr>
            <w:tcW w:w="354" w:type="pct"/>
            <w:tcMar>
              <w:top w:w="15" w:type="dxa"/>
              <w:left w:w="140" w:type="dxa"/>
              <w:bottom w:w="15" w:type="dxa"/>
              <w:right w:w="140" w:type="dxa"/>
            </w:tcMar>
            <w:vAlign w:val="center"/>
            <w:hideMark/>
          </w:tcPr>
          <w:p w14:paraId="26FF1A48" w14:textId="77777777" w:rsidR="001048C6" w:rsidRPr="008251A7" w:rsidRDefault="00D20D8F" w:rsidP="005C6295">
            <w:pPr>
              <w:spacing w:line="240" w:lineRule="auto"/>
              <w:rPr>
                <w:sz w:val="22"/>
                <w:szCs w:val="22"/>
                <w:lang w:val="en-GB"/>
              </w:rPr>
            </w:pPr>
            <w:r w:rsidRPr="008251A7">
              <w:rPr>
                <w:sz w:val="22"/>
                <w:szCs w:val="22"/>
                <w:lang w:val="en-GB"/>
              </w:rPr>
              <w:t>SQ</w:t>
            </w:r>
          </w:p>
        </w:tc>
        <w:tc>
          <w:tcPr>
            <w:tcW w:w="661" w:type="pct"/>
            <w:tcMar>
              <w:top w:w="15" w:type="dxa"/>
              <w:left w:w="57" w:type="dxa"/>
              <w:bottom w:w="15" w:type="dxa"/>
              <w:right w:w="57" w:type="dxa"/>
            </w:tcMar>
            <w:vAlign w:val="center"/>
            <w:hideMark/>
          </w:tcPr>
          <w:p w14:paraId="239FF780" w14:textId="77777777" w:rsidR="001048C6" w:rsidRPr="008251A7" w:rsidRDefault="00D20D8F" w:rsidP="005C6295">
            <w:pPr>
              <w:spacing w:line="240" w:lineRule="auto"/>
              <w:jc w:val="right"/>
              <w:rPr>
                <w:sz w:val="22"/>
                <w:szCs w:val="22"/>
                <w:lang w:val="en-GB"/>
              </w:rPr>
            </w:pPr>
            <w:r w:rsidRPr="008251A7">
              <w:rPr>
                <w:sz w:val="22"/>
                <w:szCs w:val="22"/>
                <w:lang w:val="en-GB"/>
              </w:rPr>
              <w:t>.209</w:t>
            </w:r>
          </w:p>
        </w:tc>
        <w:tc>
          <w:tcPr>
            <w:tcW w:w="407" w:type="pct"/>
            <w:tcMar>
              <w:top w:w="15" w:type="dxa"/>
              <w:left w:w="57" w:type="dxa"/>
              <w:bottom w:w="15" w:type="dxa"/>
              <w:right w:w="57" w:type="dxa"/>
            </w:tcMar>
            <w:vAlign w:val="center"/>
            <w:hideMark/>
          </w:tcPr>
          <w:p w14:paraId="4AE6BDF2" w14:textId="77777777" w:rsidR="001048C6" w:rsidRPr="008251A7" w:rsidRDefault="00D20D8F" w:rsidP="005C6295">
            <w:pPr>
              <w:spacing w:line="240" w:lineRule="auto"/>
              <w:jc w:val="right"/>
              <w:rPr>
                <w:sz w:val="22"/>
                <w:szCs w:val="22"/>
                <w:lang w:val="en-GB"/>
              </w:rPr>
            </w:pPr>
            <w:r w:rsidRPr="008251A7">
              <w:rPr>
                <w:sz w:val="22"/>
                <w:szCs w:val="22"/>
                <w:lang w:val="en-GB"/>
              </w:rPr>
              <w:t>.043</w:t>
            </w:r>
          </w:p>
        </w:tc>
        <w:tc>
          <w:tcPr>
            <w:tcW w:w="453" w:type="pct"/>
            <w:tcMar>
              <w:top w:w="15" w:type="dxa"/>
              <w:left w:w="57" w:type="dxa"/>
              <w:bottom w:w="15" w:type="dxa"/>
              <w:right w:w="57" w:type="dxa"/>
            </w:tcMar>
            <w:vAlign w:val="center"/>
            <w:hideMark/>
          </w:tcPr>
          <w:p w14:paraId="1111BB98" w14:textId="77777777" w:rsidR="001048C6" w:rsidRPr="008251A7" w:rsidRDefault="00D20D8F" w:rsidP="005C6295">
            <w:pPr>
              <w:spacing w:line="240" w:lineRule="auto"/>
              <w:jc w:val="right"/>
              <w:rPr>
                <w:sz w:val="22"/>
                <w:szCs w:val="22"/>
                <w:lang w:val="en-GB"/>
              </w:rPr>
            </w:pPr>
            <w:r w:rsidRPr="008251A7">
              <w:rPr>
                <w:sz w:val="22"/>
                <w:szCs w:val="22"/>
                <w:lang w:val="en-GB"/>
              </w:rPr>
              <w:t>4.899</w:t>
            </w:r>
          </w:p>
        </w:tc>
        <w:tc>
          <w:tcPr>
            <w:tcW w:w="280" w:type="pct"/>
            <w:tcMar>
              <w:top w:w="15" w:type="dxa"/>
              <w:left w:w="57" w:type="dxa"/>
              <w:bottom w:w="15" w:type="dxa"/>
              <w:right w:w="57" w:type="dxa"/>
            </w:tcMar>
            <w:vAlign w:val="center"/>
            <w:hideMark/>
          </w:tcPr>
          <w:p w14:paraId="70565F0D" w14:textId="77777777" w:rsidR="001048C6" w:rsidRPr="008251A7" w:rsidRDefault="00D20D8F" w:rsidP="005C6295">
            <w:pPr>
              <w:spacing w:line="240" w:lineRule="auto"/>
              <w:jc w:val="right"/>
              <w:rPr>
                <w:sz w:val="22"/>
                <w:szCs w:val="22"/>
                <w:lang w:val="en-GB"/>
              </w:rPr>
            </w:pPr>
            <w:r w:rsidRPr="008251A7">
              <w:rPr>
                <w:sz w:val="22"/>
                <w:szCs w:val="22"/>
                <w:lang w:val="en-GB"/>
              </w:rPr>
              <w:t>***</w:t>
            </w:r>
          </w:p>
        </w:tc>
        <w:tc>
          <w:tcPr>
            <w:tcW w:w="2238" w:type="pct"/>
            <w:tcMar>
              <w:top w:w="15" w:type="dxa"/>
              <w:left w:w="57" w:type="dxa"/>
              <w:bottom w:w="15" w:type="dxa"/>
              <w:right w:w="57" w:type="dxa"/>
            </w:tcMar>
            <w:vAlign w:val="center"/>
            <w:hideMark/>
          </w:tcPr>
          <w:p w14:paraId="3C8975B3" w14:textId="77777777" w:rsidR="001048C6" w:rsidRPr="008251A7" w:rsidRDefault="00D20D8F" w:rsidP="005C6295">
            <w:pPr>
              <w:spacing w:line="240" w:lineRule="auto"/>
              <w:rPr>
                <w:sz w:val="22"/>
                <w:szCs w:val="22"/>
                <w:lang w:val="en-GB"/>
              </w:rPr>
            </w:pPr>
            <w:r w:rsidRPr="008251A7">
              <w:rPr>
                <w:sz w:val="22"/>
                <w:szCs w:val="22"/>
                <w:lang w:val="en-GB"/>
              </w:rPr>
              <w:t>par_14     0.254     Accepted</w:t>
            </w:r>
          </w:p>
        </w:tc>
      </w:tr>
      <w:tr w:rsidR="001048C6" w:rsidRPr="008251A7" w14:paraId="315DB019" w14:textId="77777777" w:rsidTr="005C6295">
        <w:tc>
          <w:tcPr>
            <w:tcW w:w="319" w:type="pct"/>
            <w:tcMar>
              <w:top w:w="15" w:type="dxa"/>
              <w:left w:w="57" w:type="dxa"/>
              <w:bottom w:w="15" w:type="dxa"/>
              <w:right w:w="57" w:type="dxa"/>
            </w:tcMar>
            <w:vAlign w:val="center"/>
            <w:hideMark/>
          </w:tcPr>
          <w:p w14:paraId="2BD1DF49" w14:textId="77777777" w:rsidR="001048C6" w:rsidRPr="008251A7" w:rsidRDefault="00D20D8F" w:rsidP="005C6295">
            <w:pPr>
              <w:spacing w:line="240" w:lineRule="auto"/>
              <w:rPr>
                <w:sz w:val="22"/>
                <w:szCs w:val="22"/>
                <w:lang w:val="en-GB"/>
              </w:rPr>
            </w:pPr>
            <w:r w:rsidRPr="008251A7">
              <w:rPr>
                <w:sz w:val="22"/>
                <w:szCs w:val="22"/>
                <w:lang w:val="en-GB"/>
              </w:rPr>
              <w:t>SQ4</w:t>
            </w:r>
          </w:p>
        </w:tc>
        <w:tc>
          <w:tcPr>
            <w:tcW w:w="288" w:type="pct"/>
            <w:noWrap/>
            <w:tcMar>
              <w:top w:w="15" w:type="dxa"/>
              <w:left w:w="57" w:type="dxa"/>
              <w:bottom w:w="15" w:type="dxa"/>
              <w:right w:w="57" w:type="dxa"/>
            </w:tcMar>
            <w:vAlign w:val="center"/>
            <w:hideMark/>
          </w:tcPr>
          <w:p w14:paraId="2D6FC0A0" w14:textId="77777777" w:rsidR="001048C6" w:rsidRPr="008251A7" w:rsidRDefault="00D20D8F" w:rsidP="005C6295">
            <w:pPr>
              <w:spacing w:line="240" w:lineRule="auto"/>
              <w:rPr>
                <w:sz w:val="22"/>
                <w:szCs w:val="22"/>
                <w:lang w:val="en-GB"/>
              </w:rPr>
            </w:pPr>
            <w:r w:rsidRPr="008251A7">
              <w:rPr>
                <w:sz w:val="22"/>
                <w:szCs w:val="22"/>
                <w:lang w:val="en-GB"/>
              </w:rPr>
              <w:t>&lt;---</w:t>
            </w:r>
          </w:p>
        </w:tc>
        <w:tc>
          <w:tcPr>
            <w:tcW w:w="354" w:type="pct"/>
            <w:tcMar>
              <w:top w:w="15" w:type="dxa"/>
              <w:left w:w="140" w:type="dxa"/>
              <w:bottom w:w="15" w:type="dxa"/>
              <w:right w:w="140" w:type="dxa"/>
            </w:tcMar>
            <w:vAlign w:val="center"/>
            <w:hideMark/>
          </w:tcPr>
          <w:p w14:paraId="333D7595" w14:textId="77777777" w:rsidR="001048C6" w:rsidRPr="008251A7" w:rsidRDefault="00D20D8F" w:rsidP="005C6295">
            <w:pPr>
              <w:spacing w:line="240" w:lineRule="auto"/>
              <w:rPr>
                <w:sz w:val="22"/>
                <w:szCs w:val="22"/>
                <w:lang w:val="en-GB"/>
              </w:rPr>
            </w:pPr>
            <w:r w:rsidRPr="008251A7">
              <w:rPr>
                <w:sz w:val="22"/>
                <w:szCs w:val="22"/>
                <w:lang w:val="en-GB"/>
              </w:rPr>
              <w:t>SQ</w:t>
            </w:r>
          </w:p>
        </w:tc>
        <w:tc>
          <w:tcPr>
            <w:tcW w:w="661" w:type="pct"/>
            <w:tcMar>
              <w:top w:w="15" w:type="dxa"/>
              <w:left w:w="57" w:type="dxa"/>
              <w:bottom w:w="15" w:type="dxa"/>
              <w:right w:w="57" w:type="dxa"/>
            </w:tcMar>
            <w:vAlign w:val="center"/>
            <w:hideMark/>
          </w:tcPr>
          <w:p w14:paraId="57D4A0D8" w14:textId="77777777" w:rsidR="001048C6" w:rsidRPr="008251A7" w:rsidRDefault="00D20D8F" w:rsidP="005C6295">
            <w:pPr>
              <w:spacing w:line="240" w:lineRule="auto"/>
              <w:jc w:val="right"/>
              <w:rPr>
                <w:sz w:val="22"/>
                <w:szCs w:val="22"/>
                <w:lang w:val="en-GB"/>
              </w:rPr>
            </w:pPr>
            <w:r w:rsidRPr="008251A7">
              <w:rPr>
                <w:sz w:val="22"/>
                <w:szCs w:val="22"/>
                <w:lang w:val="en-GB"/>
              </w:rPr>
              <w:t>.973</w:t>
            </w:r>
          </w:p>
        </w:tc>
        <w:tc>
          <w:tcPr>
            <w:tcW w:w="407" w:type="pct"/>
            <w:tcMar>
              <w:top w:w="15" w:type="dxa"/>
              <w:left w:w="57" w:type="dxa"/>
              <w:bottom w:w="15" w:type="dxa"/>
              <w:right w:w="57" w:type="dxa"/>
            </w:tcMar>
            <w:vAlign w:val="center"/>
            <w:hideMark/>
          </w:tcPr>
          <w:p w14:paraId="132B5A26" w14:textId="77777777" w:rsidR="001048C6" w:rsidRPr="008251A7" w:rsidRDefault="00D20D8F" w:rsidP="005C6295">
            <w:pPr>
              <w:spacing w:line="240" w:lineRule="auto"/>
              <w:jc w:val="right"/>
              <w:rPr>
                <w:sz w:val="22"/>
                <w:szCs w:val="22"/>
                <w:lang w:val="en-GB"/>
              </w:rPr>
            </w:pPr>
            <w:r w:rsidRPr="008251A7">
              <w:rPr>
                <w:sz w:val="22"/>
                <w:szCs w:val="22"/>
                <w:lang w:val="en-GB"/>
              </w:rPr>
              <w:t>.033</w:t>
            </w:r>
          </w:p>
        </w:tc>
        <w:tc>
          <w:tcPr>
            <w:tcW w:w="453" w:type="pct"/>
            <w:tcMar>
              <w:top w:w="15" w:type="dxa"/>
              <w:left w:w="57" w:type="dxa"/>
              <w:bottom w:w="15" w:type="dxa"/>
              <w:right w:w="57" w:type="dxa"/>
            </w:tcMar>
            <w:vAlign w:val="center"/>
            <w:hideMark/>
          </w:tcPr>
          <w:p w14:paraId="012E0D2B" w14:textId="77777777" w:rsidR="001048C6" w:rsidRPr="008251A7" w:rsidRDefault="00D20D8F" w:rsidP="005C6295">
            <w:pPr>
              <w:spacing w:line="240" w:lineRule="auto"/>
              <w:jc w:val="right"/>
              <w:rPr>
                <w:sz w:val="22"/>
                <w:szCs w:val="22"/>
                <w:lang w:val="en-GB"/>
              </w:rPr>
            </w:pPr>
            <w:r w:rsidRPr="008251A7">
              <w:rPr>
                <w:sz w:val="22"/>
                <w:szCs w:val="22"/>
                <w:lang w:val="en-GB"/>
              </w:rPr>
              <w:t>29.758</w:t>
            </w:r>
          </w:p>
        </w:tc>
        <w:tc>
          <w:tcPr>
            <w:tcW w:w="280" w:type="pct"/>
            <w:tcMar>
              <w:top w:w="15" w:type="dxa"/>
              <w:left w:w="57" w:type="dxa"/>
              <w:bottom w:w="15" w:type="dxa"/>
              <w:right w:w="57" w:type="dxa"/>
            </w:tcMar>
            <w:vAlign w:val="center"/>
            <w:hideMark/>
          </w:tcPr>
          <w:p w14:paraId="5EBBE849" w14:textId="77777777" w:rsidR="001048C6" w:rsidRPr="008251A7" w:rsidRDefault="00D20D8F" w:rsidP="005C6295">
            <w:pPr>
              <w:spacing w:line="240" w:lineRule="auto"/>
              <w:jc w:val="right"/>
              <w:rPr>
                <w:sz w:val="22"/>
                <w:szCs w:val="22"/>
                <w:lang w:val="en-GB"/>
              </w:rPr>
            </w:pPr>
            <w:r w:rsidRPr="008251A7">
              <w:rPr>
                <w:sz w:val="22"/>
                <w:szCs w:val="22"/>
                <w:lang w:val="en-GB"/>
              </w:rPr>
              <w:t>***</w:t>
            </w:r>
          </w:p>
        </w:tc>
        <w:tc>
          <w:tcPr>
            <w:tcW w:w="2238" w:type="pct"/>
            <w:tcMar>
              <w:top w:w="15" w:type="dxa"/>
              <w:left w:w="57" w:type="dxa"/>
              <w:bottom w:w="15" w:type="dxa"/>
              <w:right w:w="57" w:type="dxa"/>
            </w:tcMar>
            <w:vAlign w:val="center"/>
            <w:hideMark/>
          </w:tcPr>
          <w:p w14:paraId="69CB252A" w14:textId="77777777" w:rsidR="001048C6" w:rsidRPr="008251A7" w:rsidRDefault="00D20D8F" w:rsidP="005C6295">
            <w:pPr>
              <w:spacing w:line="240" w:lineRule="auto"/>
              <w:rPr>
                <w:sz w:val="22"/>
                <w:szCs w:val="22"/>
                <w:lang w:val="en-GB"/>
              </w:rPr>
            </w:pPr>
            <w:r w:rsidRPr="008251A7">
              <w:rPr>
                <w:sz w:val="22"/>
                <w:szCs w:val="22"/>
                <w:lang w:val="en-GB"/>
              </w:rPr>
              <w:t xml:space="preserve">                0.882</w:t>
            </w:r>
          </w:p>
        </w:tc>
      </w:tr>
      <w:tr w:rsidR="001048C6" w:rsidRPr="008251A7" w14:paraId="0BB09FDB" w14:textId="77777777" w:rsidTr="005C6295">
        <w:tc>
          <w:tcPr>
            <w:tcW w:w="319" w:type="pct"/>
            <w:tcMar>
              <w:top w:w="15" w:type="dxa"/>
              <w:left w:w="57" w:type="dxa"/>
              <w:bottom w:w="15" w:type="dxa"/>
              <w:right w:w="57" w:type="dxa"/>
            </w:tcMar>
            <w:vAlign w:val="center"/>
            <w:hideMark/>
          </w:tcPr>
          <w:p w14:paraId="723981E0" w14:textId="77777777" w:rsidR="001048C6" w:rsidRPr="008251A7" w:rsidRDefault="00D20D8F" w:rsidP="005C6295">
            <w:pPr>
              <w:spacing w:line="240" w:lineRule="auto"/>
              <w:rPr>
                <w:sz w:val="22"/>
                <w:szCs w:val="22"/>
                <w:lang w:val="en-GB"/>
              </w:rPr>
            </w:pPr>
            <w:r w:rsidRPr="008251A7">
              <w:rPr>
                <w:sz w:val="22"/>
                <w:szCs w:val="22"/>
                <w:lang w:val="en-GB"/>
              </w:rPr>
              <w:t>SQ3</w:t>
            </w:r>
          </w:p>
        </w:tc>
        <w:tc>
          <w:tcPr>
            <w:tcW w:w="288" w:type="pct"/>
            <w:noWrap/>
            <w:tcMar>
              <w:top w:w="15" w:type="dxa"/>
              <w:left w:w="57" w:type="dxa"/>
              <w:bottom w:w="15" w:type="dxa"/>
              <w:right w:w="57" w:type="dxa"/>
            </w:tcMar>
            <w:vAlign w:val="center"/>
            <w:hideMark/>
          </w:tcPr>
          <w:p w14:paraId="23386391" w14:textId="77777777" w:rsidR="001048C6" w:rsidRPr="008251A7" w:rsidRDefault="00D20D8F" w:rsidP="005C6295">
            <w:pPr>
              <w:spacing w:line="240" w:lineRule="auto"/>
              <w:rPr>
                <w:sz w:val="22"/>
                <w:szCs w:val="22"/>
                <w:lang w:val="en-GB"/>
              </w:rPr>
            </w:pPr>
            <w:r w:rsidRPr="008251A7">
              <w:rPr>
                <w:sz w:val="22"/>
                <w:szCs w:val="22"/>
                <w:lang w:val="en-GB"/>
              </w:rPr>
              <w:t>&lt;---</w:t>
            </w:r>
          </w:p>
        </w:tc>
        <w:tc>
          <w:tcPr>
            <w:tcW w:w="354" w:type="pct"/>
            <w:tcMar>
              <w:top w:w="15" w:type="dxa"/>
              <w:left w:w="140" w:type="dxa"/>
              <w:bottom w:w="15" w:type="dxa"/>
              <w:right w:w="140" w:type="dxa"/>
            </w:tcMar>
            <w:vAlign w:val="center"/>
            <w:hideMark/>
          </w:tcPr>
          <w:p w14:paraId="45506873" w14:textId="77777777" w:rsidR="001048C6" w:rsidRPr="008251A7" w:rsidRDefault="00D20D8F" w:rsidP="005C6295">
            <w:pPr>
              <w:spacing w:line="240" w:lineRule="auto"/>
              <w:rPr>
                <w:sz w:val="22"/>
                <w:szCs w:val="22"/>
                <w:lang w:val="en-GB"/>
              </w:rPr>
            </w:pPr>
            <w:r w:rsidRPr="008251A7">
              <w:rPr>
                <w:sz w:val="22"/>
                <w:szCs w:val="22"/>
                <w:lang w:val="en-GB"/>
              </w:rPr>
              <w:t>SQ</w:t>
            </w:r>
          </w:p>
        </w:tc>
        <w:tc>
          <w:tcPr>
            <w:tcW w:w="661" w:type="pct"/>
            <w:tcMar>
              <w:top w:w="15" w:type="dxa"/>
              <w:left w:w="57" w:type="dxa"/>
              <w:bottom w:w="15" w:type="dxa"/>
              <w:right w:w="57" w:type="dxa"/>
            </w:tcMar>
            <w:vAlign w:val="center"/>
            <w:hideMark/>
          </w:tcPr>
          <w:p w14:paraId="38C3D526" w14:textId="77777777" w:rsidR="001048C6" w:rsidRPr="008251A7" w:rsidRDefault="00D20D8F" w:rsidP="005C6295">
            <w:pPr>
              <w:spacing w:line="240" w:lineRule="auto"/>
              <w:jc w:val="right"/>
              <w:rPr>
                <w:sz w:val="22"/>
                <w:szCs w:val="22"/>
                <w:lang w:val="en-GB"/>
              </w:rPr>
            </w:pPr>
            <w:r w:rsidRPr="008251A7">
              <w:rPr>
                <w:sz w:val="22"/>
                <w:szCs w:val="22"/>
                <w:lang w:val="en-GB"/>
              </w:rPr>
              <w:t>.997</w:t>
            </w:r>
          </w:p>
        </w:tc>
        <w:tc>
          <w:tcPr>
            <w:tcW w:w="407" w:type="pct"/>
            <w:tcMar>
              <w:top w:w="15" w:type="dxa"/>
              <w:left w:w="57" w:type="dxa"/>
              <w:bottom w:w="15" w:type="dxa"/>
              <w:right w:w="57" w:type="dxa"/>
            </w:tcMar>
            <w:vAlign w:val="center"/>
            <w:hideMark/>
          </w:tcPr>
          <w:p w14:paraId="4BD4F6AF" w14:textId="77777777" w:rsidR="001048C6" w:rsidRPr="008251A7" w:rsidRDefault="00D20D8F" w:rsidP="005C6295">
            <w:pPr>
              <w:spacing w:line="240" w:lineRule="auto"/>
              <w:jc w:val="right"/>
              <w:rPr>
                <w:sz w:val="22"/>
                <w:szCs w:val="22"/>
                <w:lang w:val="en-GB"/>
              </w:rPr>
            </w:pPr>
            <w:r w:rsidRPr="008251A7">
              <w:rPr>
                <w:sz w:val="22"/>
                <w:szCs w:val="22"/>
                <w:lang w:val="en-GB"/>
              </w:rPr>
              <w:t>.027</w:t>
            </w:r>
          </w:p>
        </w:tc>
        <w:tc>
          <w:tcPr>
            <w:tcW w:w="453" w:type="pct"/>
            <w:tcMar>
              <w:top w:w="15" w:type="dxa"/>
              <w:left w:w="57" w:type="dxa"/>
              <w:bottom w:w="15" w:type="dxa"/>
              <w:right w:w="57" w:type="dxa"/>
            </w:tcMar>
            <w:vAlign w:val="center"/>
            <w:hideMark/>
          </w:tcPr>
          <w:p w14:paraId="44087649" w14:textId="77777777" w:rsidR="001048C6" w:rsidRPr="008251A7" w:rsidRDefault="00D20D8F" w:rsidP="005C6295">
            <w:pPr>
              <w:spacing w:line="240" w:lineRule="auto"/>
              <w:jc w:val="right"/>
              <w:rPr>
                <w:sz w:val="22"/>
                <w:szCs w:val="22"/>
                <w:lang w:val="en-GB"/>
              </w:rPr>
            </w:pPr>
            <w:r w:rsidRPr="008251A7">
              <w:rPr>
                <w:sz w:val="22"/>
                <w:szCs w:val="22"/>
                <w:lang w:val="en-GB"/>
              </w:rPr>
              <w:t>37.510</w:t>
            </w:r>
          </w:p>
        </w:tc>
        <w:tc>
          <w:tcPr>
            <w:tcW w:w="280" w:type="pct"/>
            <w:tcMar>
              <w:top w:w="15" w:type="dxa"/>
              <w:left w:w="57" w:type="dxa"/>
              <w:bottom w:w="15" w:type="dxa"/>
              <w:right w:w="57" w:type="dxa"/>
            </w:tcMar>
            <w:vAlign w:val="center"/>
            <w:hideMark/>
          </w:tcPr>
          <w:p w14:paraId="13AE98C7" w14:textId="77777777" w:rsidR="001048C6" w:rsidRPr="008251A7" w:rsidRDefault="00D20D8F" w:rsidP="005C6295">
            <w:pPr>
              <w:spacing w:line="240" w:lineRule="auto"/>
              <w:jc w:val="right"/>
              <w:rPr>
                <w:sz w:val="22"/>
                <w:szCs w:val="22"/>
                <w:lang w:val="en-GB"/>
              </w:rPr>
            </w:pPr>
            <w:r w:rsidRPr="008251A7">
              <w:rPr>
                <w:sz w:val="22"/>
                <w:szCs w:val="22"/>
                <w:lang w:val="en-GB"/>
              </w:rPr>
              <w:t>***</w:t>
            </w:r>
          </w:p>
        </w:tc>
        <w:tc>
          <w:tcPr>
            <w:tcW w:w="2238" w:type="pct"/>
            <w:tcMar>
              <w:top w:w="15" w:type="dxa"/>
              <w:left w:w="57" w:type="dxa"/>
              <w:bottom w:w="15" w:type="dxa"/>
              <w:right w:w="57" w:type="dxa"/>
            </w:tcMar>
            <w:vAlign w:val="center"/>
            <w:hideMark/>
          </w:tcPr>
          <w:p w14:paraId="2C27BDFF" w14:textId="77777777" w:rsidR="001048C6" w:rsidRPr="008251A7" w:rsidRDefault="00D20D8F" w:rsidP="005C6295">
            <w:pPr>
              <w:spacing w:line="240" w:lineRule="auto"/>
              <w:rPr>
                <w:sz w:val="22"/>
                <w:szCs w:val="22"/>
                <w:lang w:val="en-GB"/>
              </w:rPr>
            </w:pPr>
            <w:r w:rsidRPr="008251A7">
              <w:rPr>
                <w:sz w:val="22"/>
                <w:szCs w:val="22"/>
                <w:lang w:val="en-GB"/>
              </w:rPr>
              <w:t xml:space="preserve">                0.945</w:t>
            </w:r>
          </w:p>
        </w:tc>
      </w:tr>
      <w:tr w:rsidR="001048C6" w:rsidRPr="008251A7" w14:paraId="3870B078" w14:textId="77777777" w:rsidTr="005C6295">
        <w:tc>
          <w:tcPr>
            <w:tcW w:w="319" w:type="pct"/>
            <w:tcMar>
              <w:top w:w="15" w:type="dxa"/>
              <w:left w:w="57" w:type="dxa"/>
              <w:bottom w:w="15" w:type="dxa"/>
              <w:right w:w="57" w:type="dxa"/>
            </w:tcMar>
            <w:vAlign w:val="center"/>
            <w:hideMark/>
          </w:tcPr>
          <w:p w14:paraId="11F13B3A" w14:textId="77777777" w:rsidR="001048C6" w:rsidRPr="008251A7" w:rsidRDefault="00D20D8F" w:rsidP="005C6295">
            <w:pPr>
              <w:spacing w:line="240" w:lineRule="auto"/>
              <w:rPr>
                <w:sz w:val="22"/>
                <w:szCs w:val="22"/>
                <w:lang w:val="en-GB"/>
              </w:rPr>
            </w:pPr>
            <w:r w:rsidRPr="008251A7">
              <w:rPr>
                <w:sz w:val="22"/>
                <w:szCs w:val="22"/>
                <w:lang w:val="en-GB"/>
              </w:rPr>
              <w:t>SQ2</w:t>
            </w:r>
          </w:p>
        </w:tc>
        <w:tc>
          <w:tcPr>
            <w:tcW w:w="288" w:type="pct"/>
            <w:noWrap/>
            <w:tcMar>
              <w:top w:w="15" w:type="dxa"/>
              <w:left w:w="57" w:type="dxa"/>
              <w:bottom w:w="15" w:type="dxa"/>
              <w:right w:w="57" w:type="dxa"/>
            </w:tcMar>
            <w:vAlign w:val="center"/>
            <w:hideMark/>
          </w:tcPr>
          <w:p w14:paraId="6E79C90E" w14:textId="77777777" w:rsidR="001048C6" w:rsidRPr="008251A7" w:rsidRDefault="00D20D8F" w:rsidP="005C6295">
            <w:pPr>
              <w:spacing w:line="240" w:lineRule="auto"/>
              <w:rPr>
                <w:sz w:val="22"/>
                <w:szCs w:val="22"/>
                <w:lang w:val="en-GB"/>
              </w:rPr>
            </w:pPr>
            <w:r w:rsidRPr="008251A7">
              <w:rPr>
                <w:sz w:val="22"/>
                <w:szCs w:val="22"/>
                <w:lang w:val="en-GB"/>
              </w:rPr>
              <w:t>&lt;---</w:t>
            </w:r>
          </w:p>
        </w:tc>
        <w:tc>
          <w:tcPr>
            <w:tcW w:w="354" w:type="pct"/>
            <w:tcMar>
              <w:top w:w="15" w:type="dxa"/>
              <w:left w:w="140" w:type="dxa"/>
              <w:bottom w:w="15" w:type="dxa"/>
              <w:right w:w="140" w:type="dxa"/>
            </w:tcMar>
            <w:vAlign w:val="center"/>
            <w:hideMark/>
          </w:tcPr>
          <w:p w14:paraId="512305A3" w14:textId="77777777" w:rsidR="001048C6" w:rsidRPr="008251A7" w:rsidRDefault="00D20D8F" w:rsidP="005C6295">
            <w:pPr>
              <w:spacing w:line="240" w:lineRule="auto"/>
              <w:rPr>
                <w:sz w:val="22"/>
                <w:szCs w:val="22"/>
                <w:lang w:val="en-GB"/>
              </w:rPr>
            </w:pPr>
            <w:r w:rsidRPr="008251A7">
              <w:rPr>
                <w:sz w:val="22"/>
                <w:szCs w:val="22"/>
                <w:lang w:val="en-GB"/>
              </w:rPr>
              <w:t>SQ</w:t>
            </w:r>
          </w:p>
        </w:tc>
        <w:tc>
          <w:tcPr>
            <w:tcW w:w="661" w:type="pct"/>
            <w:tcMar>
              <w:top w:w="15" w:type="dxa"/>
              <w:left w:w="57" w:type="dxa"/>
              <w:bottom w:w="15" w:type="dxa"/>
              <w:right w:w="57" w:type="dxa"/>
            </w:tcMar>
            <w:vAlign w:val="center"/>
            <w:hideMark/>
          </w:tcPr>
          <w:p w14:paraId="479C1941" w14:textId="77777777" w:rsidR="001048C6" w:rsidRPr="008251A7" w:rsidRDefault="00D20D8F" w:rsidP="005C6295">
            <w:pPr>
              <w:spacing w:line="240" w:lineRule="auto"/>
              <w:jc w:val="right"/>
              <w:rPr>
                <w:sz w:val="22"/>
                <w:szCs w:val="22"/>
                <w:lang w:val="en-GB"/>
              </w:rPr>
            </w:pPr>
            <w:r w:rsidRPr="008251A7">
              <w:rPr>
                <w:sz w:val="22"/>
                <w:szCs w:val="22"/>
                <w:lang w:val="en-GB"/>
              </w:rPr>
              <w:t>.966</w:t>
            </w:r>
          </w:p>
        </w:tc>
        <w:tc>
          <w:tcPr>
            <w:tcW w:w="407" w:type="pct"/>
            <w:tcMar>
              <w:top w:w="15" w:type="dxa"/>
              <w:left w:w="57" w:type="dxa"/>
              <w:bottom w:w="15" w:type="dxa"/>
              <w:right w:w="57" w:type="dxa"/>
            </w:tcMar>
            <w:vAlign w:val="center"/>
            <w:hideMark/>
          </w:tcPr>
          <w:p w14:paraId="4A81A0B0" w14:textId="77777777" w:rsidR="001048C6" w:rsidRPr="008251A7" w:rsidRDefault="00D20D8F" w:rsidP="005C6295">
            <w:pPr>
              <w:spacing w:line="240" w:lineRule="auto"/>
              <w:jc w:val="right"/>
              <w:rPr>
                <w:sz w:val="22"/>
                <w:szCs w:val="22"/>
                <w:lang w:val="en-GB"/>
              </w:rPr>
            </w:pPr>
            <w:r w:rsidRPr="008251A7">
              <w:rPr>
                <w:sz w:val="22"/>
                <w:szCs w:val="22"/>
                <w:lang w:val="en-GB"/>
              </w:rPr>
              <w:t>.034</w:t>
            </w:r>
          </w:p>
        </w:tc>
        <w:tc>
          <w:tcPr>
            <w:tcW w:w="453" w:type="pct"/>
            <w:tcMar>
              <w:top w:w="15" w:type="dxa"/>
              <w:left w:w="57" w:type="dxa"/>
              <w:bottom w:w="15" w:type="dxa"/>
              <w:right w:w="57" w:type="dxa"/>
            </w:tcMar>
            <w:vAlign w:val="center"/>
            <w:hideMark/>
          </w:tcPr>
          <w:p w14:paraId="69FE641D" w14:textId="77777777" w:rsidR="001048C6" w:rsidRPr="008251A7" w:rsidRDefault="00D20D8F" w:rsidP="005C6295">
            <w:pPr>
              <w:spacing w:line="240" w:lineRule="auto"/>
              <w:jc w:val="right"/>
              <w:rPr>
                <w:sz w:val="22"/>
                <w:szCs w:val="22"/>
                <w:lang w:val="en-GB"/>
              </w:rPr>
            </w:pPr>
            <w:r w:rsidRPr="008251A7">
              <w:rPr>
                <w:sz w:val="22"/>
                <w:szCs w:val="22"/>
                <w:lang w:val="en-GB"/>
              </w:rPr>
              <w:t>28.737</w:t>
            </w:r>
          </w:p>
        </w:tc>
        <w:tc>
          <w:tcPr>
            <w:tcW w:w="280" w:type="pct"/>
            <w:tcMar>
              <w:top w:w="15" w:type="dxa"/>
              <w:left w:w="57" w:type="dxa"/>
              <w:bottom w:w="15" w:type="dxa"/>
              <w:right w:w="57" w:type="dxa"/>
            </w:tcMar>
            <w:vAlign w:val="center"/>
            <w:hideMark/>
          </w:tcPr>
          <w:p w14:paraId="5F53A71E" w14:textId="77777777" w:rsidR="001048C6" w:rsidRPr="008251A7" w:rsidRDefault="00D20D8F" w:rsidP="005C6295">
            <w:pPr>
              <w:spacing w:line="240" w:lineRule="auto"/>
              <w:jc w:val="right"/>
              <w:rPr>
                <w:sz w:val="22"/>
                <w:szCs w:val="22"/>
                <w:lang w:val="en-GB"/>
              </w:rPr>
            </w:pPr>
            <w:r w:rsidRPr="008251A7">
              <w:rPr>
                <w:sz w:val="22"/>
                <w:szCs w:val="22"/>
                <w:lang w:val="en-GB"/>
              </w:rPr>
              <w:t>***</w:t>
            </w:r>
          </w:p>
        </w:tc>
        <w:tc>
          <w:tcPr>
            <w:tcW w:w="2238" w:type="pct"/>
            <w:tcMar>
              <w:top w:w="15" w:type="dxa"/>
              <w:left w:w="57" w:type="dxa"/>
              <w:bottom w:w="15" w:type="dxa"/>
              <w:right w:w="57" w:type="dxa"/>
            </w:tcMar>
            <w:vAlign w:val="center"/>
            <w:hideMark/>
          </w:tcPr>
          <w:p w14:paraId="273F0A09" w14:textId="77777777" w:rsidR="001048C6" w:rsidRPr="008251A7" w:rsidRDefault="00D20D8F" w:rsidP="005C6295">
            <w:pPr>
              <w:spacing w:line="240" w:lineRule="auto"/>
              <w:rPr>
                <w:sz w:val="22"/>
                <w:szCs w:val="22"/>
                <w:lang w:val="en-GB"/>
              </w:rPr>
            </w:pPr>
            <w:r w:rsidRPr="008251A7">
              <w:rPr>
                <w:sz w:val="22"/>
                <w:szCs w:val="22"/>
                <w:lang w:val="en-GB"/>
              </w:rPr>
              <w:t xml:space="preserve">                0.872</w:t>
            </w:r>
          </w:p>
        </w:tc>
      </w:tr>
      <w:tr w:rsidR="001048C6" w:rsidRPr="008251A7" w14:paraId="76196F05" w14:textId="77777777" w:rsidTr="005C6295">
        <w:tc>
          <w:tcPr>
            <w:tcW w:w="319" w:type="pct"/>
            <w:tcMar>
              <w:top w:w="15" w:type="dxa"/>
              <w:left w:w="57" w:type="dxa"/>
              <w:bottom w:w="15" w:type="dxa"/>
              <w:right w:w="57" w:type="dxa"/>
            </w:tcMar>
            <w:vAlign w:val="center"/>
            <w:hideMark/>
          </w:tcPr>
          <w:p w14:paraId="562EC415" w14:textId="77777777" w:rsidR="001048C6" w:rsidRPr="008251A7" w:rsidRDefault="00D20D8F" w:rsidP="005C6295">
            <w:pPr>
              <w:spacing w:line="240" w:lineRule="auto"/>
              <w:rPr>
                <w:sz w:val="22"/>
                <w:szCs w:val="22"/>
                <w:lang w:val="en-GB"/>
              </w:rPr>
            </w:pPr>
            <w:r w:rsidRPr="008251A7">
              <w:rPr>
                <w:sz w:val="22"/>
                <w:szCs w:val="22"/>
                <w:lang w:val="en-GB"/>
              </w:rPr>
              <w:t>SQ1</w:t>
            </w:r>
          </w:p>
        </w:tc>
        <w:tc>
          <w:tcPr>
            <w:tcW w:w="288" w:type="pct"/>
            <w:noWrap/>
            <w:tcMar>
              <w:top w:w="15" w:type="dxa"/>
              <w:left w:w="57" w:type="dxa"/>
              <w:bottom w:w="15" w:type="dxa"/>
              <w:right w:w="57" w:type="dxa"/>
            </w:tcMar>
            <w:vAlign w:val="center"/>
            <w:hideMark/>
          </w:tcPr>
          <w:p w14:paraId="5B254753" w14:textId="77777777" w:rsidR="001048C6" w:rsidRPr="008251A7" w:rsidRDefault="00D20D8F" w:rsidP="005C6295">
            <w:pPr>
              <w:spacing w:line="240" w:lineRule="auto"/>
              <w:rPr>
                <w:sz w:val="22"/>
                <w:szCs w:val="22"/>
                <w:lang w:val="en-GB"/>
              </w:rPr>
            </w:pPr>
            <w:r w:rsidRPr="008251A7">
              <w:rPr>
                <w:sz w:val="22"/>
                <w:szCs w:val="22"/>
                <w:lang w:val="en-GB"/>
              </w:rPr>
              <w:t>&lt;---</w:t>
            </w:r>
          </w:p>
        </w:tc>
        <w:tc>
          <w:tcPr>
            <w:tcW w:w="354" w:type="pct"/>
            <w:tcMar>
              <w:top w:w="15" w:type="dxa"/>
              <w:left w:w="140" w:type="dxa"/>
              <w:bottom w:w="15" w:type="dxa"/>
              <w:right w:w="140" w:type="dxa"/>
            </w:tcMar>
            <w:vAlign w:val="center"/>
            <w:hideMark/>
          </w:tcPr>
          <w:p w14:paraId="402E11FF" w14:textId="77777777" w:rsidR="001048C6" w:rsidRPr="008251A7" w:rsidRDefault="00D20D8F" w:rsidP="005C6295">
            <w:pPr>
              <w:spacing w:line="240" w:lineRule="auto"/>
              <w:rPr>
                <w:sz w:val="22"/>
                <w:szCs w:val="22"/>
                <w:lang w:val="en-GB"/>
              </w:rPr>
            </w:pPr>
            <w:r w:rsidRPr="008251A7">
              <w:rPr>
                <w:sz w:val="22"/>
                <w:szCs w:val="22"/>
                <w:lang w:val="en-GB"/>
              </w:rPr>
              <w:t>SQ</w:t>
            </w:r>
          </w:p>
        </w:tc>
        <w:tc>
          <w:tcPr>
            <w:tcW w:w="661" w:type="pct"/>
            <w:tcMar>
              <w:top w:w="15" w:type="dxa"/>
              <w:left w:w="57" w:type="dxa"/>
              <w:bottom w:w="15" w:type="dxa"/>
              <w:right w:w="57" w:type="dxa"/>
            </w:tcMar>
            <w:vAlign w:val="center"/>
            <w:hideMark/>
          </w:tcPr>
          <w:p w14:paraId="42752B1E" w14:textId="77777777" w:rsidR="001048C6" w:rsidRPr="008251A7" w:rsidRDefault="00D20D8F" w:rsidP="005C6295">
            <w:pPr>
              <w:spacing w:line="240" w:lineRule="auto"/>
              <w:jc w:val="right"/>
              <w:rPr>
                <w:sz w:val="22"/>
                <w:szCs w:val="22"/>
                <w:lang w:val="en-GB"/>
              </w:rPr>
            </w:pPr>
            <w:r w:rsidRPr="008251A7">
              <w:rPr>
                <w:sz w:val="22"/>
                <w:szCs w:val="22"/>
                <w:lang w:val="en-GB"/>
              </w:rPr>
              <w:t>1.000</w:t>
            </w:r>
          </w:p>
        </w:tc>
        <w:tc>
          <w:tcPr>
            <w:tcW w:w="407" w:type="pct"/>
            <w:tcMar>
              <w:top w:w="15" w:type="dxa"/>
              <w:left w:w="57" w:type="dxa"/>
              <w:bottom w:w="15" w:type="dxa"/>
              <w:right w:w="57" w:type="dxa"/>
            </w:tcMar>
            <w:vAlign w:val="center"/>
            <w:hideMark/>
          </w:tcPr>
          <w:p w14:paraId="240402AE" w14:textId="77777777" w:rsidR="001048C6" w:rsidRPr="008251A7" w:rsidRDefault="001048C6" w:rsidP="005C6295">
            <w:pPr>
              <w:keepNext/>
              <w:spacing w:line="240" w:lineRule="auto"/>
              <w:outlineLvl w:val="1"/>
              <w:rPr>
                <w:sz w:val="22"/>
                <w:szCs w:val="22"/>
                <w:lang w:val="en-GB"/>
              </w:rPr>
            </w:pPr>
          </w:p>
        </w:tc>
        <w:tc>
          <w:tcPr>
            <w:tcW w:w="453" w:type="pct"/>
            <w:vAlign w:val="center"/>
            <w:hideMark/>
          </w:tcPr>
          <w:p w14:paraId="48E78C73" w14:textId="77777777" w:rsidR="001048C6" w:rsidRPr="008251A7" w:rsidRDefault="001048C6" w:rsidP="005C6295">
            <w:pPr>
              <w:keepNext/>
              <w:spacing w:line="240" w:lineRule="auto"/>
              <w:outlineLvl w:val="1"/>
              <w:rPr>
                <w:sz w:val="22"/>
                <w:szCs w:val="22"/>
                <w:lang w:val="en-GB"/>
              </w:rPr>
            </w:pPr>
          </w:p>
        </w:tc>
        <w:tc>
          <w:tcPr>
            <w:tcW w:w="280" w:type="pct"/>
            <w:vAlign w:val="center"/>
            <w:hideMark/>
          </w:tcPr>
          <w:p w14:paraId="7603FD4D" w14:textId="77777777" w:rsidR="001048C6" w:rsidRPr="008251A7" w:rsidRDefault="001048C6" w:rsidP="005C6295">
            <w:pPr>
              <w:keepNext/>
              <w:spacing w:line="240" w:lineRule="auto"/>
              <w:outlineLvl w:val="1"/>
              <w:rPr>
                <w:sz w:val="22"/>
                <w:szCs w:val="22"/>
                <w:lang w:val="en-GB"/>
              </w:rPr>
            </w:pPr>
          </w:p>
        </w:tc>
        <w:tc>
          <w:tcPr>
            <w:tcW w:w="2238" w:type="pct"/>
            <w:vAlign w:val="center"/>
            <w:hideMark/>
          </w:tcPr>
          <w:p w14:paraId="121977E6" w14:textId="77777777" w:rsidR="001048C6" w:rsidRPr="008251A7" w:rsidRDefault="00D20D8F" w:rsidP="005C6295">
            <w:pPr>
              <w:spacing w:line="240" w:lineRule="auto"/>
              <w:rPr>
                <w:sz w:val="22"/>
                <w:szCs w:val="22"/>
                <w:lang w:val="en-GB"/>
              </w:rPr>
            </w:pPr>
            <w:r w:rsidRPr="008251A7">
              <w:rPr>
                <w:sz w:val="22"/>
                <w:szCs w:val="22"/>
                <w:lang w:val="en-GB"/>
              </w:rPr>
              <w:t xml:space="preserve">                 0.944</w:t>
            </w:r>
          </w:p>
        </w:tc>
      </w:tr>
    </w:tbl>
    <w:p w14:paraId="00C5D1D5" w14:textId="6131DFFD" w:rsidR="001048C6" w:rsidRPr="008251A7" w:rsidRDefault="00D20D8F" w:rsidP="00400970">
      <w:pPr>
        <w:autoSpaceDE w:val="0"/>
        <w:autoSpaceDN w:val="0"/>
        <w:adjustRightInd w:val="0"/>
        <w:rPr>
          <w:rFonts w:eastAsia="Calibri"/>
          <w:lang w:val="en-GB"/>
        </w:rPr>
      </w:pPr>
      <w:r w:rsidRPr="008251A7">
        <w:rPr>
          <w:rFonts w:eastAsia="Calibri"/>
          <w:lang w:val="en-GB"/>
        </w:rPr>
        <w:lastRenderedPageBreak/>
        <w:t xml:space="preserve">The path leading from </w:t>
      </w:r>
      <w:r w:rsidRPr="008251A7">
        <w:rPr>
          <w:rFonts w:eastAsia="Calibri"/>
          <w:i/>
          <w:iCs/>
          <w:lang w:val="en-GB"/>
        </w:rPr>
        <w:t xml:space="preserve">SQ </w:t>
      </w:r>
      <w:r w:rsidRPr="008251A7">
        <w:rPr>
          <w:rFonts w:eastAsia="Calibri"/>
          <w:lang w:val="en-GB"/>
        </w:rPr>
        <w:t>to CR in Table 4.</w:t>
      </w:r>
      <w:r w:rsidR="006A3400" w:rsidRPr="008251A7">
        <w:rPr>
          <w:rFonts w:eastAsia="Calibri"/>
          <w:lang w:val="en-GB"/>
        </w:rPr>
        <w:t>9</w:t>
      </w:r>
      <w:r w:rsidRPr="008251A7">
        <w:rPr>
          <w:rFonts w:eastAsia="Calibri"/>
          <w:lang w:val="en-GB"/>
        </w:rPr>
        <w:t xml:space="preserve"> is used to examine the relationship between service quality and customer retention. A positive path coefficient (</w:t>
      </w:r>
      <w:r w:rsidRPr="008251A7">
        <w:rPr>
          <w:rFonts w:eastAsia="SymbolMT"/>
          <w:lang w:val="en-GB"/>
        </w:rPr>
        <w:t xml:space="preserve">γ </w:t>
      </w:r>
      <w:r w:rsidRPr="008251A7">
        <w:rPr>
          <w:rFonts w:eastAsia="Calibri"/>
          <w:lang w:val="en-GB"/>
        </w:rPr>
        <w:t xml:space="preserve">= </w:t>
      </w:r>
      <w:r w:rsidRPr="008251A7">
        <w:rPr>
          <w:lang w:val="en-GB"/>
        </w:rPr>
        <w:t>0.254</w:t>
      </w:r>
      <w:r w:rsidRPr="008251A7">
        <w:rPr>
          <w:rFonts w:eastAsia="Calibri"/>
          <w:lang w:val="en-GB"/>
        </w:rPr>
        <w:t>) using standardized estimate results in Table 4.</w:t>
      </w:r>
      <w:r w:rsidR="005C6295" w:rsidRPr="008251A7">
        <w:rPr>
          <w:rFonts w:eastAsia="Calibri"/>
          <w:lang w:val="en-GB"/>
        </w:rPr>
        <w:t>8</w:t>
      </w:r>
      <w:r w:rsidRPr="008251A7">
        <w:rPr>
          <w:rFonts w:eastAsia="Calibri"/>
          <w:lang w:val="en-GB"/>
        </w:rPr>
        <w:t xml:space="preserve"> indicates that service quality </w:t>
      </w:r>
      <w:r w:rsidRPr="008251A7">
        <w:rPr>
          <w:rFonts w:eastAsia="Calibri"/>
          <w:iCs/>
          <w:lang w:val="en-GB"/>
        </w:rPr>
        <w:t>is</w:t>
      </w:r>
      <w:r w:rsidRPr="008251A7">
        <w:rPr>
          <w:rFonts w:eastAsia="Calibri"/>
          <w:lang w:val="en-GB"/>
        </w:rPr>
        <w:t xml:space="preserve"> positively related to customer retention. </w:t>
      </w:r>
      <w:r w:rsidR="00350DA3" w:rsidRPr="008251A7">
        <w:rPr>
          <w:rFonts w:eastAsia="Calibri"/>
          <w:lang w:val="en-GB"/>
        </w:rPr>
        <w:t>These study findings</w:t>
      </w:r>
      <w:r w:rsidRPr="008251A7">
        <w:rPr>
          <w:rFonts w:eastAsia="Calibri"/>
          <w:lang w:val="en-GB"/>
        </w:rPr>
        <w:t xml:space="preserve"> concur with those of Chin (1998) </w:t>
      </w:r>
      <w:r w:rsidR="00350DA3" w:rsidRPr="008251A7">
        <w:rPr>
          <w:rFonts w:eastAsia="Calibri"/>
          <w:lang w:val="en-GB"/>
        </w:rPr>
        <w:t>and</w:t>
      </w:r>
      <w:r w:rsidRPr="008251A7">
        <w:rPr>
          <w:rFonts w:eastAsia="Calibri"/>
          <w:lang w:val="en-GB"/>
        </w:rPr>
        <w:t xml:space="preserve"> Hoe (2008) who argue that a standardized paths coefficient (</w:t>
      </w:r>
      <w:r w:rsidRPr="008251A7">
        <w:rPr>
          <w:rFonts w:eastAsia="SymbolMT"/>
          <w:lang w:val="en-GB"/>
        </w:rPr>
        <w:t>γ</w:t>
      </w:r>
      <w:r w:rsidRPr="008251A7">
        <w:rPr>
          <w:rFonts w:eastAsia="Calibri"/>
          <w:lang w:val="en-GB"/>
        </w:rPr>
        <w:t>) should be at least 0.2 to be considered significant and meaningful for discussion. The results thus in the current study confirm a strong positive relationship between service quality and customer retention.</w:t>
      </w:r>
    </w:p>
    <w:p w14:paraId="400F9B4A" w14:textId="77777777" w:rsidR="001048C6" w:rsidRPr="008251A7" w:rsidRDefault="001048C6" w:rsidP="00400970">
      <w:pPr>
        <w:autoSpaceDE w:val="0"/>
        <w:autoSpaceDN w:val="0"/>
        <w:adjustRightInd w:val="0"/>
        <w:rPr>
          <w:rFonts w:eastAsia="Calibri"/>
          <w:lang w:val="en-GB"/>
        </w:rPr>
      </w:pPr>
    </w:p>
    <w:p w14:paraId="31C54797" w14:textId="68F2D8EC" w:rsidR="00E71E6D" w:rsidRPr="008251A7" w:rsidRDefault="00D20D8F" w:rsidP="00400970">
      <w:pPr>
        <w:autoSpaceDE w:val="0"/>
        <w:autoSpaceDN w:val="0"/>
        <w:adjustRightInd w:val="0"/>
        <w:rPr>
          <w:rFonts w:eastAsia="Calibri"/>
          <w:lang w:val="en-GB"/>
        </w:rPr>
      </w:pPr>
      <w:r w:rsidRPr="008251A7">
        <w:rPr>
          <w:rFonts w:eastAsia="Calibri"/>
          <w:lang w:val="en-GB"/>
        </w:rPr>
        <w:t xml:space="preserve">Apart from the standardized coefficient, further analysis was done using critical ratio and p-value to determining the significant influence of service quality on customer retention. In this study, findings yielded critical values (C.R = </w:t>
      </w:r>
      <w:r w:rsidRPr="008251A7">
        <w:rPr>
          <w:lang w:val="en-GB"/>
        </w:rPr>
        <w:t xml:space="preserve">4.943 </w:t>
      </w:r>
      <w:r w:rsidRPr="008251A7">
        <w:rPr>
          <w:rFonts w:eastAsia="Calibri"/>
          <w:lang w:val="en-GB"/>
        </w:rPr>
        <w:t xml:space="preserve">which is &gt;1.96) and a significance level of </w:t>
      </w:r>
      <w:r w:rsidRPr="008251A7">
        <w:rPr>
          <w:rFonts w:eastAsia="Calibri"/>
          <w:i/>
          <w:iCs/>
          <w:lang w:val="en-GB"/>
        </w:rPr>
        <w:t xml:space="preserve">p = </w:t>
      </w:r>
      <w:r w:rsidRPr="008251A7">
        <w:rPr>
          <w:rFonts w:eastAsia="Calibri"/>
          <w:lang w:val="en-GB"/>
        </w:rPr>
        <w:t xml:space="preserve">0.000. </w:t>
      </w:r>
    </w:p>
    <w:p w14:paraId="4778B318" w14:textId="77777777" w:rsidR="005C6295" w:rsidRPr="008251A7" w:rsidRDefault="005C6295" w:rsidP="00400970">
      <w:pPr>
        <w:autoSpaceDE w:val="0"/>
        <w:autoSpaceDN w:val="0"/>
        <w:adjustRightInd w:val="0"/>
        <w:rPr>
          <w:rFonts w:eastAsia="Calibri"/>
          <w:lang w:val="en-GB"/>
        </w:rPr>
      </w:pPr>
    </w:p>
    <w:p w14:paraId="78584BC3" w14:textId="492A9A2B" w:rsidR="00E71E6D" w:rsidRPr="008251A7" w:rsidRDefault="00E71E6D" w:rsidP="00400970">
      <w:pPr>
        <w:autoSpaceDE w:val="0"/>
        <w:autoSpaceDN w:val="0"/>
        <w:adjustRightInd w:val="0"/>
        <w:rPr>
          <w:rFonts w:eastAsia="TimesNewRomanPSMT"/>
          <w:lang w:val="en-GB"/>
        </w:rPr>
      </w:pPr>
      <w:r w:rsidRPr="008251A7">
        <w:rPr>
          <w:rFonts w:eastAsia="Calibri"/>
          <w:lang w:val="en-GB"/>
        </w:rPr>
        <w:t xml:space="preserve">The results concur with Greenland, </w:t>
      </w:r>
      <w:r w:rsidRPr="008251A7">
        <w:rPr>
          <w:rFonts w:eastAsia="Calibri"/>
          <w:i/>
          <w:lang w:val="en-GB"/>
        </w:rPr>
        <w:t>et al</w:t>
      </w:r>
      <w:r w:rsidRPr="008251A7">
        <w:rPr>
          <w:rFonts w:eastAsia="Calibri"/>
          <w:lang w:val="en-GB"/>
        </w:rPr>
        <w:t xml:space="preserve"> (2016) who argued that a relationship that has yield a critical ratio greater than 1.96 and a p-value less than 0.05 is considered significant. This means that the null hypothesis (H3a)</w:t>
      </w:r>
      <w:r w:rsidR="00B335A8" w:rsidRPr="008251A7">
        <w:rPr>
          <w:rFonts w:eastAsia="Calibri"/>
          <w:lang w:val="en-GB"/>
        </w:rPr>
        <w:t xml:space="preserve"> </w:t>
      </w:r>
      <w:r w:rsidRPr="008251A7">
        <w:rPr>
          <w:rFonts w:eastAsia="Calibri"/>
          <w:lang w:val="en-GB"/>
        </w:rPr>
        <w:t xml:space="preserve">was accepted as it has the critical ration of </w:t>
      </w:r>
      <w:r w:rsidRPr="008251A7">
        <w:rPr>
          <w:lang w:val="en-GB"/>
        </w:rPr>
        <w:t>5.648</w:t>
      </w:r>
      <w:r w:rsidRPr="008251A7">
        <w:rPr>
          <w:rFonts w:eastAsia="Calibri"/>
          <w:lang w:val="en-GB"/>
        </w:rPr>
        <w:t xml:space="preserve"> which indicates the service quality has significant influence on customer retention. On the other hand, the alternative hypothesis (H3b) was rejected. </w:t>
      </w:r>
      <w:r w:rsidRPr="008251A7">
        <w:rPr>
          <w:rFonts w:eastAsia="TimesNewRomanPSMT"/>
          <w:lang w:val="en-GB"/>
        </w:rPr>
        <w:t xml:space="preserve">The current study has similar results to the findings presented by </w:t>
      </w:r>
      <w:r w:rsidRPr="008251A7">
        <w:rPr>
          <w:lang w:val="en-GB"/>
        </w:rPr>
        <w:t xml:space="preserve">Agyei and Kilika (2013), </w:t>
      </w:r>
      <w:r w:rsidRPr="008251A7">
        <w:rPr>
          <w:rFonts w:eastAsia="TimesNewRomanPSMT"/>
          <w:lang w:val="en-GB"/>
        </w:rPr>
        <w:t xml:space="preserve">which indicated a strongly significant influence of </w:t>
      </w:r>
      <w:r w:rsidRPr="008251A7">
        <w:rPr>
          <w:rFonts w:eastAsia="Calibri"/>
          <w:lang w:val="en-GB"/>
        </w:rPr>
        <w:t xml:space="preserve">service quality </w:t>
      </w:r>
      <w:r w:rsidRPr="008251A7">
        <w:rPr>
          <w:rFonts w:eastAsia="TimesNewRomanPSMT"/>
          <w:lang w:val="en-GB"/>
        </w:rPr>
        <w:t xml:space="preserve">on customer retention. </w:t>
      </w:r>
    </w:p>
    <w:p w14:paraId="6E5F64DC" w14:textId="77777777" w:rsidR="00854B9F" w:rsidRPr="008251A7" w:rsidRDefault="00854B9F" w:rsidP="00400970">
      <w:pPr>
        <w:autoSpaceDE w:val="0"/>
        <w:autoSpaceDN w:val="0"/>
        <w:adjustRightInd w:val="0"/>
        <w:rPr>
          <w:rFonts w:eastAsia="TimesNewRomanPSMT"/>
          <w:lang w:val="en-GB"/>
        </w:rPr>
      </w:pPr>
      <w:bookmarkStart w:id="549" w:name="_Toc32816067"/>
      <w:bookmarkStart w:id="550" w:name="_Toc457544277"/>
      <w:bookmarkStart w:id="551" w:name="_Toc444511081"/>
    </w:p>
    <w:p w14:paraId="5CAD30D9" w14:textId="77777777" w:rsidR="00854B9F" w:rsidRPr="008251A7" w:rsidRDefault="00854B9F" w:rsidP="00400970">
      <w:pPr>
        <w:rPr>
          <w:lang w:val="en-GB"/>
        </w:rPr>
      </w:pPr>
    </w:p>
    <w:p w14:paraId="2ADD41AB" w14:textId="187FE61D" w:rsidR="00EA4A77" w:rsidRPr="008251A7" w:rsidRDefault="00115F88" w:rsidP="00656896">
      <w:pPr>
        <w:pStyle w:val="Heading1"/>
        <w:jc w:val="center"/>
      </w:pPr>
      <w:bookmarkStart w:id="552" w:name="_Toc46672328"/>
      <w:bookmarkStart w:id="553" w:name="_Toc46672809"/>
      <w:bookmarkStart w:id="554" w:name="_Toc47519010"/>
      <w:bookmarkStart w:id="555" w:name="_Toc57991552"/>
      <w:r w:rsidRPr="008251A7">
        <w:lastRenderedPageBreak/>
        <w:t>CHAPTER FIVE</w:t>
      </w:r>
      <w:bookmarkStart w:id="556" w:name="_Toc32816068"/>
      <w:bookmarkEnd w:id="549"/>
      <w:bookmarkEnd w:id="552"/>
      <w:bookmarkEnd w:id="553"/>
      <w:bookmarkEnd w:id="554"/>
      <w:bookmarkEnd w:id="555"/>
    </w:p>
    <w:p w14:paraId="052D1876" w14:textId="1B076A58" w:rsidR="00115F88" w:rsidRPr="008251A7" w:rsidRDefault="00854B9F" w:rsidP="00656896">
      <w:pPr>
        <w:pStyle w:val="Heading1"/>
        <w:jc w:val="center"/>
      </w:pPr>
      <w:bookmarkStart w:id="557" w:name="_Toc46672329"/>
      <w:bookmarkStart w:id="558" w:name="_Toc46672810"/>
      <w:bookmarkStart w:id="559" w:name="_Toc47519011"/>
      <w:bookmarkStart w:id="560" w:name="_Toc57991553"/>
      <w:r w:rsidRPr="008251A7">
        <w:t>DISCUSSION OF THE FINDINGS</w:t>
      </w:r>
      <w:bookmarkEnd w:id="556"/>
      <w:bookmarkEnd w:id="557"/>
      <w:bookmarkEnd w:id="558"/>
      <w:bookmarkEnd w:id="559"/>
      <w:bookmarkEnd w:id="560"/>
    </w:p>
    <w:p w14:paraId="06877ACE" w14:textId="77777777" w:rsidR="00656896" w:rsidRPr="008251A7" w:rsidRDefault="00656896" w:rsidP="00656896">
      <w:pPr>
        <w:rPr>
          <w:lang w:val="en-GB" w:eastAsia="ko-KR"/>
        </w:rPr>
      </w:pPr>
    </w:p>
    <w:p w14:paraId="2E102A74" w14:textId="7D155178" w:rsidR="00AF7544" w:rsidRPr="008251A7" w:rsidRDefault="00D20D8F" w:rsidP="00656896">
      <w:pPr>
        <w:pStyle w:val="Heading1"/>
        <w:numPr>
          <w:ilvl w:val="1"/>
          <w:numId w:val="31"/>
        </w:numPr>
        <w:ind w:left="567" w:hanging="567"/>
      </w:pPr>
      <w:bookmarkStart w:id="561" w:name="_Toc32816069"/>
      <w:bookmarkStart w:id="562" w:name="_Toc46672330"/>
      <w:bookmarkStart w:id="563" w:name="_Toc46672811"/>
      <w:bookmarkStart w:id="564" w:name="_Toc47519012"/>
      <w:bookmarkStart w:id="565" w:name="_Toc57991554"/>
      <w:bookmarkEnd w:id="550"/>
      <w:bookmarkEnd w:id="551"/>
      <w:r w:rsidRPr="008251A7">
        <w:t>Chapter Overview</w:t>
      </w:r>
      <w:bookmarkEnd w:id="561"/>
      <w:bookmarkEnd w:id="562"/>
      <w:bookmarkEnd w:id="563"/>
      <w:bookmarkEnd w:id="564"/>
      <w:bookmarkEnd w:id="565"/>
    </w:p>
    <w:p w14:paraId="3D3977D6" w14:textId="77777777" w:rsidR="00911FEA" w:rsidRPr="008251A7" w:rsidRDefault="00911FEA" w:rsidP="00400970">
      <w:pPr>
        <w:autoSpaceDE w:val="0"/>
        <w:autoSpaceDN w:val="0"/>
        <w:adjustRightInd w:val="0"/>
        <w:rPr>
          <w:rFonts w:eastAsia="Calibri"/>
          <w:lang w:val="en-GB"/>
        </w:rPr>
      </w:pPr>
      <w:r w:rsidRPr="008251A7">
        <w:rPr>
          <w:rFonts w:eastAsia="Calibri"/>
          <w:lang w:val="en-GB"/>
        </w:rPr>
        <w:t>This chapter discusses the main findings of the study. The discussion is based on the findings from both the survey and the explanatory research design. The aim was to relate the information generated from field data with the previous related studies. This helps to establish the influence of customer relationship marketing on customer retention incl</w:t>
      </w:r>
      <w:r w:rsidR="00D20D8F" w:rsidRPr="008251A7">
        <w:rPr>
          <w:rFonts w:eastAsia="Calibri"/>
          <w:lang w:val="en-GB"/>
        </w:rPr>
        <w:t>uding examining points of departure from literature, the study objectives, hypotheses, conceptual and theoretical framework of the study.</w:t>
      </w:r>
    </w:p>
    <w:p w14:paraId="60B72275" w14:textId="77777777" w:rsidR="0019318F" w:rsidRPr="008251A7" w:rsidRDefault="0019318F" w:rsidP="00400970">
      <w:pPr>
        <w:autoSpaceDE w:val="0"/>
        <w:autoSpaceDN w:val="0"/>
        <w:adjustRightInd w:val="0"/>
        <w:rPr>
          <w:rFonts w:eastAsia="Calibri"/>
          <w:lang w:val="en-GB"/>
        </w:rPr>
      </w:pPr>
    </w:p>
    <w:p w14:paraId="6CB1DAE9" w14:textId="02A2094B" w:rsidR="00115F88" w:rsidRPr="008251A7" w:rsidRDefault="00D20D8F" w:rsidP="00656896">
      <w:pPr>
        <w:pStyle w:val="Heading1"/>
        <w:numPr>
          <w:ilvl w:val="1"/>
          <w:numId w:val="31"/>
        </w:numPr>
        <w:ind w:left="567" w:hanging="567"/>
      </w:pPr>
      <w:bookmarkStart w:id="566" w:name="_Toc46672331"/>
      <w:bookmarkStart w:id="567" w:name="_Toc46672812"/>
      <w:bookmarkStart w:id="568" w:name="_Toc47519013"/>
      <w:bookmarkStart w:id="569" w:name="_Toc57991555"/>
      <w:r w:rsidRPr="008251A7">
        <w:t>Influence of Customer Trust on Customer Retention</w:t>
      </w:r>
      <w:bookmarkEnd w:id="566"/>
      <w:bookmarkEnd w:id="567"/>
      <w:bookmarkEnd w:id="568"/>
      <w:bookmarkEnd w:id="569"/>
      <w:r w:rsidRPr="008251A7">
        <w:t xml:space="preserve"> </w:t>
      </w:r>
    </w:p>
    <w:p w14:paraId="7E2818DF" w14:textId="1A64E19C" w:rsidR="00115F88" w:rsidRPr="008251A7" w:rsidRDefault="00337B7A" w:rsidP="00400970">
      <w:pPr>
        <w:rPr>
          <w:lang w:val="en-GB"/>
        </w:rPr>
      </w:pPr>
      <w:r w:rsidRPr="008251A7">
        <w:t>The</w:t>
      </w:r>
      <w:r w:rsidR="00E71AA4" w:rsidRPr="008251A7">
        <w:t xml:space="preserve"> study hypothesis</w:t>
      </w:r>
      <w:r w:rsidR="00256906" w:rsidRPr="008251A7">
        <w:t xml:space="preserve"> </w:t>
      </w:r>
      <w:r w:rsidR="00E71AA4" w:rsidRPr="008251A7">
        <w:t xml:space="preserve">states </w:t>
      </w:r>
      <w:r w:rsidR="00256906" w:rsidRPr="008251A7">
        <w:t>that</w:t>
      </w:r>
      <w:r w:rsidR="00256906" w:rsidRPr="008251A7">
        <w:rPr>
          <w:lang w:val="en-GB"/>
        </w:rPr>
        <w:t xml:space="preserve"> </w:t>
      </w:r>
      <w:r w:rsidR="00256906" w:rsidRPr="008251A7">
        <w:rPr>
          <w:iCs/>
          <w:lang w:val="en-GB"/>
        </w:rPr>
        <w:t>customer t</w:t>
      </w:r>
      <w:r w:rsidR="00115F88" w:rsidRPr="008251A7">
        <w:rPr>
          <w:iCs/>
          <w:lang w:val="en-GB"/>
        </w:rPr>
        <w:t>rust</w:t>
      </w:r>
      <w:r w:rsidR="00256906" w:rsidRPr="008251A7">
        <w:rPr>
          <w:lang w:val="en-GB"/>
        </w:rPr>
        <w:t xml:space="preserve"> has </w:t>
      </w:r>
      <w:r w:rsidR="00842FA7" w:rsidRPr="008251A7">
        <w:rPr>
          <w:lang w:val="en-GB"/>
        </w:rPr>
        <w:t xml:space="preserve">a </w:t>
      </w:r>
      <w:r w:rsidR="00256906" w:rsidRPr="008251A7">
        <w:rPr>
          <w:lang w:val="en-GB"/>
        </w:rPr>
        <w:t>positive</w:t>
      </w:r>
      <w:r w:rsidR="00D20D8F" w:rsidRPr="008251A7">
        <w:rPr>
          <w:lang w:val="en-GB"/>
        </w:rPr>
        <w:t xml:space="preserve"> and significant influence on customer retention. The results show a standardized regression weight of 0.099 which implies a weak positive relationship between customer trust and customer retention. This means that customer trust has a weak positive relationship and a partial significant influence on customer retention. This means that all attribute namely brand image (CT1), attractive packages (CT2), promise fulfilment (CT3), stable prices (CT4) and comfortable purchase process (CT5) their explanatory path toward customer retention together are significant and meaningfully for discussion as illustrated </w:t>
      </w:r>
      <w:r w:rsidR="002D14FC" w:rsidRPr="008251A7">
        <w:rPr>
          <w:lang w:val="en-GB"/>
        </w:rPr>
        <w:t>in Chapter</w:t>
      </w:r>
      <w:r w:rsidR="00D20D8F" w:rsidRPr="008251A7">
        <w:rPr>
          <w:lang w:val="en-GB"/>
        </w:rPr>
        <w:t xml:space="preserve"> four, Table 4.5. The interpretation of this result based on Chin (1998) has postulated that a standardized path coefficient (γ) should be at least 0.2 to be considered significant and meaningful for discussion. In this case, the standardized </w:t>
      </w:r>
      <w:r w:rsidR="00D20D8F" w:rsidRPr="008251A7">
        <w:rPr>
          <w:lang w:val="en-GB"/>
        </w:rPr>
        <w:lastRenderedPageBreak/>
        <w:t xml:space="preserve">paths coefficient of 0.099 was below the recommended value to be considered for meaningful discussion. </w:t>
      </w:r>
    </w:p>
    <w:p w14:paraId="634F2982" w14:textId="77777777" w:rsidR="0019318F" w:rsidRPr="008251A7" w:rsidRDefault="0019318F" w:rsidP="00400970">
      <w:pPr>
        <w:rPr>
          <w:lang w:val="en-GB"/>
        </w:rPr>
      </w:pPr>
    </w:p>
    <w:p w14:paraId="6EF83BDC" w14:textId="491DE7CB" w:rsidR="00115F88" w:rsidRPr="008251A7" w:rsidRDefault="00D20D8F" w:rsidP="00400970">
      <w:pPr>
        <w:rPr>
          <w:lang w:val="en-GB"/>
        </w:rPr>
      </w:pPr>
      <w:r w:rsidRPr="008251A7">
        <w:rPr>
          <w:lang w:val="en-GB"/>
        </w:rPr>
        <w:t xml:space="preserve">Further analysis of the significant influence of customer trust, carried out using critical ratio values as it is indicated in Table 4.5. </w:t>
      </w:r>
      <w:r w:rsidR="00911FEA" w:rsidRPr="008251A7">
        <w:rPr>
          <w:lang w:val="en-GB"/>
        </w:rPr>
        <w:t>The result shows a critical ratio of -1.983 and p</w:t>
      </w:r>
      <w:r w:rsidR="00911FEA" w:rsidRPr="008251A7">
        <w:rPr>
          <w:i/>
          <w:iCs/>
          <w:lang w:val="en-GB"/>
        </w:rPr>
        <w:t xml:space="preserve"> </w:t>
      </w:r>
      <w:r w:rsidR="00911FEA" w:rsidRPr="008251A7">
        <w:rPr>
          <w:lang w:val="en-GB"/>
        </w:rPr>
        <w:t>=.047, based on the interpretation made by Hox &amp; Bechger (2014) the critical ratio should be greater than 1.96 and greater than 0.05. It means customer trust has significant influences on customer retention</w:t>
      </w:r>
      <w:r w:rsidR="003C544D" w:rsidRPr="008251A7">
        <w:rPr>
          <w:lang w:val="en-GB"/>
        </w:rPr>
        <w:t xml:space="preserve">. </w:t>
      </w:r>
      <w:r w:rsidR="00115F88" w:rsidRPr="008251A7">
        <w:rPr>
          <w:lang w:val="en-GB"/>
        </w:rPr>
        <w:t>The result concur</w:t>
      </w:r>
      <w:r w:rsidR="00842FA7" w:rsidRPr="008251A7">
        <w:rPr>
          <w:lang w:val="en-GB"/>
        </w:rPr>
        <w:t>s</w:t>
      </w:r>
      <w:r w:rsidR="00115F88" w:rsidRPr="008251A7">
        <w:rPr>
          <w:lang w:val="en-GB"/>
        </w:rPr>
        <w:t xml:space="preserve"> with </w:t>
      </w:r>
      <w:r w:rsidR="003C544D" w:rsidRPr="008251A7">
        <w:rPr>
          <w:lang w:val="en-GB"/>
        </w:rPr>
        <w:t xml:space="preserve">the findings by </w:t>
      </w:r>
      <w:r w:rsidR="00115F88" w:rsidRPr="008251A7">
        <w:rPr>
          <w:lang w:val="en-GB"/>
        </w:rPr>
        <w:t>Nazir, Ali &amp; Jamil (2016) who support the current findings by showing that cust</w:t>
      </w:r>
      <w:r w:rsidRPr="008251A7">
        <w:rPr>
          <w:lang w:val="en-GB"/>
        </w:rPr>
        <w:t xml:space="preserve">omer trust has a influence on customer retention. </w:t>
      </w:r>
      <w:r w:rsidR="00E66388" w:rsidRPr="008251A7">
        <w:rPr>
          <w:lang w:val="en-GB"/>
        </w:rPr>
        <w:t>Similarly,</w:t>
      </w:r>
      <w:r w:rsidRPr="008251A7">
        <w:rPr>
          <w:lang w:val="en-GB"/>
        </w:rPr>
        <w:t xml:space="preserve"> </w:t>
      </w:r>
      <w:r w:rsidRPr="008251A7">
        <w:rPr>
          <w:shd w:val="clear" w:color="auto" w:fill="FFFFFF"/>
          <w:lang w:val="en-GB"/>
        </w:rPr>
        <w:t xml:space="preserve">Behravan </w:t>
      </w:r>
      <w:r w:rsidRPr="008251A7">
        <w:rPr>
          <w:i/>
          <w:shd w:val="clear" w:color="auto" w:fill="FFFFFF"/>
          <w:lang w:val="en-GB"/>
        </w:rPr>
        <w:t>et al</w:t>
      </w:r>
      <w:r w:rsidRPr="008251A7">
        <w:rPr>
          <w:shd w:val="clear" w:color="auto" w:fill="FFFFFF"/>
          <w:lang w:val="en-GB"/>
        </w:rPr>
        <w:t xml:space="preserve">. (2012) add </w:t>
      </w:r>
      <w:r w:rsidRPr="008251A7">
        <w:rPr>
          <w:lang w:val="en-GB"/>
        </w:rPr>
        <w:t xml:space="preserve">that consumer trust provides the confidence between partners, which in turn it assists to build strong relationships between business and customers. Aslama </w:t>
      </w:r>
      <w:r w:rsidRPr="008251A7">
        <w:rPr>
          <w:i/>
          <w:lang w:val="en-GB"/>
        </w:rPr>
        <w:t>et al</w:t>
      </w:r>
      <w:r w:rsidRPr="008251A7">
        <w:rPr>
          <w:lang w:val="en-GB"/>
        </w:rPr>
        <w:t xml:space="preserve">. (2018) consolidated that customer trust triggers customer emotion and attitude to repurchase services. This current study supports the Commitment-trust theory by Morgan </w:t>
      </w:r>
      <w:r w:rsidR="00350DA3" w:rsidRPr="008251A7">
        <w:rPr>
          <w:lang w:val="en-GB"/>
        </w:rPr>
        <w:t>&amp;</w:t>
      </w:r>
      <w:r w:rsidRPr="008251A7">
        <w:rPr>
          <w:lang w:val="en-GB"/>
        </w:rPr>
        <w:t xml:space="preserve"> Hunt (2014) which explains the influence of customer relationship marketing on customer retention. Furthermore, the Commitment-trust theory identifies customer trust as a key factor in the exchange between business and its customers. It helps to build a relational co-operation. Morgan and Hunt conceptualize that the theory has the power to predict the impact of customer trust on customer retention. In return, customer trust develops the confidence to build a long-lasting relationship between business and customers (Aslama </w:t>
      </w:r>
      <w:r w:rsidRPr="008251A7">
        <w:rPr>
          <w:i/>
          <w:lang w:val="en-GB"/>
        </w:rPr>
        <w:t>et al</w:t>
      </w:r>
      <w:r w:rsidRPr="008251A7">
        <w:rPr>
          <w:lang w:val="en-GB"/>
        </w:rPr>
        <w:t xml:space="preserve">., 2018). On the other </w:t>
      </w:r>
      <w:r w:rsidR="002D14FC" w:rsidRPr="008251A7">
        <w:rPr>
          <w:lang w:val="en-GB"/>
        </w:rPr>
        <w:t>hand,</w:t>
      </w:r>
      <w:r w:rsidRPr="008251A7">
        <w:rPr>
          <w:lang w:val="en-GB"/>
        </w:rPr>
        <w:t xml:space="preserve"> </w:t>
      </w:r>
      <w:r w:rsidRPr="008251A7">
        <w:rPr>
          <w:rStyle w:val="authors"/>
          <w:rFonts w:eastAsia="SimSun"/>
          <w:shd w:val="clear" w:color="auto" w:fill="FFFFFF"/>
          <w:lang w:val="en-GB"/>
        </w:rPr>
        <w:t>Mahmoud, Hinson &amp; Adika</w:t>
      </w:r>
      <w:r w:rsidRPr="008251A7">
        <w:rPr>
          <w:shd w:val="clear" w:color="auto" w:fill="FFFFFF"/>
          <w:lang w:val="en-GB"/>
        </w:rPr>
        <w:t> </w:t>
      </w:r>
      <w:r w:rsidRPr="008251A7">
        <w:rPr>
          <w:rStyle w:val="Date1"/>
          <w:shd w:val="clear" w:color="auto" w:fill="FFFFFF"/>
          <w:lang w:val="en-GB"/>
        </w:rPr>
        <w:t>(2018)</w:t>
      </w:r>
      <w:r w:rsidRPr="008251A7">
        <w:rPr>
          <w:shd w:val="clear" w:color="auto" w:fill="FFFFFF"/>
          <w:lang w:val="en-GB"/>
        </w:rPr>
        <w:t xml:space="preserve"> support that </w:t>
      </w:r>
      <w:r w:rsidRPr="008251A7">
        <w:rPr>
          <w:lang w:val="en-GB"/>
        </w:rPr>
        <w:t>managers should effectively focus on developing customer trust as it assists the business to build the trustworthy relationships linked with customer retention.</w:t>
      </w:r>
    </w:p>
    <w:p w14:paraId="441D6CBE" w14:textId="77777777" w:rsidR="00854B9F" w:rsidRPr="008251A7" w:rsidRDefault="00854B9F" w:rsidP="00400970">
      <w:pPr>
        <w:rPr>
          <w:lang w:val="en-GB"/>
        </w:rPr>
      </w:pPr>
    </w:p>
    <w:p w14:paraId="37E19EC0" w14:textId="6144F217" w:rsidR="00115F88" w:rsidRPr="008251A7" w:rsidRDefault="00D20D8F" w:rsidP="00400970">
      <w:pPr>
        <w:rPr>
          <w:lang w:val="en-GB"/>
        </w:rPr>
      </w:pPr>
      <w:r w:rsidRPr="008251A7">
        <w:rPr>
          <w:lang w:val="en-GB"/>
        </w:rPr>
        <w:lastRenderedPageBreak/>
        <w:t xml:space="preserve">Even though, the current study is in agreement with the results presented by Anwar </w:t>
      </w:r>
      <w:r w:rsidRPr="008251A7">
        <w:rPr>
          <w:i/>
          <w:lang w:val="en-GB"/>
        </w:rPr>
        <w:t>et al</w:t>
      </w:r>
      <w:r w:rsidRPr="008251A7">
        <w:rPr>
          <w:lang w:val="en-GB"/>
        </w:rPr>
        <w:t xml:space="preserve">. (2011) who revealed that customer trust has significant results on customer retention. </w:t>
      </w:r>
      <w:r w:rsidR="00911FEA" w:rsidRPr="008251A7">
        <w:rPr>
          <w:lang w:val="en-GB"/>
        </w:rPr>
        <w:t xml:space="preserve">The current study shows that customer trust has a </w:t>
      </w:r>
      <w:r w:rsidR="00E66388" w:rsidRPr="008251A7">
        <w:rPr>
          <w:lang w:val="en-GB"/>
        </w:rPr>
        <w:t>positive</w:t>
      </w:r>
      <w:r w:rsidR="00911FEA" w:rsidRPr="008251A7">
        <w:rPr>
          <w:lang w:val="en-GB"/>
        </w:rPr>
        <w:t xml:space="preserve"> relationship </w:t>
      </w:r>
      <w:r w:rsidR="00E66388" w:rsidRPr="008251A7">
        <w:rPr>
          <w:lang w:val="en-GB"/>
        </w:rPr>
        <w:t>with</w:t>
      </w:r>
      <w:r w:rsidR="00911FEA" w:rsidRPr="008251A7">
        <w:rPr>
          <w:lang w:val="en-GB"/>
        </w:rPr>
        <w:t xml:space="preserve"> customer retention. The</w:t>
      </w:r>
      <w:r w:rsidR="00115F88" w:rsidRPr="008251A7">
        <w:rPr>
          <w:lang w:val="en-GB"/>
        </w:rPr>
        <w:t xml:space="preserve"> current study also differs</w:t>
      </w:r>
      <w:r w:rsidR="00D90FE3" w:rsidRPr="008251A7">
        <w:rPr>
          <w:lang w:val="en-GB"/>
        </w:rPr>
        <w:t xml:space="preserve"> from</w:t>
      </w:r>
      <w:r w:rsidR="00115F88" w:rsidRPr="008251A7">
        <w:rPr>
          <w:lang w:val="en-GB"/>
        </w:rPr>
        <w:t xml:space="preserve"> </w:t>
      </w:r>
      <w:r w:rsidR="00115F88" w:rsidRPr="008251A7">
        <w:rPr>
          <w:lang w:val="en-GB" w:eastAsia="en-GB"/>
        </w:rPr>
        <w:t>Liu</w:t>
      </w:r>
      <w:r w:rsidR="008B097A" w:rsidRPr="008251A7">
        <w:rPr>
          <w:lang w:val="en-GB" w:eastAsia="en-GB"/>
        </w:rPr>
        <w:t xml:space="preserve"> </w:t>
      </w:r>
      <w:r w:rsidR="008B097A" w:rsidRPr="008251A7">
        <w:rPr>
          <w:i/>
          <w:lang w:val="en-GB" w:eastAsia="en-GB"/>
        </w:rPr>
        <w:t>et al</w:t>
      </w:r>
      <w:r w:rsidR="008B097A" w:rsidRPr="008251A7">
        <w:rPr>
          <w:lang w:val="en-GB" w:eastAsia="en-GB"/>
        </w:rPr>
        <w:t>.</w:t>
      </w:r>
      <w:r w:rsidR="00115F88" w:rsidRPr="008251A7">
        <w:rPr>
          <w:lang w:val="en-GB" w:eastAsia="en-GB"/>
        </w:rPr>
        <w:t xml:space="preserve"> (2012) who indicated that customer trust derived from</w:t>
      </w:r>
      <w:r w:rsidRPr="008251A7">
        <w:rPr>
          <w:lang w:val="en-GB" w:eastAsia="en-GB"/>
        </w:rPr>
        <w:t xml:space="preserve"> </w:t>
      </w:r>
      <w:r w:rsidRPr="008251A7">
        <w:rPr>
          <w:lang w:val="en-GB"/>
        </w:rPr>
        <w:t xml:space="preserve">brand image, attractive packages, promise fulfilment, stable prices, and comfortable purchase process. </w:t>
      </w:r>
      <w:r w:rsidRPr="008251A7">
        <w:rPr>
          <w:lang w:val="en-GB" w:eastAsia="en-GB"/>
        </w:rPr>
        <w:t xml:space="preserve">The results differ from those of </w:t>
      </w:r>
      <w:r w:rsidRPr="008251A7">
        <w:rPr>
          <w:lang w:val="en-GB"/>
        </w:rPr>
        <w:t xml:space="preserve">Husnain &amp;Akhtar (2016) who indicate that customer trust demonstrates a weak link with customer retention. Moreover, the study represents different parameters used to measure the impact of customer trust on customer retention. The study by Husnain &amp; Akhtar (2016) demonstrates that commitment, reliable timely communication to ensure trustworthy services have a significant influence on customer retention. On the other hand, the study by Madjid (2013) indicates similar findings with the current study. This shows that customer trust has a weak but positive relationship and a partial significant influence on customer retention. Furthermore, customer trust has been explained as an antecedent customer retention leading to repetitive purchase and sales volume. Similarly, Nguyen, Leclerc &amp; LeBlanc (2013) added that customer trust plays a significant role in developing and maintaining relationships between buyers and sellers. The argument supported by Wahab </w:t>
      </w:r>
      <w:r w:rsidRPr="008251A7">
        <w:rPr>
          <w:i/>
          <w:lang w:val="en-GB"/>
        </w:rPr>
        <w:t>et al</w:t>
      </w:r>
      <w:r w:rsidRPr="008251A7">
        <w:rPr>
          <w:lang w:val="en-GB"/>
        </w:rPr>
        <w:t>. (2011) found that trust is tested to be the main antecedent for customer retention. The findings in the current study differ in the explanation of how customer trust can influence customer retention. This study indicates that customer trust attributes such as brand image, attractive packages, promise fulfilment, stable prices, and comfortable purchase process have a significant influence on customer retention.</w:t>
      </w:r>
    </w:p>
    <w:p w14:paraId="6593EA8A" w14:textId="39C00BF1" w:rsidR="00115F88" w:rsidRPr="008251A7" w:rsidRDefault="00D20D8F" w:rsidP="00400970">
      <w:pPr>
        <w:rPr>
          <w:lang w:val="en-GB"/>
        </w:rPr>
      </w:pPr>
      <w:r w:rsidRPr="008251A7">
        <w:rPr>
          <w:lang w:val="en-GB"/>
        </w:rPr>
        <w:lastRenderedPageBreak/>
        <w:t xml:space="preserve">Narwal &amp; Singh (2016) present findings that contrast with the current study. It was revealed that customer trust has a positive and significant influence on customer retention. Furthermore, the findings revealed that different measurements can be adopted to study trust. For instance, Narwal &amp; Singh (2016) used commitment, seller expertise, switching barriers, brand image, happiness, conflict handling, and customization to study customer retention. The study found that customer trust has a positive and significant influence on customer retention. </w:t>
      </w:r>
      <w:r w:rsidRPr="008251A7">
        <w:rPr>
          <w:rStyle w:val="text"/>
          <w:lang w:val="en-GB"/>
        </w:rPr>
        <w:t>Abdullah</w:t>
      </w:r>
      <w:bookmarkStart w:id="570" w:name="baut0015"/>
      <w:r w:rsidRPr="008251A7">
        <w:rPr>
          <w:rStyle w:val="text"/>
          <w:lang w:val="en-GB"/>
        </w:rPr>
        <w:t xml:space="preserve"> &amp; ChuiTeo</w:t>
      </w:r>
      <w:bookmarkEnd w:id="570"/>
      <w:r w:rsidRPr="008251A7">
        <w:rPr>
          <w:rStyle w:val="text"/>
          <w:lang w:val="en-GB"/>
        </w:rPr>
        <w:t xml:space="preserve"> (2014) add that customer </w:t>
      </w:r>
      <w:r w:rsidRPr="008251A7">
        <w:rPr>
          <w:rStyle w:val="Emphasis"/>
          <w:i w:val="0"/>
          <w:lang w:val="en-GB"/>
        </w:rPr>
        <w:t>trust</w:t>
      </w:r>
      <w:bookmarkStart w:id="571" w:name="baut0005"/>
      <w:r w:rsidRPr="008251A7">
        <w:rPr>
          <w:rStyle w:val="Emphasis"/>
          <w:i w:val="0"/>
          <w:lang w:val="en-GB"/>
        </w:rPr>
        <w:t xml:space="preserve"> </w:t>
      </w:r>
      <w:r w:rsidRPr="008251A7">
        <w:rPr>
          <w:shd w:val="clear" w:color="auto" w:fill="FFFFFF"/>
          <w:lang w:val="en-GB"/>
        </w:rPr>
        <w:t xml:space="preserve">offers customer retention benefits such as </w:t>
      </w:r>
      <w:r w:rsidRPr="008251A7">
        <w:rPr>
          <w:lang w:val="en-GB"/>
        </w:rPr>
        <w:t xml:space="preserve">sales volume, repetitive purchase, and increased </w:t>
      </w:r>
      <w:bookmarkEnd w:id="571"/>
      <w:r w:rsidRPr="008251A7">
        <w:rPr>
          <w:lang w:val="en-GB"/>
        </w:rPr>
        <w:t>revenue</w:t>
      </w:r>
      <w:r w:rsidRPr="008251A7">
        <w:rPr>
          <w:rStyle w:val="title-text"/>
          <w:lang w:val="en-GB"/>
        </w:rPr>
        <w:t>. Moreover, Elias</w:t>
      </w:r>
      <w:r w:rsidRPr="008251A7">
        <w:rPr>
          <w:lang w:val="en-GB"/>
        </w:rPr>
        <w:t xml:space="preserve">, Al-Momani &amp; Noor (2011) supported that customer trust is not the main antecedent of customer retention. </w:t>
      </w:r>
      <w:r w:rsidR="002D14FC" w:rsidRPr="008251A7">
        <w:rPr>
          <w:lang w:val="en-GB"/>
        </w:rPr>
        <w:t>But</w:t>
      </w:r>
      <w:r w:rsidRPr="008251A7">
        <w:rPr>
          <w:lang w:val="en-GB"/>
        </w:rPr>
        <w:t xml:space="preserve"> it has a direct link with customer retention. It means customer trust and its effects can be directly exhibited through improved sales, purchase rate, and market share maintenance in the Malaysian mobile phone industry. The current study is in agreement with Husnain &amp; Akhtar (2016) who argued that if customer trust is poorly handled can have an inverse result on customer retention and future sales.</w:t>
      </w:r>
    </w:p>
    <w:p w14:paraId="76999236" w14:textId="77777777" w:rsidR="00115F88" w:rsidRPr="008251A7" w:rsidRDefault="00115F88" w:rsidP="00400970">
      <w:pPr>
        <w:rPr>
          <w:lang w:val="en-GB"/>
        </w:rPr>
      </w:pPr>
    </w:p>
    <w:p w14:paraId="7C8B18E6" w14:textId="4513B024" w:rsidR="00115F88" w:rsidRPr="008251A7" w:rsidRDefault="00D20D8F" w:rsidP="00400970">
      <w:pPr>
        <w:rPr>
          <w:lang w:val="en-GB"/>
        </w:rPr>
      </w:pPr>
      <w:r w:rsidRPr="008251A7">
        <w:rPr>
          <w:lang w:val="en-GB" w:eastAsia="en-GB"/>
        </w:rPr>
        <w:t xml:space="preserve">Liu </w:t>
      </w:r>
      <w:r w:rsidRPr="008251A7">
        <w:rPr>
          <w:i/>
          <w:lang w:val="en-GB" w:eastAsia="en-GB"/>
        </w:rPr>
        <w:t>et al</w:t>
      </w:r>
      <w:r w:rsidRPr="008251A7">
        <w:rPr>
          <w:lang w:val="en-GB" w:eastAsia="en-GB"/>
        </w:rPr>
        <w:t xml:space="preserve">. (2012) </w:t>
      </w:r>
      <w:r w:rsidRPr="008251A7">
        <w:rPr>
          <w:lang w:val="en-GB"/>
        </w:rPr>
        <w:t>found that managers should design effective mechanisms to deal with inconsistent changes in customer retention.</w:t>
      </w:r>
      <w:r w:rsidRPr="008251A7">
        <w:rPr>
          <w:bCs/>
          <w:iCs/>
          <w:lang w:val="en-GB"/>
        </w:rPr>
        <w:t xml:space="preserve"> The current study differs from the results presented by </w:t>
      </w:r>
      <w:r w:rsidRPr="008251A7">
        <w:rPr>
          <w:lang w:val="en-GB"/>
        </w:rPr>
        <w:t xml:space="preserve">Danish </w:t>
      </w:r>
      <w:r w:rsidRPr="008251A7">
        <w:rPr>
          <w:i/>
          <w:lang w:val="en-GB"/>
        </w:rPr>
        <w:t>et al</w:t>
      </w:r>
      <w:r w:rsidRPr="008251A7">
        <w:rPr>
          <w:lang w:val="en-GB"/>
        </w:rPr>
        <w:t xml:space="preserve">. (2015) </w:t>
      </w:r>
      <w:r w:rsidRPr="008251A7">
        <w:rPr>
          <w:bCs/>
          <w:iCs/>
          <w:lang w:val="en-GB"/>
        </w:rPr>
        <w:t>the customer retention measurements can be affected by contextual differences like commitment or emotional level</w:t>
      </w:r>
      <w:r w:rsidRPr="008251A7">
        <w:rPr>
          <w:b/>
          <w:bCs/>
          <w:iCs/>
          <w:lang w:val="en-GB"/>
        </w:rPr>
        <w:t>.</w:t>
      </w:r>
      <w:r w:rsidRPr="008251A7">
        <w:rPr>
          <w:bCs/>
          <w:lang w:val="en-GB"/>
        </w:rPr>
        <w:t xml:space="preserve"> </w:t>
      </w:r>
      <w:r w:rsidR="002D14FC" w:rsidRPr="008251A7">
        <w:rPr>
          <w:bCs/>
          <w:lang w:val="en-GB"/>
        </w:rPr>
        <w:t>Thus,</w:t>
      </w:r>
      <w:r w:rsidRPr="008251A7">
        <w:rPr>
          <w:bCs/>
          <w:lang w:val="en-GB"/>
        </w:rPr>
        <w:t xml:space="preserve"> customer trust can be affected by commitment or emotional level</w:t>
      </w:r>
      <w:r w:rsidRPr="008251A7">
        <w:rPr>
          <w:lang w:val="en-GB"/>
        </w:rPr>
        <w:t xml:space="preserve">s, for instance, active customers are certain with the behavior of the service so their plan for a future purchase is also certain. Also, Díaz (2017) argued that there are customers who are dubious about efforts committed by a service provider as well as those who have reduced or are </w:t>
      </w:r>
      <w:r w:rsidRPr="008251A7">
        <w:rPr>
          <w:lang w:val="en-GB"/>
        </w:rPr>
        <w:lastRenderedPageBreak/>
        <w:t>willing to lose a percentage of loyalty. This group of customers plans to declare their intention to leave from the service providers.</w:t>
      </w:r>
      <w:r w:rsidRPr="008251A7">
        <w:rPr>
          <w:rFonts w:eastAsia="TimesNewRomanPSMT"/>
          <w:lang w:val="en-GB"/>
        </w:rPr>
        <w:t xml:space="preserve"> The findings also contrast with the argument made by </w:t>
      </w:r>
      <w:r w:rsidRPr="008251A7">
        <w:rPr>
          <w:lang w:val="en-GB"/>
        </w:rPr>
        <w:t>(Kayode, Omotosho &amp; Adeduro, 2018) which emphasized that customer trust has a positive and strong association with customer retention. Furthermore, the study by Sabbeh (2018) adds that brand image, attractive packages, promise fulfilment, stable prices, and comfortable purchase process as customer trust attributes partially helps the telecommunication companies to retain customers. This implies that the characteristics possessed by customer trust have a weak positive relationship and a partial significant influence on customer retention.</w:t>
      </w:r>
    </w:p>
    <w:p w14:paraId="7F473659" w14:textId="77777777" w:rsidR="00115F88" w:rsidRPr="008251A7" w:rsidRDefault="00115F88" w:rsidP="00400970">
      <w:pPr>
        <w:rPr>
          <w:lang w:val="en-GB"/>
        </w:rPr>
      </w:pPr>
    </w:p>
    <w:p w14:paraId="69FCEBD7" w14:textId="1F59354A" w:rsidR="00911FEA" w:rsidRPr="008251A7" w:rsidRDefault="00A9689A" w:rsidP="00656896">
      <w:pPr>
        <w:pStyle w:val="Heading1"/>
        <w:numPr>
          <w:ilvl w:val="1"/>
          <w:numId w:val="31"/>
        </w:numPr>
        <w:ind w:left="567" w:hanging="567"/>
      </w:pPr>
      <w:bookmarkStart w:id="572" w:name="_Toc46672332"/>
      <w:bookmarkStart w:id="573" w:name="_Toc46672813"/>
      <w:bookmarkStart w:id="574" w:name="_Toc47519014"/>
      <w:bookmarkStart w:id="575" w:name="_Toc57991556"/>
      <w:r w:rsidRPr="008251A7">
        <w:t>Relationship C</w:t>
      </w:r>
      <w:r w:rsidR="00D20D8F" w:rsidRPr="008251A7">
        <w:t>o</w:t>
      </w:r>
      <w:r w:rsidRPr="008251A7">
        <w:t>mmitment Influence on Customer R</w:t>
      </w:r>
      <w:r w:rsidR="00D20D8F" w:rsidRPr="008251A7">
        <w:t>etention</w:t>
      </w:r>
      <w:bookmarkEnd w:id="572"/>
      <w:bookmarkEnd w:id="573"/>
      <w:bookmarkEnd w:id="574"/>
      <w:bookmarkEnd w:id="575"/>
    </w:p>
    <w:p w14:paraId="754B95FE" w14:textId="77777777" w:rsidR="00115F88" w:rsidRPr="008251A7" w:rsidRDefault="007104FF" w:rsidP="00400970">
      <w:pPr>
        <w:contextualSpacing/>
        <w:rPr>
          <w:rFonts w:eastAsia="Calibri"/>
          <w:lang w:val="en-GB"/>
        </w:rPr>
      </w:pPr>
      <w:r w:rsidRPr="008251A7">
        <w:rPr>
          <w:rFonts w:eastAsia="Calibri"/>
          <w:lang w:val="en-GB"/>
        </w:rPr>
        <w:t>In this area</w:t>
      </w:r>
      <w:r w:rsidR="0030136E" w:rsidRPr="008251A7">
        <w:rPr>
          <w:rFonts w:eastAsia="Calibri"/>
          <w:lang w:val="en-GB"/>
        </w:rPr>
        <w:t>,</w:t>
      </w:r>
      <w:r w:rsidRPr="008251A7">
        <w:rPr>
          <w:rFonts w:eastAsia="Calibri"/>
          <w:lang w:val="en-GB"/>
        </w:rPr>
        <w:t xml:space="preserve"> </w:t>
      </w:r>
      <w:r w:rsidR="00115F88" w:rsidRPr="008251A7">
        <w:rPr>
          <w:rFonts w:eastAsia="Calibri"/>
          <w:lang w:val="en-GB"/>
        </w:rPr>
        <w:t>t</w:t>
      </w:r>
      <w:r w:rsidRPr="008251A7">
        <w:rPr>
          <w:rFonts w:eastAsia="Calibri"/>
          <w:lang w:val="en-GB"/>
        </w:rPr>
        <w:t>he</w:t>
      </w:r>
      <w:r w:rsidR="00115F88" w:rsidRPr="008251A7">
        <w:rPr>
          <w:rFonts w:eastAsia="Calibri"/>
          <w:lang w:val="en-GB"/>
        </w:rPr>
        <w:t xml:space="preserve"> study </w:t>
      </w:r>
      <w:r w:rsidRPr="008251A7">
        <w:rPr>
          <w:rFonts w:eastAsia="Calibri"/>
          <w:lang w:val="en-GB"/>
        </w:rPr>
        <w:t>intended</w:t>
      </w:r>
      <w:r w:rsidR="00115F88" w:rsidRPr="008251A7">
        <w:rPr>
          <w:rFonts w:eastAsia="Calibri"/>
          <w:lang w:val="en-GB"/>
        </w:rPr>
        <w:t xml:space="preserve"> to </w:t>
      </w:r>
      <w:r w:rsidRPr="008251A7">
        <w:rPr>
          <w:rFonts w:eastAsia="Calibri"/>
          <w:lang w:val="en-GB"/>
        </w:rPr>
        <w:t>test</w:t>
      </w:r>
      <w:r w:rsidR="00115F88" w:rsidRPr="008251A7">
        <w:rPr>
          <w:rFonts w:eastAsia="Calibri"/>
          <w:lang w:val="en-GB"/>
        </w:rPr>
        <w:t xml:space="preserve"> how relationship commitment </w:t>
      </w:r>
      <w:r w:rsidRPr="008251A7">
        <w:rPr>
          <w:rFonts w:eastAsia="Calibri"/>
          <w:lang w:val="en-GB"/>
        </w:rPr>
        <w:t xml:space="preserve">can </w:t>
      </w:r>
      <w:r w:rsidR="00D20D8F" w:rsidRPr="008251A7">
        <w:rPr>
          <w:rFonts w:eastAsia="Calibri"/>
          <w:lang w:val="en-GB"/>
        </w:rPr>
        <w:t xml:space="preserve">influence customer retention in the Tanzania telecommunication industry. To address the above specific objectives, it was hypothesized that, relationship commitment has a positive and significant influence on customer retention in the Tanzania telecommunication industry. Standardized estimate and critical ratio in structural equation modeling were used to evaluate the strength of significant influence of relationship commitment on customer retention. A standardized estimate of a positive path coefficient (γ = .316) using a standardized estimate was found which indicates that relationship commitment </w:t>
      </w:r>
      <w:r w:rsidR="00D20D8F" w:rsidRPr="008251A7">
        <w:rPr>
          <w:rFonts w:eastAsia="Calibri"/>
          <w:iCs/>
          <w:lang w:val="en-GB"/>
        </w:rPr>
        <w:t>is</w:t>
      </w:r>
      <w:r w:rsidR="00D20D8F" w:rsidRPr="008251A7">
        <w:rPr>
          <w:rFonts w:eastAsia="Calibri"/>
          <w:lang w:val="en-GB"/>
        </w:rPr>
        <w:t xml:space="preserve"> positively related to customer retention in the Tanzania telecommunication industry. </w:t>
      </w:r>
    </w:p>
    <w:p w14:paraId="6FC61CA5" w14:textId="77777777" w:rsidR="00115F88" w:rsidRPr="008251A7" w:rsidRDefault="00115F88" w:rsidP="00400970">
      <w:pPr>
        <w:rPr>
          <w:rFonts w:eastAsia="Calibri"/>
          <w:lang w:val="en-GB"/>
        </w:rPr>
      </w:pPr>
    </w:p>
    <w:p w14:paraId="1E45CB06" w14:textId="77777777" w:rsidR="00115F88" w:rsidRPr="008251A7" w:rsidRDefault="00D20D8F" w:rsidP="00400970">
      <w:pPr>
        <w:rPr>
          <w:rFonts w:eastAsia="Calibri"/>
          <w:b/>
          <w:iCs/>
          <w:lang w:val="en-GB"/>
        </w:rPr>
      </w:pPr>
      <w:r w:rsidRPr="008251A7">
        <w:rPr>
          <w:rFonts w:eastAsia="Calibri"/>
          <w:lang w:val="en-GB"/>
        </w:rPr>
        <w:t xml:space="preserve">Further results using a critical ratio on the hypothesis above have yielded a significant critical ratio greater than 1.96 of 5.406 which concurs with Hox </w:t>
      </w:r>
      <w:r w:rsidR="00350DA3" w:rsidRPr="008251A7">
        <w:rPr>
          <w:rFonts w:eastAsia="Calibri"/>
          <w:lang w:val="en-GB"/>
        </w:rPr>
        <w:t xml:space="preserve">&amp; </w:t>
      </w:r>
      <w:r w:rsidRPr="008251A7">
        <w:rPr>
          <w:rFonts w:eastAsia="Calibri"/>
          <w:lang w:val="en-GB"/>
        </w:rPr>
        <w:t xml:space="preserve">Bechger (2014) who argued that any relationship which will result in a critical ratio greater than 1.96 </w:t>
      </w:r>
      <w:r w:rsidRPr="008251A7">
        <w:rPr>
          <w:rFonts w:eastAsia="Calibri"/>
          <w:lang w:val="en-GB"/>
        </w:rPr>
        <w:lastRenderedPageBreak/>
        <w:t>is considered significant. On the other hand, any promotion to stimulate sales, resolving customer complaints, and helping customers to enjoy service offers were used to measure relationship commitment. All were found to have a standardized estimate greater than 0.2 and a critical ratio greater than 1.96. This implies that customers in the telecommunication industry are retained by relationship commitment attributes such as promotion to stimulate sales, timely resolution of customer complaints, and promoting customer enjoyment of service offers.</w:t>
      </w:r>
    </w:p>
    <w:p w14:paraId="768A5A00" w14:textId="77777777" w:rsidR="00115F88" w:rsidRPr="008251A7" w:rsidRDefault="00115F88" w:rsidP="00400970">
      <w:pPr>
        <w:rPr>
          <w:b/>
          <w:lang w:val="en-GB"/>
        </w:rPr>
      </w:pPr>
    </w:p>
    <w:p w14:paraId="34ABB460" w14:textId="77777777" w:rsidR="00115F88" w:rsidRPr="008251A7" w:rsidRDefault="00D20D8F" w:rsidP="00400970">
      <w:pPr>
        <w:rPr>
          <w:lang w:val="en-GB"/>
        </w:rPr>
      </w:pPr>
      <w:r w:rsidRPr="008251A7">
        <w:rPr>
          <w:lang w:val="en-GB"/>
        </w:rPr>
        <w:t xml:space="preserve">This study revealed that relationship commitment has a positive and significant influence on customer retention. The findings concur with the study done by Sigit Parawansa (2018) who revealed that relationship commitment significantly influences customer retention in Indonesia. Similarly, Garrido-Moreno </w:t>
      </w:r>
      <w:r w:rsidRPr="008251A7">
        <w:rPr>
          <w:i/>
          <w:lang w:val="en-GB"/>
        </w:rPr>
        <w:t>et al.</w:t>
      </w:r>
      <w:r w:rsidRPr="008251A7">
        <w:rPr>
          <w:lang w:val="en-GB"/>
        </w:rPr>
        <w:t xml:space="preserve"> (2014) argued that marketing campaigns focusing on relationship commitment have a positive relationship with customer retention. Customer relationship campaigns have a significant influence on customer retention, and the results are evidenced by increased customer buying frequencies. On the other side, Bataineh </w:t>
      </w:r>
      <w:r w:rsidRPr="008251A7">
        <w:rPr>
          <w:i/>
          <w:lang w:val="en-GB"/>
        </w:rPr>
        <w:t>et al.</w:t>
      </w:r>
      <w:r w:rsidRPr="008251A7">
        <w:rPr>
          <w:lang w:val="en-GB"/>
        </w:rPr>
        <w:t xml:space="preserve"> (2015) added that relationship commitment has a significant influence on customer retention in Jordan. The study posited that expertise and sellers’ promotion and commitment to resolving complaints have a positive and significant influence on customer retention. The study identified critical factors such as sellers’ expertise, switching costs, and satisfaction that were used to lock in customers and maintain a positive long-lasting relationship. Also, the study recommends that to retain and gain high sales volume, managers should design effective affective and calculative commitment that attracts customer retention. The current study is supported by the Commitment – Trust theory by Morgan </w:t>
      </w:r>
      <w:r w:rsidR="003C2393" w:rsidRPr="008251A7">
        <w:rPr>
          <w:lang w:val="en-GB"/>
        </w:rPr>
        <w:lastRenderedPageBreak/>
        <w:t>&amp;</w:t>
      </w:r>
      <w:r w:rsidRPr="008251A7">
        <w:rPr>
          <w:lang w:val="en-GB"/>
        </w:rPr>
        <w:t xml:space="preserve"> Hunt (1994) which explains that relationship commitment has been recognized as a channel to create a long-lasting relationship. Different literature, for instance, the study by Soimo </w:t>
      </w:r>
      <w:r w:rsidRPr="008251A7">
        <w:rPr>
          <w:i/>
          <w:lang w:val="en-GB"/>
        </w:rPr>
        <w:t>et al.</w:t>
      </w:r>
      <w:r w:rsidRPr="008251A7">
        <w:rPr>
          <w:lang w:val="en-GB"/>
        </w:rPr>
        <w:t xml:space="preserve"> (2015) shows that relationship commitment plays a central role in building long term relationships and consequently customer retention. </w:t>
      </w:r>
    </w:p>
    <w:p w14:paraId="3A33A2D0" w14:textId="77777777" w:rsidR="00115F88" w:rsidRPr="008251A7" w:rsidRDefault="00115F88" w:rsidP="00400970">
      <w:pPr>
        <w:rPr>
          <w:b/>
          <w:lang w:val="en-GB"/>
        </w:rPr>
      </w:pPr>
    </w:p>
    <w:p w14:paraId="69F9DA87" w14:textId="00340B19" w:rsidR="00115F88" w:rsidRPr="008251A7" w:rsidRDefault="00D20D8F" w:rsidP="00400970">
      <w:pPr>
        <w:rPr>
          <w:lang w:val="en-GB"/>
        </w:rPr>
      </w:pPr>
      <w:r w:rsidRPr="008251A7">
        <w:rPr>
          <w:lang w:val="en-GB"/>
        </w:rPr>
        <w:t xml:space="preserve">Despite the similarities presented, the current study provides a distinction between the explanation and justifications made by other scholars.  The finding from this study revealed that customer retention is influenced by how customers enjoy the price packages. </w:t>
      </w:r>
      <w:r w:rsidR="002D14FC" w:rsidRPr="008251A7">
        <w:rPr>
          <w:lang w:val="en-GB"/>
        </w:rPr>
        <w:t>But</w:t>
      </w:r>
      <w:r w:rsidRPr="008251A7">
        <w:rPr>
          <w:lang w:val="en-GB"/>
        </w:rPr>
        <w:t xml:space="preserve"> the study conducted by </w:t>
      </w:r>
      <w:r w:rsidRPr="008251A7">
        <w:rPr>
          <w:rStyle w:val="contribdegrees"/>
          <w:lang w:val="en-GB"/>
        </w:rPr>
        <w:t xml:space="preserve">Hur, </w:t>
      </w:r>
      <w:r w:rsidR="00463A64" w:rsidRPr="008251A7">
        <w:rPr>
          <w:rStyle w:val="contribdegrees"/>
          <w:lang w:val="en-GB"/>
        </w:rPr>
        <w:t>Park &amp; Kim</w:t>
      </w:r>
      <w:r w:rsidRPr="008251A7">
        <w:rPr>
          <w:rStyle w:val="contribdegrees"/>
          <w:lang w:val="en-GB"/>
        </w:rPr>
        <w:t xml:space="preserve"> (2010) </w:t>
      </w:r>
      <w:r w:rsidRPr="008251A7">
        <w:rPr>
          <w:lang w:val="en-GB"/>
        </w:rPr>
        <w:t xml:space="preserve">revealed that price packages do not have a direct link with customer retention, it is only when the business devised promotion campaigns to stimulate customer demand. It means the promotion campaigns are used by business firms to provide incentives for customers through premium packages offered and pricing deals. Similarly, </w:t>
      </w:r>
      <w:r w:rsidRPr="008251A7">
        <w:rPr>
          <w:bCs/>
          <w:lang w:val="en-GB"/>
        </w:rPr>
        <w:t xml:space="preserve">Rehman, Shareef &amp; Ishaque (2012) found that relationship commitment creates a profitable relationship with customers through promotion campaigns focused on price incentives towards customer retention. </w:t>
      </w:r>
      <w:r w:rsidRPr="008251A7">
        <w:rPr>
          <w:lang w:val="en-GB"/>
        </w:rPr>
        <w:t xml:space="preserve">Moreover, the study indicated that affective commitment has a positive and significant impact on customer retention, while the price is identified as the main attribute to building a strong relationship with customers. The findings differ with the current study from which the researcher indicated that there is a positive relationship between calculative commitment and customer retention. It is further explained that the price initiatives are not the only attribute that provides the customers with the opportunity to enjoy the services. In this case, both affective and calculative relationship commitment play a significant role in maintaining relationships and to retain customers. </w:t>
      </w:r>
    </w:p>
    <w:p w14:paraId="35EC1CDA" w14:textId="77777777" w:rsidR="00115F88" w:rsidRPr="008251A7" w:rsidRDefault="00D20D8F" w:rsidP="00400970">
      <w:pPr>
        <w:rPr>
          <w:b/>
          <w:lang w:val="en-GB"/>
        </w:rPr>
      </w:pPr>
      <w:r w:rsidRPr="008251A7">
        <w:rPr>
          <w:lang w:val="en-GB"/>
        </w:rPr>
        <w:lastRenderedPageBreak/>
        <w:t xml:space="preserve">Furthermore, this study found that timely resolution of customer complaints and engaging an instant solution to customer problems can influence positively customer retention.  However, the explanation contrast with the results presented by </w:t>
      </w:r>
      <w:r w:rsidRPr="008251A7">
        <w:rPr>
          <w:bCs/>
          <w:iCs/>
          <w:lang w:val="en-GB"/>
        </w:rPr>
        <w:t>other studies like Abosag &amp; Lee (2012) who indicated that relationship commitment has to consider both affective and calculative efforts to build business relationships with customers.</w:t>
      </w:r>
      <w:r w:rsidRPr="008251A7">
        <w:rPr>
          <w:lang w:val="en-GB"/>
        </w:rPr>
        <w:t xml:space="preserve"> Moreover, the study indicated that there was a strong and positive relationship between affective commitment and customer retention. In that regard, customer retention has to focus more on market dynamics and changeable customer behavior which evolves. In other words, relationship commitment was found to be the main factor that promotes strong as well as the long-lasting relationship between customers and business.</w:t>
      </w:r>
    </w:p>
    <w:p w14:paraId="3E1BB36F" w14:textId="77777777" w:rsidR="00115F88" w:rsidRPr="008251A7" w:rsidRDefault="00115F88" w:rsidP="00400970">
      <w:pPr>
        <w:rPr>
          <w:b/>
          <w:lang w:val="en-GB"/>
        </w:rPr>
      </w:pPr>
    </w:p>
    <w:p w14:paraId="7F43C31A" w14:textId="77777777" w:rsidR="00DF02E0" w:rsidRPr="008251A7" w:rsidRDefault="00D20D8F" w:rsidP="00400970">
      <w:pPr>
        <w:rPr>
          <w:lang w:val="en-GB"/>
        </w:rPr>
      </w:pPr>
      <w:r w:rsidRPr="008251A7">
        <w:rPr>
          <w:lang w:val="en-GB"/>
        </w:rPr>
        <w:t xml:space="preserve">Moreover, the current study examined the influence of best practice for impressive services on customer retention. The study indicated that there is a positive and significant influence of impressive services on customer retention. It means companies can focus on how to create the best and impressive services to retain the customers. These findings are not in agreement with the study by Rajah &amp; Al-Islami (2014) </w:t>
      </w:r>
      <w:r w:rsidRPr="008251A7">
        <w:rPr>
          <w:bCs/>
          <w:lang w:val="en-GB"/>
        </w:rPr>
        <w:t>who</w:t>
      </w:r>
      <w:r w:rsidRPr="008251A7">
        <w:rPr>
          <w:iCs/>
          <w:lang w:val="en-GB"/>
        </w:rPr>
        <w:t xml:space="preserve"> investigated the impact of relationship marketing on relationship commitment and retention in Mali. The findings disclosed that relationship commitment has a significant and positive influence on customer retention. This study indicates that businesses should not only rely on impressive services, but there should also be a total customer caring commitment to creating a long-lasting relationship.</w:t>
      </w:r>
      <w:r w:rsidRPr="008251A7">
        <w:rPr>
          <w:lang w:val="en-GB"/>
        </w:rPr>
        <w:t xml:space="preserve"> </w:t>
      </w:r>
    </w:p>
    <w:p w14:paraId="6FCCA400" w14:textId="77777777" w:rsidR="00DF02E0" w:rsidRPr="008251A7" w:rsidRDefault="00DF02E0" w:rsidP="00400970">
      <w:pPr>
        <w:rPr>
          <w:lang w:val="en-GB"/>
        </w:rPr>
      </w:pPr>
    </w:p>
    <w:p w14:paraId="284BABEC" w14:textId="77777777" w:rsidR="002D14FC" w:rsidRPr="008251A7" w:rsidRDefault="00D20D8F" w:rsidP="00400970">
      <w:pPr>
        <w:rPr>
          <w:lang w:val="en-GB"/>
        </w:rPr>
      </w:pPr>
      <w:r w:rsidRPr="008251A7">
        <w:rPr>
          <w:lang w:val="en-GB"/>
        </w:rPr>
        <w:t xml:space="preserve">On the other side, </w:t>
      </w:r>
      <w:r w:rsidRPr="008251A7">
        <w:rPr>
          <w:bCs/>
          <w:lang w:val="en-GB"/>
        </w:rPr>
        <w:t>Al-Hersh, Aburoub &amp; Saaty (2014) added</w:t>
      </w:r>
      <w:r w:rsidRPr="008251A7">
        <w:rPr>
          <w:lang w:val="en-GB"/>
        </w:rPr>
        <w:t xml:space="preserve"> that there is a positive </w:t>
      </w:r>
    </w:p>
    <w:p w14:paraId="47BF73CE" w14:textId="679A5F6C" w:rsidR="00115F88" w:rsidRPr="008251A7" w:rsidRDefault="00D20D8F" w:rsidP="00400970">
      <w:pPr>
        <w:rPr>
          <w:lang w:val="en-GB"/>
        </w:rPr>
      </w:pPr>
      <w:r w:rsidRPr="008251A7">
        <w:rPr>
          <w:lang w:val="en-GB"/>
        </w:rPr>
        <w:lastRenderedPageBreak/>
        <w:t>and significant influence of relationship commitment attributes on customer retention. Thus, customer relationship commitment can trigger social bonding with customers through the fulfilment of their promises. Similarly, the study examined if a comfortable purchasing environment can influence customer retention. It shows that there is a positive relationship between comfortable purchase and customer retention. Moreover, it is also explained that a comfortable purchase environment can influence customer retention and consequently future intention to repurchase services offered. Narwal &amp; Singh (2016) consolidated that relationship commitment assists business to communicate and offer quality services are considered influential on customer repurchase intention.</w:t>
      </w:r>
    </w:p>
    <w:p w14:paraId="16CA6E72" w14:textId="77777777" w:rsidR="005323EB" w:rsidRPr="008251A7" w:rsidRDefault="005323EB" w:rsidP="00400970">
      <w:pPr>
        <w:rPr>
          <w:lang w:val="en-GB"/>
        </w:rPr>
      </w:pPr>
    </w:p>
    <w:p w14:paraId="6EFBBF43" w14:textId="77777777" w:rsidR="00115F88" w:rsidRPr="008251A7" w:rsidRDefault="00D20D8F" w:rsidP="00400970">
      <w:pPr>
        <w:rPr>
          <w:rFonts w:eastAsia="SimSun"/>
          <w:lang w:val="en-GB"/>
        </w:rPr>
      </w:pPr>
      <w:r w:rsidRPr="008251A7">
        <w:rPr>
          <w:lang w:val="en-GB"/>
        </w:rPr>
        <w:t xml:space="preserve">Also, Sivesan (2015) conducted a study on the impact of customer relationship marketing on customer retention in Sri Lanka. The study revealed that relationship commitment can significantly influence customer retention, specifically when business is offering the best affective services like attractive price packages. Thus, the efforts made by companies to retain customers can eventually increase or retain the market shares. Similarly, Sigit Parawansa (2018) </w:t>
      </w:r>
      <w:r w:rsidRPr="008251A7">
        <w:rPr>
          <w:rFonts w:eastAsia="SimSun"/>
          <w:lang w:val="en-GB"/>
        </w:rPr>
        <w:t>added that relationship commitment helps businesses to induce and enhance loyalty behaviour among customers.  This study provided further explanations on how to calculate relationship can assist companies to attract and retain customers. Among other efforts mentioned, there is cross-selling, and customers' positive word-of-mouth identified as best promotion campaigns that attract customer retention. The results show that functional and economic benefits have significant effects on customer retention through calculative commitment, while experiential and symbolic benefits significantly affect cross-</w:t>
      </w:r>
      <w:r w:rsidRPr="008251A7">
        <w:rPr>
          <w:rFonts w:eastAsia="SimSun"/>
          <w:lang w:val="en-GB"/>
        </w:rPr>
        <w:lastRenderedPageBreak/>
        <w:t xml:space="preserve">selling and positive word-of-mouth via affective commitment. Normative commitment mediates the relationship between affective commitment and customer retention. </w:t>
      </w:r>
      <w:r w:rsidRPr="008251A7">
        <w:rPr>
          <w:lang w:val="en-GB"/>
        </w:rPr>
        <w:t>The findings in these studies contract with the current research, since it was found that loyalty programs do not have a significant influence on customer retention. It means customers can be retained with other tools apart from loyalty programs namely</w:t>
      </w:r>
      <w:r w:rsidRPr="008251A7">
        <w:rPr>
          <w:rFonts w:eastAsia="SimSun"/>
          <w:lang w:val="en-GB"/>
        </w:rPr>
        <w:t xml:space="preserve"> cross-selling and positive word-of-mouth.</w:t>
      </w:r>
    </w:p>
    <w:p w14:paraId="4AE561DA" w14:textId="77777777" w:rsidR="003900B9" w:rsidRPr="008251A7" w:rsidRDefault="003900B9" w:rsidP="00400970">
      <w:pPr>
        <w:rPr>
          <w:rFonts w:eastAsia="SimSun"/>
          <w:lang w:val="en-GB"/>
        </w:rPr>
      </w:pPr>
    </w:p>
    <w:p w14:paraId="44A686F0" w14:textId="1C6AC7FF" w:rsidR="00115F88" w:rsidRPr="008251A7" w:rsidRDefault="00D20D8F" w:rsidP="00400970">
      <w:pPr>
        <w:rPr>
          <w:iCs/>
          <w:lang w:val="en-GB"/>
        </w:rPr>
      </w:pPr>
      <w:r w:rsidRPr="008251A7">
        <w:rPr>
          <w:lang w:val="en-GB"/>
        </w:rPr>
        <w:t xml:space="preserve">On the other hand, Gustaffsson, Johnson &amp; </w:t>
      </w:r>
      <w:r w:rsidR="0042113D" w:rsidRPr="008251A7">
        <w:rPr>
          <w:lang w:val="en-GB"/>
        </w:rPr>
        <w:t>Roos (</w:t>
      </w:r>
      <w:r w:rsidRPr="008251A7">
        <w:rPr>
          <w:lang w:val="en-GB"/>
        </w:rPr>
        <w:t>2010) identified that calculative commitment has a positive and significant influence on customer retention. It further explained that calculative commitment is the best approach when a business intends to create barriers and high shifting costs to retain customers.  The result in the study provides a different explanation from Sahin</w:t>
      </w:r>
      <w:r w:rsidRPr="008251A7">
        <w:rPr>
          <w:iCs/>
          <w:lang w:val="en-GB"/>
        </w:rPr>
        <w:t>, Kitapci &amp; Zehir (2013)</w:t>
      </w:r>
      <w:r w:rsidRPr="008251A7">
        <w:rPr>
          <w:lang w:val="en-GB"/>
        </w:rPr>
        <w:t xml:space="preserve"> who advocate that </w:t>
      </w:r>
      <w:r w:rsidRPr="008251A7">
        <w:rPr>
          <w:iCs/>
          <w:lang w:val="en-GB"/>
        </w:rPr>
        <w:t xml:space="preserve">there is a strong relationship between switching costs and customer retention. </w:t>
      </w:r>
      <w:r w:rsidRPr="008251A7">
        <w:rPr>
          <w:lang w:val="en-GB"/>
        </w:rPr>
        <w:t>This study maintains that businesses can retain and create a strong relationship with customers by implementing pricing and promotion strategies if the switching costs go higher or low. In this case, the switching costs do not affect the relationship between customers and managers.  Yet businesses may enjoy customer retention through the lock-in strategies focusing on maintaining market shares.  Joseph (2012)</w:t>
      </w:r>
      <w:r w:rsidRPr="008251A7">
        <w:rPr>
          <w:bCs/>
          <w:lang w:val="en-GB"/>
        </w:rPr>
        <w:t xml:space="preserve"> consolidated that customer commitment </w:t>
      </w:r>
      <w:r w:rsidRPr="008251A7">
        <w:rPr>
          <w:lang w:val="en-GB"/>
        </w:rPr>
        <w:t xml:space="preserve">towards relationship depends on the level of customers' trust towards service providers. It means a successful customer commitment depends on the commitment made by a business to resolve customer complaints. Also, company commitment can create a comfortable purchase environment. Since the services would amount to increased switching costs which affect customer retention.  </w:t>
      </w:r>
    </w:p>
    <w:p w14:paraId="0CDEBCD2" w14:textId="3984C1B5" w:rsidR="00AF7544" w:rsidRPr="008251A7" w:rsidRDefault="00DF02E0" w:rsidP="00656896">
      <w:pPr>
        <w:pStyle w:val="Heading1"/>
        <w:numPr>
          <w:ilvl w:val="1"/>
          <w:numId w:val="31"/>
        </w:numPr>
        <w:ind w:left="567" w:hanging="567"/>
      </w:pPr>
      <w:bookmarkStart w:id="576" w:name="_Toc46672333"/>
      <w:bookmarkStart w:id="577" w:name="_Toc46672814"/>
      <w:bookmarkStart w:id="578" w:name="_Toc47519015"/>
      <w:bookmarkStart w:id="579" w:name="_Toc57991557"/>
      <w:r w:rsidRPr="008251A7">
        <w:lastRenderedPageBreak/>
        <w:t>Service Quality I</w:t>
      </w:r>
      <w:r w:rsidR="00D20D8F" w:rsidRPr="008251A7">
        <w:t>nfluence on Customer Retention</w:t>
      </w:r>
      <w:bookmarkEnd w:id="576"/>
      <w:bookmarkEnd w:id="577"/>
      <w:bookmarkEnd w:id="578"/>
      <w:bookmarkEnd w:id="579"/>
    </w:p>
    <w:p w14:paraId="5A33D5A1" w14:textId="77777777" w:rsidR="00115F88" w:rsidRPr="008251A7" w:rsidRDefault="00115F88" w:rsidP="00400970">
      <w:pPr>
        <w:autoSpaceDE w:val="0"/>
        <w:autoSpaceDN w:val="0"/>
        <w:adjustRightInd w:val="0"/>
        <w:rPr>
          <w:rFonts w:eastAsia="Calibri"/>
          <w:b/>
          <w:iCs/>
          <w:lang w:val="en-GB"/>
        </w:rPr>
      </w:pPr>
      <w:r w:rsidRPr="008251A7">
        <w:rPr>
          <w:rFonts w:eastAsia="Calibri"/>
          <w:lang w:val="en-GB"/>
        </w:rPr>
        <w:t xml:space="preserve"> </w:t>
      </w:r>
      <w:r w:rsidR="0030136E" w:rsidRPr="008251A7">
        <w:rPr>
          <w:rFonts w:eastAsia="Calibri"/>
          <w:lang w:val="en-GB"/>
        </w:rPr>
        <w:t>Concerning</w:t>
      </w:r>
      <w:r w:rsidRPr="008251A7">
        <w:rPr>
          <w:rFonts w:eastAsia="Calibri"/>
          <w:lang w:val="en-GB"/>
        </w:rPr>
        <w:t xml:space="preserve"> customer retention, it was hypothesized that service quality has</w:t>
      </w:r>
      <w:r w:rsidR="00E637D8" w:rsidRPr="008251A7">
        <w:rPr>
          <w:rFonts w:eastAsia="Calibri"/>
          <w:lang w:val="en-GB"/>
        </w:rPr>
        <w:t xml:space="preserve"> a</w:t>
      </w:r>
      <w:r w:rsidRPr="008251A7">
        <w:rPr>
          <w:rFonts w:eastAsia="Calibri"/>
          <w:lang w:val="en-GB"/>
        </w:rPr>
        <w:t xml:space="preserve"> positive and significan</w:t>
      </w:r>
      <w:r w:rsidR="00D20D8F" w:rsidRPr="008251A7">
        <w:rPr>
          <w:rFonts w:eastAsia="Calibri"/>
          <w:lang w:val="en-GB"/>
        </w:rPr>
        <w:t>t influence on customer retention in the telecommunication industry in Tanzania. To evaluate the strength of significant influence of service quality on customer retention the standardized estimate and critical ratio in structural equation modelling were used. A positive standardized path coefficient (</w:t>
      </w:r>
      <w:r w:rsidR="00D20D8F" w:rsidRPr="008251A7">
        <w:rPr>
          <w:rFonts w:eastAsia="SymbolMT"/>
          <w:lang w:val="en-GB"/>
        </w:rPr>
        <w:t xml:space="preserve">γ) of </w:t>
      </w:r>
      <w:r w:rsidR="00D20D8F" w:rsidRPr="008251A7">
        <w:rPr>
          <w:lang w:val="en-GB"/>
        </w:rPr>
        <w:t xml:space="preserve">0.254 </w:t>
      </w:r>
      <w:r w:rsidR="00D20D8F" w:rsidRPr="008251A7">
        <w:rPr>
          <w:rFonts w:eastAsia="Calibri"/>
          <w:lang w:val="en-GB"/>
        </w:rPr>
        <w:t xml:space="preserve">was yielded which indicates that </w:t>
      </w:r>
      <w:r w:rsidR="00D20D8F" w:rsidRPr="008251A7">
        <w:rPr>
          <w:rFonts w:eastAsia="Calibri"/>
          <w:iCs/>
          <w:lang w:val="en-GB"/>
        </w:rPr>
        <w:t xml:space="preserve">service quality </w:t>
      </w:r>
      <w:r w:rsidR="00D20D8F" w:rsidRPr="008251A7">
        <w:rPr>
          <w:rFonts w:eastAsia="Calibri"/>
          <w:lang w:val="en-GB"/>
        </w:rPr>
        <w:t xml:space="preserve">is positively influencing customer retention. The results have also yielded a critical ratio of </w:t>
      </w:r>
      <w:r w:rsidR="00D20D8F" w:rsidRPr="008251A7">
        <w:rPr>
          <w:lang w:val="en-GB"/>
        </w:rPr>
        <w:t xml:space="preserve">4.943 </w:t>
      </w:r>
      <w:r w:rsidR="00D20D8F" w:rsidRPr="008251A7">
        <w:rPr>
          <w:rFonts w:eastAsia="Calibri"/>
          <w:lang w:val="en-GB"/>
        </w:rPr>
        <w:t xml:space="preserve">and a p-value of 0.000 which indicates a significant influence. Moreover, the four indicator variables of service quality namely tangibility, assurance, responsiveness, and reliability were all found to be positive and significant. </w:t>
      </w:r>
      <w:r w:rsidR="00584184" w:rsidRPr="008251A7">
        <w:rPr>
          <w:rFonts w:eastAsia="Calibri"/>
          <w:lang w:val="en-GB"/>
        </w:rPr>
        <w:t>This implies that the telecommunication industry which offers service quality to its customer should stick on the four indicator variables: namely tangible, assurance, responsiveness, and reliability are likely to retain their customers.</w:t>
      </w:r>
    </w:p>
    <w:p w14:paraId="11976EF6" w14:textId="77777777" w:rsidR="00115F88" w:rsidRPr="008251A7" w:rsidRDefault="00115F88" w:rsidP="00400970">
      <w:pPr>
        <w:autoSpaceDE w:val="0"/>
        <w:autoSpaceDN w:val="0"/>
        <w:adjustRightInd w:val="0"/>
        <w:rPr>
          <w:rFonts w:eastAsia="Calibri"/>
          <w:lang w:val="en-GB"/>
        </w:rPr>
      </w:pPr>
    </w:p>
    <w:p w14:paraId="07D4A52F" w14:textId="77777777" w:rsidR="00115F88" w:rsidRPr="008251A7" w:rsidRDefault="00584184" w:rsidP="00400970">
      <w:pPr>
        <w:autoSpaceDE w:val="0"/>
        <w:autoSpaceDN w:val="0"/>
        <w:adjustRightInd w:val="0"/>
        <w:rPr>
          <w:rFonts w:eastAsia="Calibri"/>
          <w:lang w:val="en-GB"/>
        </w:rPr>
      </w:pPr>
      <w:r w:rsidRPr="008251A7">
        <w:rPr>
          <w:rFonts w:eastAsia="Calibri"/>
          <w:lang w:val="en-GB"/>
        </w:rPr>
        <w:t xml:space="preserve">Previous scholars for instance, the research by Ranaweera &amp; Neely (2003) and </w:t>
      </w:r>
      <w:r w:rsidRPr="008251A7">
        <w:rPr>
          <w:rFonts w:eastAsia="Calibri"/>
          <w:bCs/>
          <w:lang w:val="en-GB"/>
        </w:rPr>
        <w:t>Kihara &amp;Ngugi (2014)</w:t>
      </w:r>
      <w:r w:rsidRPr="008251A7">
        <w:rPr>
          <w:rFonts w:eastAsia="TimesNewRomanPSMT"/>
          <w:lang w:val="en-GB"/>
        </w:rPr>
        <w:t xml:space="preserve"> indicated that service quality has a positive and significant influence on customer retention. </w:t>
      </w:r>
      <w:r w:rsidR="00115F88" w:rsidRPr="008251A7">
        <w:rPr>
          <w:rFonts w:eastAsia="TimesNewRomanPSMT"/>
          <w:lang w:val="en-GB"/>
        </w:rPr>
        <w:t>For example</w:t>
      </w:r>
      <w:r w:rsidR="0030136E" w:rsidRPr="008251A7">
        <w:rPr>
          <w:rFonts w:eastAsia="TimesNewRomanPSMT"/>
          <w:lang w:val="en-GB"/>
        </w:rPr>
        <w:t>,</w:t>
      </w:r>
      <w:r w:rsidR="00115F88" w:rsidRPr="008251A7">
        <w:rPr>
          <w:rFonts w:eastAsia="TimesNewRomanPSMT"/>
          <w:lang w:val="en-GB"/>
        </w:rPr>
        <w:t xml:space="preserve"> </w:t>
      </w:r>
      <w:r w:rsidR="00115F88" w:rsidRPr="008251A7">
        <w:rPr>
          <w:rFonts w:eastAsia="Calibri"/>
          <w:lang w:val="en-GB"/>
        </w:rPr>
        <w:t>Ranaweera and Neely</w:t>
      </w:r>
      <w:r w:rsidR="0030136E" w:rsidRPr="008251A7">
        <w:rPr>
          <w:rFonts w:eastAsia="Calibri"/>
          <w:lang w:val="en-GB"/>
        </w:rPr>
        <w:t>'s</w:t>
      </w:r>
      <w:r w:rsidR="00115F88" w:rsidRPr="008251A7">
        <w:rPr>
          <w:rFonts w:eastAsia="Calibri"/>
          <w:lang w:val="en-GB"/>
        </w:rPr>
        <w:t xml:space="preserve"> (2003) </w:t>
      </w:r>
      <w:r w:rsidR="00115F88" w:rsidRPr="008251A7">
        <w:rPr>
          <w:rFonts w:eastAsia="Calibri"/>
          <w:iCs/>
          <w:lang w:val="en-GB"/>
        </w:rPr>
        <w:t>perceptions of service quality have a direct linear relationship with customer retention as compared to low</w:t>
      </w:r>
      <w:r w:rsidR="00D20D8F" w:rsidRPr="008251A7">
        <w:rPr>
          <w:rFonts w:eastAsia="Calibri"/>
          <w:iCs/>
          <w:lang w:val="en-GB"/>
        </w:rPr>
        <w:t xml:space="preserve">-cost offers. On the other hand, </w:t>
      </w:r>
      <w:r w:rsidR="00D20D8F" w:rsidRPr="008251A7">
        <w:rPr>
          <w:rFonts w:eastAsia="Calibri"/>
          <w:bCs/>
          <w:lang w:val="en-GB"/>
        </w:rPr>
        <w:t xml:space="preserve">Kihara </w:t>
      </w:r>
      <w:r w:rsidR="0014551B" w:rsidRPr="008251A7">
        <w:rPr>
          <w:rFonts w:eastAsia="Calibri"/>
          <w:bCs/>
          <w:lang w:val="en-GB"/>
        </w:rPr>
        <w:t>&amp;</w:t>
      </w:r>
      <w:r w:rsidR="00D20D8F" w:rsidRPr="008251A7">
        <w:rPr>
          <w:rFonts w:eastAsia="Calibri"/>
          <w:bCs/>
          <w:lang w:val="en-GB"/>
        </w:rPr>
        <w:t xml:space="preserve"> Ngugi (2014)</w:t>
      </w:r>
      <w:r w:rsidR="00D20D8F" w:rsidRPr="008251A7">
        <w:rPr>
          <w:rFonts w:eastAsia="Calibri"/>
          <w:lang w:val="en-GB"/>
        </w:rPr>
        <w:t xml:space="preserve"> found and confirmed that quality service has a significant influence on customer retention in the telecommunication industry. It means that quality service is a pushing factor towards customer retention in the telecommunication industry. Therefore, this study implies that customers with high rated perception towards quality service have a high intention to purchase the pertinent product repetitively.</w:t>
      </w:r>
    </w:p>
    <w:p w14:paraId="1FC3F4D3" w14:textId="3D5C7330" w:rsidR="00115F88" w:rsidRPr="008251A7" w:rsidRDefault="00D20D8F" w:rsidP="00400970">
      <w:pPr>
        <w:autoSpaceDE w:val="0"/>
        <w:autoSpaceDN w:val="0"/>
        <w:adjustRightInd w:val="0"/>
        <w:rPr>
          <w:rFonts w:eastAsia="Calibri"/>
          <w:bCs/>
          <w:lang w:val="en-GB"/>
        </w:rPr>
      </w:pPr>
      <w:r w:rsidRPr="008251A7">
        <w:rPr>
          <w:lang w:val="en-GB"/>
        </w:rPr>
        <w:lastRenderedPageBreak/>
        <w:t xml:space="preserve">Moreover, the study by Venetis &amp; Ghauri (2014) found the results which are in line with this study. The study indicates that quality service can contribute to the long-term relationship which leads to customer retention. </w:t>
      </w:r>
      <w:r w:rsidRPr="008251A7">
        <w:rPr>
          <w:rFonts w:eastAsia="Calibri"/>
          <w:lang w:val="en-GB"/>
        </w:rPr>
        <w:t xml:space="preserve">Similarly, quality service variables such as tangibility, assurance, responsiveness, and reliability were found to have a significant influence on customer retention. </w:t>
      </w:r>
      <w:r w:rsidRPr="008251A7">
        <w:rPr>
          <w:rFonts w:eastAsia="Calibri"/>
          <w:iCs/>
          <w:lang w:val="en-GB"/>
        </w:rPr>
        <w:t xml:space="preserve">Furthermore, </w:t>
      </w:r>
      <w:r w:rsidRPr="008251A7">
        <w:rPr>
          <w:lang w:val="en-GB"/>
        </w:rPr>
        <w:t>Blery</w:t>
      </w:r>
      <w:r w:rsidRPr="008251A7">
        <w:rPr>
          <w:rFonts w:eastAsia="Calibri"/>
          <w:bCs/>
          <w:lang w:val="en-GB"/>
        </w:rPr>
        <w:t xml:space="preserve"> </w:t>
      </w:r>
      <w:r w:rsidRPr="008251A7">
        <w:rPr>
          <w:rFonts w:eastAsia="Calibri"/>
          <w:bCs/>
          <w:i/>
          <w:iCs/>
          <w:lang w:val="en-GB"/>
        </w:rPr>
        <w:t>et al</w:t>
      </w:r>
      <w:r w:rsidR="008D66B8" w:rsidRPr="008251A7">
        <w:rPr>
          <w:rFonts w:eastAsia="Calibri"/>
          <w:bCs/>
          <w:lang w:val="en-GB"/>
        </w:rPr>
        <w:t>. (2009</w:t>
      </w:r>
      <w:r w:rsidRPr="008251A7">
        <w:rPr>
          <w:rFonts w:eastAsia="Calibri"/>
          <w:bCs/>
          <w:lang w:val="en-GB"/>
        </w:rPr>
        <w:t xml:space="preserve">) explain that </w:t>
      </w:r>
      <w:r w:rsidRPr="008251A7">
        <w:rPr>
          <w:rFonts w:eastAsia="Calibri"/>
          <w:lang w:val="en-GB"/>
        </w:rPr>
        <w:t xml:space="preserve">price and trends of quality service had a direct effect on customer retention </w:t>
      </w:r>
      <w:r w:rsidRPr="008251A7">
        <w:rPr>
          <w:rFonts w:eastAsia="Calibri"/>
          <w:bCs/>
          <w:lang w:val="en-GB"/>
        </w:rPr>
        <w:t>in the Greece mobile telecommunication industry.</w:t>
      </w:r>
    </w:p>
    <w:p w14:paraId="3B941526" w14:textId="77777777" w:rsidR="00115F88" w:rsidRPr="008251A7" w:rsidRDefault="00115F88" w:rsidP="00400970">
      <w:pPr>
        <w:autoSpaceDE w:val="0"/>
        <w:autoSpaceDN w:val="0"/>
        <w:adjustRightInd w:val="0"/>
        <w:rPr>
          <w:rFonts w:eastAsia="Calibri"/>
          <w:iCs/>
          <w:lang w:val="en-GB"/>
        </w:rPr>
      </w:pPr>
    </w:p>
    <w:p w14:paraId="3AFC2C1F" w14:textId="47FA517F" w:rsidR="00115F88" w:rsidRPr="008251A7" w:rsidRDefault="00D20D8F" w:rsidP="00400970">
      <w:pPr>
        <w:contextualSpacing/>
        <w:rPr>
          <w:lang w:val="en-GB"/>
        </w:rPr>
      </w:pPr>
      <w:r w:rsidRPr="008251A7">
        <w:rPr>
          <w:rFonts w:eastAsia="Calibri"/>
          <w:iCs/>
          <w:lang w:val="en-GB"/>
        </w:rPr>
        <w:t>Other studies were found to be inconsistent with the current study. Notably, Kapai</w:t>
      </w:r>
      <w:r w:rsidRPr="008251A7">
        <w:rPr>
          <w:rFonts w:eastAsia="Calibri"/>
          <w:bCs/>
          <w:lang w:val="en-GB"/>
        </w:rPr>
        <w:t xml:space="preserve"> </w:t>
      </w:r>
      <w:r w:rsidR="002D14FC" w:rsidRPr="008251A7">
        <w:rPr>
          <w:rFonts w:eastAsia="Calibri"/>
          <w:bCs/>
          <w:lang w:val="en-GB"/>
        </w:rPr>
        <w:t>&amp; Moronge</w:t>
      </w:r>
      <w:r w:rsidRPr="008251A7">
        <w:rPr>
          <w:rFonts w:eastAsia="Calibri"/>
          <w:bCs/>
          <w:lang w:val="en-GB"/>
        </w:rPr>
        <w:t xml:space="preserve"> (2015) revealed that quality service factors like </w:t>
      </w:r>
      <w:r w:rsidRPr="008251A7">
        <w:rPr>
          <w:rFonts w:eastAsia="Calibri"/>
          <w:iCs/>
          <w:lang w:val="en-GB"/>
        </w:rPr>
        <w:t xml:space="preserve">customer care and </w:t>
      </w:r>
      <w:r w:rsidR="002D14FC" w:rsidRPr="008251A7">
        <w:rPr>
          <w:rFonts w:eastAsia="Calibri"/>
          <w:iCs/>
          <w:lang w:val="en-GB"/>
        </w:rPr>
        <w:t>price (</w:t>
      </w:r>
      <w:r w:rsidRPr="008251A7">
        <w:rPr>
          <w:rFonts w:eastAsia="Calibri"/>
          <w:iCs/>
          <w:lang w:val="en-GB"/>
        </w:rPr>
        <w:t xml:space="preserve">tariff structure) are negatively correlated with customer retention. Contrary to the study </w:t>
      </w:r>
      <w:r w:rsidRPr="008251A7">
        <w:rPr>
          <w:lang w:val="en-GB"/>
        </w:rPr>
        <w:t>by Molapo &amp; Mukwanda (2011) who argued that quality service offers affordable service and provision of customer support services have shown a significant influence on customer retention. Its findings concur with the results found by this study, where both price perceptions and customer indifference were not significantly affected by service quality on retention.</w:t>
      </w:r>
      <w:r w:rsidRPr="008251A7">
        <w:rPr>
          <w:rFonts w:eastAsia="Calibri"/>
          <w:lang w:val="en-GB"/>
        </w:rPr>
        <w:t xml:space="preserve"> It means the perceived quality service improvement does not depend on how customers perceive the price and eventually the service quality will strengthen customer retention.</w:t>
      </w:r>
      <w:r w:rsidRPr="008251A7">
        <w:rPr>
          <w:lang w:val="en-GB"/>
        </w:rPr>
        <w:t xml:space="preserve"> Sedighimanesh</w:t>
      </w:r>
      <w:r w:rsidRPr="008251A7">
        <w:rPr>
          <w:i/>
          <w:lang w:val="en-GB"/>
        </w:rPr>
        <w:t xml:space="preserve"> et al</w:t>
      </w:r>
      <w:r w:rsidRPr="008251A7">
        <w:rPr>
          <w:lang w:val="en-GB"/>
        </w:rPr>
        <w:t xml:space="preserve"> (2017) revealed that often customers are looking for quality regardless of how much price they pay. From this understanding, it is obvious that the customers mainly focus on quality service improvement to build their loyalty. The improvement made by telecommunication companies targeting customer satisfaction is what leads to repeat purchases and eventually customer retention. </w:t>
      </w:r>
    </w:p>
    <w:p w14:paraId="77356884" w14:textId="77777777" w:rsidR="00115F88" w:rsidRPr="008251A7" w:rsidRDefault="00115F88" w:rsidP="00400970">
      <w:pPr>
        <w:contextualSpacing/>
        <w:rPr>
          <w:lang w:val="en-GB"/>
        </w:rPr>
      </w:pPr>
    </w:p>
    <w:p w14:paraId="56F78630" w14:textId="77777777" w:rsidR="00115F88" w:rsidRPr="008251A7" w:rsidRDefault="00D20D8F" w:rsidP="00400970">
      <w:pPr>
        <w:contextualSpacing/>
        <w:rPr>
          <w:lang w:val="en-GB"/>
        </w:rPr>
      </w:pPr>
      <w:r w:rsidRPr="008251A7">
        <w:rPr>
          <w:rFonts w:eastAsia="Calibri"/>
          <w:lang w:val="en-GB"/>
        </w:rPr>
        <w:lastRenderedPageBreak/>
        <w:t xml:space="preserve">Different scholars used different factors to study the influence of service quality on customers’ retention. For instance, the study done by Zangmo, Liampreecha &amp; Chemsripong (2015) used and tested constructs such as reliability, assurance and empathy quality service values were tested and it was revealed that the factors were positive and significantly influenced customer retention. These studies came out with the same conclusion.  On their part, </w:t>
      </w:r>
      <w:r w:rsidRPr="008251A7">
        <w:rPr>
          <w:lang w:val="en-GB"/>
        </w:rPr>
        <w:t xml:space="preserve">Idrees &amp; Xinping (2017) </w:t>
      </w:r>
      <w:r w:rsidRPr="008251A7">
        <w:rPr>
          <w:rFonts w:eastAsia="Calibri"/>
          <w:lang w:val="en-GB"/>
        </w:rPr>
        <w:t xml:space="preserve">used reliability, responsiveness, assurance, empathy, and tangibles as salient determinants on customer retention. This study is in agreement with other scholars who found that </w:t>
      </w:r>
      <w:r w:rsidRPr="008251A7">
        <w:rPr>
          <w:lang w:val="en-GB"/>
        </w:rPr>
        <w:t xml:space="preserve">quality </w:t>
      </w:r>
      <w:r w:rsidRPr="008251A7">
        <w:rPr>
          <w:rFonts w:eastAsia="Calibri"/>
          <w:lang w:val="en-GB"/>
        </w:rPr>
        <w:t>service</w:t>
      </w:r>
      <w:r w:rsidRPr="008251A7">
        <w:rPr>
          <w:lang w:val="en-GB"/>
        </w:rPr>
        <w:t xml:space="preserve"> has a positive and significant influence on customer retention.  </w:t>
      </w:r>
      <w:r w:rsidRPr="008251A7">
        <w:rPr>
          <w:rFonts w:eastAsia="TimesNewRomanPSMT"/>
          <w:lang w:val="en-GB"/>
        </w:rPr>
        <w:t>The findings support the argument made on the quality service model.</w:t>
      </w:r>
      <w:r w:rsidRPr="008251A7">
        <w:rPr>
          <w:lang w:val="en-GB"/>
        </w:rPr>
        <w:t xml:space="preserve"> The study by </w:t>
      </w:r>
      <w:r w:rsidRPr="008251A7">
        <w:rPr>
          <w:rFonts w:eastAsia="Calibri"/>
          <w:lang w:val="en-GB"/>
        </w:rPr>
        <w:t>Nsiah &amp; Mensah (2014) added that quality service has a positive impact on overall customer retention. The research proves that empathy and responsiveness play the most important roles in customer retention levels followed by tangibility, assurance, and reliability. The research findings also indicate that offering high-quality service increases customer retention, which in turn leads to a high level of customer commitment to repurchase products from the business.</w:t>
      </w:r>
    </w:p>
    <w:p w14:paraId="70E3D18D" w14:textId="77777777" w:rsidR="00115F88" w:rsidRPr="008251A7" w:rsidRDefault="00115F88" w:rsidP="00400970">
      <w:pPr>
        <w:contextualSpacing/>
        <w:rPr>
          <w:rFonts w:eastAsia="TimesNewRomanPSMT"/>
          <w:lang w:val="en-GB"/>
        </w:rPr>
      </w:pPr>
    </w:p>
    <w:p w14:paraId="6EEB0090" w14:textId="77777777" w:rsidR="00115F88" w:rsidRPr="008251A7" w:rsidRDefault="00D20D8F" w:rsidP="00400970">
      <w:pPr>
        <w:contextualSpacing/>
        <w:rPr>
          <w:lang w:val="en-GB"/>
        </w:rPr>
      </w:pPr>
      <w:r w:rsidRPr="008251A7">
        <w:rPr>
          <w:rFonts w:eastAsia="TimesNewRomanPSMT"/>
          <w:lang w:val="en-GB"/>
        </w:rPr>
        <w:t xml:space="preserve">The findings from this study are also in contrast with the argument made by </w:t>
      </w:r>
      <w:r w:rsidRPr="008251A7">
        <w:rPr>
          <w:bCs/>
          <w:lang w:val="en-GB"/>
        </w:rPr>
        <w:t xml:space="preserve">Sari &amp; Mugiono (2018) who shows that </w:t>
      </w:r>
      <w:r w:rsidRPr="008251A7">
        <w:rPr>
          <w:lang w:val="en-GB"/>
        </w:rPr>
        <w:t xml:space="preserve">quality service does not influence customer retention. </w:t>
      </w:r>
      <w:r w:rsidRPr="008251A7">
        <w:rPr>
          <w:rFonts w:eastAsia="Calibri"/>
          <w:lang w:val="en-GB"/>
        </w:rPr>
        <w:t xml:space="preserve">Studies including the one done by </w:t>
      </w:r>
      <w:r w:rsidRPr="008251A7">
        <w:rPr>
          <w:rFonts w:eastAsia="Calibri"/>
          <w:bCs/>
          <w:lang w:val="en-GB"/>
        </w:rPr>
        <w:t xml:space="preserve">Kapai </w:t>
      </w:r>
      <w:r w:rsidR="0014551B" w:rsidRPr="008251A7">
        <w:rPr>
          <w:rFonts w:eastAsia="Calibri"/>
          <w:bCs/>
          <w:lang w:val="en-GB"/>
        </w:rPr>
        <w:t>&amp;</w:t>
      </w:r>
      <w:r w:rsidRPr="008251A7">
        <w:rPr>
          <w:rFonts w:eastAsia="Calibri"/>
          <w:bCs/>
          <w:lang w:val="en-GB"/>
        </w:rPr>
        <w:t xml:space="preserve"> Moronge (2015) found that quality service does not directly influence customer retention. However, customers can be retained when quality service is reflected through attractive prices</w:t>
      </w:r>
      <w:r w:rsidRPr="008251A7">
        <w:rPr>
          <w:rFonts w:eastAsia="Calibri"/>
          <w:iCs/>
          <w:lang w:val="en-GB"/>
        </w:rPr>
        <w:t xml:space="preserve"> offered by the service provider.  </w:t>
      </w:r>
      <w:r w:rsidRPr="008251A7">
        <w:rPr>
          <w:rFonts w:eastAsia="Calibri"/>
          <w:bCs/>
          <w:lang w:val="en-GB"/>
        </w:rPr>
        <w:t xml:space="preserve">Kapai </w:t>
      </w:r>
      <w:r w:rsidR="0014551B" w:rsidRPr="008251A7">
        <w:rPr>
          <w:rFonts w:eastAsia="Calibri"/>
          <w:bCs/>
          <w:lang w:val="en-GB"/>
        </w:rPr>
        <w:t>&amp;</w:t>
      </w:r>
      <w:r w:rsidRPr="008251A7">
        <w:rPr>
          <w:rFonts w:eastAsia="Calibri"/>
          <w:bCs/>
          <w:lang w:val="en-GB"/>
        </w:rPr>
        <w:t xml:space="preserve"> Moronge (2015) added that </w:t>
      </w:r>
      <w:r w:rsidRPr="008251A7">
        <w:rPr>
          <w:rFonts w:eastAsia="Calibri"/>
          <w:iCs/>
          <w:lang w:val="en-GB"/>
        </w:rPr>
        <w:t xml:space="preserve">Airtel in Kenya managed to retain its customers by offering quality service. </w:t>
      </w:r>
    </w:p>
    <w:p w14:paraId="297F9380" w14:textId="77777777" w:rsidR="00115F88" w:rsidRPr="008251A7" w:rsidRDefault="00D20D8F" w:rsidP="00400970">
      <w:pPr>
        <w:contextualSpacing/>
        <w:rPr>
          <w:lang w:val="en-GB"/>
        </w:rPr>
      </w:pPr>
      <w:r w:rsidRPr="008251A7">
        <w:rPr>
          <w:lang w:val="en-GB"/>
        </w:rPr>
        <w:lastRenderedPageBreak/>
        <w:t xml:space="preserve">Furthermore, this study is </w:t>
      </w:r>
      <w:r w:rsidRPr="008251A7">
        <w:rPr>
          <w:rFonts w:eastAsia="TimesNewRomanPSMT"/>
          <w:lang w:val="en-GB"/>
        </w:rPr>
        <w:t>supported by the argument made by</w:t>
      </w:r>
      <w:r w:rsidRPr="008251A7">
        <w:rPr>
          <w:rFonts w:eastAsia="Calibri"/>
          <w:lang w:val="en-GB"/>
        </w:rPr>
        <w:t xml:space="preserve"> Rehman</w:t>
      </w:r>
      <w:r w:rsidRPr="008251A7">
        <w:rPr>
          <w:bCs/>
          <w:lang w:val="en-GB"/>
        </w:rPr>
        <w:t xml:space="preserve">, Shareef &amp; Ishaque, (2012) </w:t>
      </w:r>
      <w:r w:rsidRPr="008251A7">
        <w:rPr>
          <w:rFonts w:eastAsia="Calibri"/>
          <w:lang w:val="en-GB"/>
        </w:rPr>
        <w:t xml:space="preserve">who </w:t>
      </w:r>
      <w:r w:rsidRPr="008251A7">
        <w:rPr>
          <w:rFonts w:eastAsia="TimesNewRomanPSMT"/>
          <w:lang w:val="en-GB"/>
        </w:rPr>
        <w:t>disclosed that quality service creates the willingness to trust the services offered and build a strong relationship that calls for customers to stay on</w:t>
      </w:r>
      <w:r w:rsidRPr="008251A7">
        <w:rPr>
          <w:rFonts w:eastAsia="Calibri"/>
          <w:lang w:val="en-GB"/>
        </w:rPr>
        <w:t xml:space="preserve">. Similarly, these results are in agreement with </w:t>
      </w:r>
      <w:r w:rsidRPr="008251A7">
        <w:rPr>
          <w:bCs/>
          <w:lang w:val="en-GB"/>
        </w:rPr>
        <w:t xml:space="preserve">Prasad (2013) </w:t>
      </w:r>
      <w:r w:rsidRPr="008251A7">
        <w:rPr>
          <w:lang w:val="en-GB"/>
        </w:rPr>
        <w:t>who</w:t>
      </w:r>
      <w:r w:rsidRPr="008251A7">
        <w:rPr>
          <w:rFonts w:eastAsia="Calibri"/>
          <w:lang w:val="en-GB"/>
        </w:rPr>
        <w:t xml:space="preserve"> indicated that there was a significant relationship between quality service and customer retention. </w:t>
      </w:r>
      <w:r w:rsidR="00584184" w:rsidRPr="008251A7">
        <w:rPr>
          <w:rFonts w:eastAsia="Calibri"/>
          <w:lang w:val="en-GB"/>
        </w:rPr>
        <w:t>In this study the constructs such as reliability, assurance, and empathy</w:t>
      </w:r>
      <w:r w:rsidR="00A61E57" w:rsidRPr="008251A7">
        <w:rPr>
          <w:rFonts w:eastAsia="Calibri"/>
          <w:lang w:val="en-GB"/>
        </w:rPr>
        <w:t>. These</w:t>
      </w:r>
      <w:r w:rsidR="00115F88" w:rsidRPr="008251A7">
        <w:rPr>
          <w:rFonts w:eastAsia="Calibri"/>
          <w:lang w:val="en-GB"/>
        </w:rPr>
        <w:t xml:space="preserve"> service quality </w:t>
      </w:r>
      <w:r w:rsidR="00A61E57" w:rsidRPr="008251A7">
        <w:rPr>
          <w:rFonts w:eastAsia="Calibri"/>
          <w:lang w:val="en-GB"/>
        </w:rPr>
        <w:t>attributes</w:t>
      </w:r>
      <w:r w:rsidR="00115F88" w:rsidRPr="008251A7">
        <w:rPr>
          <w:rFonts w:eastAsia="Calibri"/>
          <w:lang w:val="en-GB"/>
        </w:rPr>
        <w:t xml:space="preserve"> were tested and </w:t>
      </w:r>
      <w:r w:rsidR="00A61E57" w:rsidRPr="008251A7">
        <w:rPr>
          <w:rFonts w:eastAsia="Calibri"/>
          <w:lang w:val="en-GB"/>
        </w:rPr>
        <w:t xml:space="preserve">revealed that they have a </w:t>
      </w:r>
      <w:r w:rsidR="00115F88" w:rsidRPr="008251A7">
        <w:rPr>
          <w:rFonts w:eastAsia="Calibri"/>
          <w:lang w:val="en-GB"/>
        </w:rPr>
        <w:t xml:space="preserve">positive relationship </w:t>
      </w:r>
      <w:r w:rsidRPr="008251A7">
        <w:rPr>
          <w:rFonts w:eastAsia="Calibri"/>
          <w:lang w:val="en-GB"/>
        </w:rPr>
        <w:t>and a significant influence on customer retention.</w:t>
      </w:r>
    </w:p>
    <w:p w14:paraId="1E4A69DF" w14:textId="77777777" w:rsidR="00115F88" w:rsidRPr="008251A7" w:rsidRDefault="00115F88" w:rsidP="00400970">
      <w:pPr>
        <w:rPr>
          <w:b/>
          <w:lang w:val="en-GB"/>
        </w:rPr>
      </w:pPr>
    </w:p>
    <w:p w14:paraId="27CC57B8" w14:textId="6915405D" w:rsidR="00115F88" w:rsidRPr="008251A7" w:rsidRDefault="00D20D8F" w:rsidP="00656896">
      <w:pPr>
        <w:pStyle w:val="Heading1"/>
        <w:numPr>
          <w:ilvl w:val="1"/>
          <w:numId w:val="31"/>
        </w:numPr>
        <w:ind w:left="567" w:hanging="567"/>
      </w:pPr>
      <w:bookmarkStart w:id="580" w:name="_Toc457544288"/>
      <w:bookmarkStart w:id="581" w:name="_Toc32816073"/>
      <w:bookmarkStart w:id="582" w:name="_Toc46672334"/>
      <w:bookmarkStart w:id="583" w:name="_Toc46672815"/>
      <w:bookmarkStart w:id="584" w:name="_Toc47519016"/>
      <w:bookmarkStart w:id="585" w:name="_Toc57991558"/>
      <w:r w:rsidRPr="008251A7">
        <w:t xml:space="preserve">A Review on the Study </w:t>
      </w:r>
      <w:bookmarkEnd w:id="580"/>
      <w:bookmarkEnd w:id="581"/>
      <w:r w:rsidRPr="008251A7">
        <w:t>Model</w:t>
      </w:r>
      <w:bookmarkEnd w:id="582"/>
      <w:bookmarkEnd w:id="583"/>
      <w:bookmarkEnd w:id="584"/>
      <w:bookmarkEnd w:id="585"/>
    </w:p>
    <w:p w14:paraId="654E0129" w14:textId="77777777" w:rsidR="00115F88" w:rsidRPr="008251A7" w:rsidRDefault="00115F88" w:rsidP="00400970">
      <w:pPr>
        <w:autoSpaceDE w:val="0"/>
        <w:autoSpaceDN w:val="0"/>
        <w:adjustRightInd w:val="0"/>
        <w:rPr>
          <w:rFonts w:eastAsia="TimesNewRomanPSMT"/>
          <w:iCs/>
          <w:lang w:val="en-GB"/>
        </w:rPr>
      </w:pPr>
      <w:r w:rsidRPr="008251A7">
        <w:rPr>
          <w:rFonts w:eastAsia="TimesNewRomanPSMT"/>
          <w:lang w:val="en-GB"/>
        </w:rPr>
        <w:t xml:space="preserve">The study hypothesized a </w:t>
      </w:r>
      <w:r w:rsidRPr="008251A7">
        <w:rPr>
          <w:rFonts w:eastAsia="TimesNewRomanPSMT"/>
          <w:iCs/>
          <w:lang w:val="en-GB"/>
        </w:rPr>
        <w:t>positive and significant influence of customer trust on customer retention.</w:t>
      </w:r>
      <w:r w:rsidR="00D20D8F" w:rsidRPr="008251A7">
        <w:rPr>
          <w:rFonts w:eastAsia="TimesNewRomanPSMT"/>
          <w:i/>
          <w:iCs/>
          <w:lang w:val="en-GB"/>
        </w:rPr>
        <w:t xml:space="preserve"> </w:t>
      </w:r>
      <w:r w:rsidR="00D20D8F" w:rsidRPr="008251A7">
        <w:rPr>
          <w:rFonts w:eastAsia="TimesNewRomanPSMT"/>
          <w:iCs/>
          <w:lang w:val="en-GB"/>
        </w:rPr>
        <w:t xml:space="preserve">The customer trust was measured using </w:t>
      </w:r>
      <w:r w:rsidR="00D20D8F" w:rsidRPr="008251A7">
        <w:rPr>
          <w:rFonts w:eastAsia="Calibri"/>
          <w:lang w:val="en-GB"/>
        </w:rPr>
        <w:t>customer trust (CT1) brand image (CT2) attractive packages (CT4) stable prices and (CT5) comfortable purchase process</w:t>
      </w:r>
      <w:r w:rsidR="00D20D8F" w:rsidRPr="008251A7">
        <w:rPr>
          <w:rFonts w:eastAsia="TimesNewRomanPSMT"/>
          <w:iCs/>
          <w:lang w:val="en-GB"/>
        </w:rPr>
        <w:t xml:space="preserve"> as identified in the structure model in Figure 4.6.</w:t>
      </w:r>
    </w:p>
    <w:p w14:paraId="7C8F817E" w14:textId="77777777" w:rsidR="00115F88" w:rsidRPr="008251A7" w:rsidRDefault="00115F88" w:rsidP="00400970">
      <w:pPr>
        <w:autoSpaceDE w:val="0"/>
        <w:autoSpaceDN w:val="0"/>
        <w:adjustRightInd w:val="0"/>
        <w:rPr>
          <w:rFonts w:eastAsia="TimesNewRomanPSMT"/>
          <w:lang w:val="en-GB"/>
        </w:rPr>
      </w:pPr>
    </w:p>
    <w:p w14:paraId="2867CBCA" w14:textId="7E5FF24B" w:rsidR="00115F88" w:rsidRPr="008251A7" w:rsidRDefault="00584184" w:rsidP="00400970">
      <w:pPr>
        <w:autoSpaceDE w:val="0"/>
        <w:autoSpaceDN w:val="0"/>
        <w:adjustRightInd w:val="0"/>
        <w:rPr>
          <w:rFonts w:eastAsia="TimesNewRomanPSMT"/>
          <w:lang w:val="en-GB"/>
        </w:rPr>
      </w:pPr>
      <w:r w:rsidRPr="008251A7">
        <w:rPr>
          <w:rFonts w:eastAsia="TimesNewRomanPSMT"/>
          <w:lang w:val="en-GB"/>
        </w:rPr>
        <w:t xml:space="preserve">The study found that there was a significant relationship between the variables considered. The relationship was significant due to the explanatory power of the </w:t>
      </w:r>
      <w:r w:rsidRPr="008251A7">
        <w:rPr>
          <w:rFonts w:eastAsia="Calibri"/>
          <w:lang w:val="en-GB"/>
        </w:rPr>
        <w:t xml:space="preserve">customer trust constructs including: (CT1) brand image (CT2) attractive packages (CT4) stable prices and (CT5) comfortable purchase process. The factors were </w:t>
      </w:r>
      <w:r w:rsidRPr="008251A7">
        <w:rPr>
          <w:rFonts w:eastAsia="TimesNewRomanPSMT"/>
          <w:lang w:val="en-GB"/>
        </w:rPr>
        <w:t xml:space="preserve">combined to account for customer trust, but the scores show that there is a weak positive relationship between customer trust and customer retention. The study provides a conclusion by revisiting the major assumptions of this study. Previously, it was hypothesized that relationship commitment has a positive and significant </w:t>
      </w:r>
      <w:r w:rsidRPr="008251A7">
        <w:rPr>
          <w:rFonts w:eastAsia="TimesNewRomanPSMT"/>
          <w:iCs/>
          <w:lang w:val="en-GB"/>
        </w:rPr>
        <w:t>influence on customer retention</w:t>
      </w:r>
      <w:r w:rsidRPr="008251A7">
        <w:rPr>
          <w:rFonts w:eastAsia="TimesNewRomanPSMT"/>
          <w:i/>
          <w:iCs/>
          <w:lang w:val="en-GB"/>
        </w:rPr>
        <w:t xml:space="preserve">. </w:t>
      </w:r>
      <w:r w:rsidRPr="008251A7">
        <w:rPr>
          <w:rFonts w:eastAsia="TimesNewRomanPSMT"/>
          <w:lang w:val="en-GB"/>
        </w:rPr>
        <w:t>The relationship commitment was measured using</w:t>
      </w:r>
      <w:r w:rsidRPr="008251A7">
        <w:rPr>
          <w:rFonts w:eastAsia="Calibri"/>
          <w:lang w:val="en-GB"/>
        </w:rPr>
        <w:t xml:space="preserve"> a </w:t>
      </w:r>
      <w:r w:rsidRPr="008251A7">
        <w:rPr>
          <w:rFonts w:eastAsia="Calibri"/>
          <w:lang w:val="en-GB"/>
        </w:rPr>
        <w:lastRenderedPageBreak/>
        <w:t>promotion to stimulate sales, resolving customer complaints, and enjoying packages offered, best service impression</w:t>
      </w:r>
      <w:r w:rsidR="00D20D8F" w:rsidRPr="008251A7">
        <w:rPr>
          <w:rFonts w:eastAsia="TimesNewRomanPSMT"/>
          <w:lang w:val="en-GB"/>
        </w:rPr>
        <w:t xml:space="preserve"> as identified in the </w:t>
      </w:r>
      <w:r w:rsidR="00D20D8F" w:rsidRPr="008251A7">
        <w:rPr>
          <w:rFonts w:eastAsia="TimesNewRomanPSMT"/>
          <w:iCs/>
          <w:lang w:val="en-GB"/>
        </w:rPr>
        <w:t>structure model in figure 4.6</w:t>
      </w:r>
      <w:r w:rsidR="00D20D8F" w:rsidRPr="008251A7">
        <w:rPr>
          <w:rFonts w:eastAsia="TimesNewRomanPSMT"/>
          <w:lang w:val="en-GB"/>
        </w:rPr>
        <w:t xml:space="preserve">.            </w:t>
      </w:r>
    </w:p>
    <w:p w14:paraId="3101D887" w14:textId="6F5317B5" w:rsidR="00115F88" w:rsidRPr="008251A7" w:rsidRDefault="00D20D8F" w:rsidP="00400970">
      <w:pPr>
        <w:autoSpaceDE w:val="0"/>
        <w:autoSpaceDN w:val="0"/>
        <w:adjustRightInd w:val="0"/>
        <w:rPr>
          <w:rFonts w:eastAsia="TimesNewRomanPSMT"/>
          <w:lang w:val="en-GB"/>
        </w:rPr>
      </w:pPr>
      <w:r w:rsidRPr="008251A7">
        <w:rPr>
          <w:rFonts w:eastAsia="TimesNewRomanPSMT"/>
          <w:lang w:val="en-GB"/>
        </w:rPr>
        <w:t xml:space="preserve"> The study findings support this relationship and found it to be positive and significant. This implies that </w:t>
      </w:r>
      <w:r w:rsidRPr="008251A7">
        <w:rPr>
          <w:rFonts w:eastAsia="Calibri"/>
          <w:lang w:val="en-GB"/>
        </w:rPr>
        <w:t>stimulated sales, resolving customer complaints in time, and offering attractive packages and service impressions to influence customer retention in the telecommunication industry</w:t>
      </w:r>
      <w:r w:rsidRPr="008251A7">
        <w:rPr>
          <w:rFonts w:eastAsia="TimesNewRomanPSMT"/>
          <w:lang w:val="en-GB"/>
        </w:rPr>
        <w:t xml:space="preserve">. </w:t>
      </w:r>
    </w:p>
    <w:p w14:paraId="61C1787B" w14:textId="77777777" w:rsidR="002D14FC" w:rsidRPr="008251A7" w:rsidRDefault="002D14FC" w:rsidP="00400970">
      <w:pPr>
        <w:autoSpaceDE w:val="0"/>
        <w:autoSpaceDN w:val="0"/>
        <w:adjustRightInd w:val="0"/>
        <w:rPr>
          <w:rFonts w:eastAsia="TimesNewRomanPSMT"/>
          <w:iCs/>
          <w:sz w:val="18"/>
          <w:szCs w:val="18"/>
          <w:lang w:val="en-GB"/>
        </w:rPr>
      </w:pPr>
    </w:p>
    <w:p w14:paraId="2EDC8C36" w14:textId="40FF1790" w:rsidR="00115F88" w:rsidRPr="008251A7" w:rsidRDefault="008E5F26" w:rsidP="00400970">
      <w:pPr>
        <w:autoSpaceDE w:val="0"/>
        <w:autoSpaceDN w:val="0"/>
        <w:adjustRightInd w:val="0"/>
        <w:rPr>
          <w:rFonts w:eastAsia="TimesNewRomanPSMT"/>
          <w:lang w:val="en-GB"/>
        </w:rPr>
      </w:pPr>
      <w:r w:rsidRPr="008251A7">
        <w:rPr>
          <w:noProof/>
        </w:rPr>
        <mc:AlternateContent>
          <mc:Choice Requires="wpg">
            <w:drawing>
              <wp:anchor distT="0" distB="0" distL="114300" distR="114300" simplePos="0" relativeHeight="251677696" behindDoc="0" locked="0" layoutInCell="1" allowOverlap="1" wp14:anchorId="7C10412A" wp14:editId="63CEB50B">
                <wp:simplePos x="0" y="0"/>
                <wp:positionH relativeFrom="margin">
                  <wp:posOffset>0</wp:posOffset>
                </wp:positionH>
                <wp:positionV relativeFrom="paragraph">
                  <wp:posOffset>2416497</wp:posOffset>
                </wp:positionV>
                <wp:extent cx="5055235" cy="2906395"/>
                <wp:effectExtent l="0" t="0" r="12065" b="27305"/>
                <wp:wrapNone/>
                <wp:docPr id="37" name="Group 37"/>
                <wp:cNvGraphicFramePr/>
                <a:graphic xmlns:a="http://schemas.openxmlformats.org/drawingml/2006/main">
                  <a:graphicData uri="http://schemas.microsoft.com/office/word/2010/wordprocessingGroup">
                    <wpg:wgp>
                      <wpg:cNvGrpSpPr/>
                      <wpg:grpSpPr>
                        <a:xfrm>
                          <a:off x="0" y="0"/>
                          <a:ext cx="5055235" cy="2906395"/>
                          <a:chOff x="8608" y="2"/>
                          <a:chExt cx="5462026" cy="3043451"/>
                        </a:xfrm>
                      </wpg:grpSpPr>
                      <wps:wsp>
                        <wps:cNvPr id="35" name="Straight Arrow Connector 35"/>
                        <wps:cNvCnPr>
                          <a:endCxn id="31" idx="1"/>
                        </wps:cNvCnPr>
                        <wps:spPr>
                          <a:xfrm flipV="1">
                            <a:off x="1955992" y="1617422"/>
                            <a:ext cx="1762041" cy="2609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Rectangle 29"/>
                        <wps:cNvSpPr/>
                        <wps:spPr>
                          <a:xfrm>
                            <a:off x="38093" y="2"/>
                            <a:ext cx="1971675" cy="996287"/>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AC37AC" w14:textId="77777777" w:rsidR="00295D5A" w:rsidRPr="0042113D" w:rsidRDefault="00295D5A" w:rsidP="008E5F26">
                              <w:pPr>
                                <w:spacing w:line="240" w:lineRule="auto"/>
                                <w:rPr>
                                  <w:b/>
                                  <w:sz w:val="20"/>
                                  <w:szCs w:val="20"/>
                                  <w:u w:val="single"/>
                                </w:rPr>
                              </w:pPr>
                              <w:r w:rsidRPr="0042113D">
                                <w:rPr>
                                  <w:b/>
                                  <w:sz w:val="20"/>
                                  <w:szCs w:val="20"/>
                                  <w:u w:val="single"/>
                                </w:rPr>
                                <w:t>Customer Trust</w:t>
                              </w:r>
                            </w:p>
                            <w:p w14:paraId="29E0A0A5" w14:textId="77777777" w:rsidR="00295D5A" w:rsidRPr="0042113D" w:rsidRDefault="00295D5A" w:rsidP="008E5F26">
                              <w:pPr>
                                <w:spacing w:line="240" w:lineRule="auto"/>
                                <w:rPr>
                                  <w:sz w:val="20"/>
                                  <w:szCs w:val="20"/>
                                </w:rPr>
                              </w:pPr>
                              <w:r w:rsidRPr="0042113D">
                                <w:rPr>
                                  <w:sz w:val="20"/>
                                  <w:szCs w:val="20"/>
                                </w:rPr>
                                <w:t>Brand image</w:t>
                              </w:r>
                            </w:p>
                            <w:p w14:paraId="297FA7A5" w14:textId="77777777" w:rsidR="00295D5A" w:rsidRPr="0042113D" w:rsidRDefault="00295D5A" w:rsidP="008E5F26">
                              <w:pPr>
                                <w:spacing w:line="240" w:lineRule="auto"/>
                                <w:rPr>
                                  <w:sz w:val="20"/>
                                  <w:szCs w:val="20"/>
                                </w:rPr>
                              </w:pPr>
                              <w:r w:rsidRPr="0042113D">
                                <w:rPr>
                                  <w:sz w:val="20"/>
                                  <w:szCs w:val="20"/>
                                </w:rPr>
                                <w:t>Attractive Packages</w:t>
                              </w:r>
                            </w:p>
                            <w:p w14:paraId="214F2648" w14:textId="77777777" w:rsidR="00295D5A" w:rsidRPr="0042113D" w:rsidRDefault="00295D5A" w:rsidP="008E5F26">
                              <w:pPr>
                                <w:spacing w:line="240" w:lineRule="auto"/>
                                <w:rPr>
                                  <w:sz w:val="20"/>
                                  <w:szCs w:val="20"/>
                                </w:rPr>
                              </w:pPr>
                              <w:r w:rsidRPr="0042113D">
                                <w:rPr>
                                  <w:sz w:val="20"/>
                                  <w:szCs w:val="20"/>
                                </w:rPr>
                                <w:t>Stable prices</w:t>
                              </w:r>
                            </w:p>
                            <w:p w14:paraId="747C5A9D" w14:textId="77777777" w:rsidR="00295D5A" w:rsidRPr="0042113D" w:rsidRDefault="00295D5A" w:rsidP="008E5F26">
                              <w:pPr>
                                <w:spacing w:line="240" w:lineRule="auto"/>
                                <w:rPr>
                                  <w:sz w:val="20"/>
                                  <w:szCs w:val="20"/>
                                </w:rPr>
                              </w:pPr>
                              <w:r w:rsidRPr="0042113D">
                                <w:rPr>
                                  <w:sz w:val="20"/>
                                  <w:szCs w:val="20"/>
                                </w:rPr>
                                <w:t>Promise fulfilment</w:t>
                              </w:r>
                            </w:p>
                            <w:p w14:paraId="61AD3DA8" w14:textId="77777777" w:rsidR="00295D5A" w:rsidRPr="0042113D" w:rsidRDefault="00295D5A" w:rsidP="008E5F26">
                              <w:pPr>
                                <w:spacing w:line="240" w:lineRule="auto"/>
                                <w:rPr>
                                  <w:sz w:val="20"/>
                                  <w:szCs w:val="20"/>
                                </w:rPr>
                              </w:pPr>
                              <w:r w:rsidRPr="0042113D">
                                <w:rPr>
                                  <w:sz w:val="20"/>
                                  <w:szCs w:val="20"/>
                                </w:rPr>
                                <w:t xml:space="preserve">Sales representative </w:t>
                              </w:r>
                            </w:p>
                            <w:p w14:paraId="4E23435A" w14:textId="77777777" w:rsidR="00295D5A" w:rsidRPr="0042113D" w:rsidRDefault="00295D5A" w:rsidP="008E5F26">
                              <w:pPr>
                                <w:spacing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9489" y="1058668"/>
                            <a:ext cx="2000250" cy="1043089"/>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DBAE0F" w14:textId="77777777" w:rsidR="00295D5A" w:rsidRPr="0042113D" w:rsidRDefault="00295D5A" w:rsidP="008E5F26">
                              <w:pPr>
                                <w:spacing w:line="240" w:lineRule="auto"/>
                                <w:rPr>
                                  <w:b/>
                                  <w:sz w:val="20"/>
                                  <w:szCs w:val="20"/>
                                  <w:u w:val="single"/>
                                </w:rPr>
                              </w:pPr>
                              <w:r w:rsidRPr="0042113D">
                                <w:rPr>
                                  <w:b/>
                                  <w:sz w:val="20"/>
                                  <w:szCs w:val="20"/>
                                  <w:u w:val="single"/>
                                </w:rPr>
                                <w:t>Relationship Commitment</w:t>
                              </w:r>
                            </w:p>
                            <w:p w14:paraId="3BB15189" w14:textId="77777777" w:rsidR="00295D5A" w:rsidRPr="0042113D" w:rsidRDefault="00295D5A" w:rsidP="008E5F26">
                              <w:pPr>
                                <w:spacing w:line="240" w:lineRule="auto"/>
                                <w:rPr>
                                  <w:sz w:val="20"/>
                                  <w:szCs w:val="20"/>
                                </w:rPr>
                              </w:pPr>
                              <w:r w:rsidRPr="0042113D">
                                <w:rPr>
                                  <w:sz w:val="20"/>
                                  <w:szCs w:val="20"/>
                                </w:rPr>
                                <w:t>Sales Promotion</w:t>
                              </w:r>
                            </w:p>
                            <w:p w14:paraId="1C91D7AD" w14:textId="77777777" w:rsidR="00295D5A" w:rsidRPr="0042113D" w:rsidRDefault="00295D5A" w:rsidP="008E5F26">
                              <w:pPr>
                                <w:spacing w:line="240" w:lineRule="auto"/>
                                <w:rPr>
                                  <w:sz w:val="20"/>
                                  <w:szCs w:val="20"/>
                                </w:rPr>
                              </w:pPr>
                              <w:r w:rsidRPr="0042113D">
                                <w:rPr>
                                  <w:sz w:val="20"/>
                                  <w:szCs w:val="20"/>
                                </w:rPr>
                                <w:t>Resolving Complaints</w:t>
                              </w:r>
                            </w:p>
                            <w:p w14:paraId="220BD8B3" w14:textId="77777777" w:rsidR="00295D5A" w:rsidRPr="0042113D" w:rsidRDefault="00295D5A" w:rsidP="008E5F26">
                              <w:pPr>
                                <w:spacing w:line="240" w:lineRule="auto"/>
                                <w:rPr>
                                  <w:sz w:val="20"/>
                                  <w:szCs w:val="20"/>
                                </w:rPr>
                              </w:pPr>
                              <w:r w:rsidRPr="0042113D">
                                <w:rPr>
                                  <w:sz w:val="20"/>
                                  <w:szCs w:val="20"/>
                                </w:rPr>
                                <w:t>Enjoying Price Offers</w:t>
                              </w:r>
                            </w:p>
                            <w:p w14:paraId="3B84FE21" w14:textId="77777777" w:rsidR="00295D5A" w:rsidRPr="0042113D" w:rsidRDefault="00295D5A" w:rsidP="008E5F26">
                              <w:pPr>
                                <w:spacing w:line="240" w:lineRule="auto"/>
                                <w:rPr>
                                  <w:sz w:val="20"/>
                                  <w:szCs w:val="20"/>
                                </w:rPr>
                              </w:pPr>
                              <w:r w:rsidRPr="0042113D">
                                <w:rPr>
                                  <w:sz w:val="20"/>
                                  <w:szCs w:val="20"/>
                                </w:rPr>
                                <w:t>Caring Impression</w:t>
                              </w:r>
                            </w:p>
                            <w:p w14:paraId="78160D2E" w14:textId="77777777" w:rsidR="00295D5A" w:rsidRPr="0042113D" w:rsidRDefault="00295D5A" w:rsidP="008E5F26">
                              <w:pPr>
                                <w:spacing w:line="240" w:lineRule="auto"/>
                                <w:rPr>
                                  <w:sz w:val="20"/>
                                  <w:szCs w:val="20"/>
                                </w:rPr>
                              </w:pPr>
                              <w:r w:rsidRPr="0042113D">
                                <w:rPr>
                                  <w:sz w:val="20"/>
                                  <w:szCs w:val="20"/>
                                </w:rPr>
                                <w:t xml:space="preserve">Comfortable Purchase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2"/>
                        <wps:cNvCnPr/>
                        <wps:spPr>
                          <a:xfrm>
                            <a:off x="2019300" y="355118"/>
                            <a:ext cx="1724025" cy="11334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Rectangle 31"/>
                        <wps:cNvSpPr/>
                        <wps:spPr>
                          <a:xfrm>
                            <a:off x="3718034" y="1201324"/>
                            <a:ext cx="1752600" cy="832196"/>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048BB6" w14:textId="77777777" w:rsidR="00295D5A" w:rsidRPr="0042113D" w:rsidRDefault="00295D5A" w:rsidP="008E5F26">
                              <w:pPr>
                                <w:spacing w:line="240" w:lineRule="auto"/>
                                <w:rPr>
                                  <w:b/>
                                  <w:sz w:val="20"/>
                                  <w:szCs w:val="20"/>
                                  <w:u w:val="single"/>
                                </w:rPr>
                              </w:pPr>
                              <w:r w:rsidRPr="0042113D">
                                <w:rPr>
                                  <w:b/>
                                  <w:sz w:val="20"/>
                                  <w:szCs w:val="20"/>
                                  <w:u w:val="single"/>
                                </w:rPr>
                                <w:t>Customer retention</w:t>
                              </w:r>
                            </w:p>
                            <w:p w14:paraId="26706B1C" w14:textId="77777777" w:rsidR="00295D5A" w:rsidRPr="0042113D" w:rsidRDefault="00295D5A" w:rsidP="008E5F26">
                              <w:pPr>
                                <w:spacing w:line="240" w:lineRule="auto"/>
                                <w:rPr>
                                  <w:sz w:val="20"/>
                                  <w:szCs w:val="20"/>
                                </w:rPr>
                              </w:pPr>
                              <w:r w:rsidRPr="0042113D">
                                <w:rPr>
                                  <w:sz w:val="20"/>
                                  <w:szCs w:val="20"/>
                                </w:rPr>
                                <w:t>Increased revenue</w:t>
                              </w:r>
                            </w:p>
                            <w:p w14:paraId="41C9C82C" w14:textId="77777777" w:rsidR="00295D5A" w:rsidRPr="0042113D" w:rsidRDefault="00295D5A" w:rsidP="008E5F26">
                              <w:pPr>
                                <w:spacing w:line="240" w:lineRule="auto"/>
                                <w:rPr>
                                  <w:sz w:val="20"/>
                                  <w:szCs w:val="20"/>
                                </w:rPr>
                              </w:pPr>
                              <w:r w:rsidRPr="0042113D">
                                <w:rPr>
                                  <w:sz w:val="20"/>
                                  <w:szCs w:val="20"/>
                                </w:rPr>
                                <w:t>Repetitive purchase</w:t>
                              </w:r>
                            </w:p>
                            <w:p w14:paraId="75110B66" w14:textId="77777777" w:rsidR="00295D5A" w:rsidRPr="0042113D" w:rsidRDefault="00295D5A" w:rsidP="008E5F26">
                              <w:pPr>
                                <w:spacing w:line="240" w:lineRule="auto"/>
                                <w:rPr>
                                  <w:sz w:val="20"/>
                                  <w:szCs w:val="20"/>
                                </w:rPr>
                              </w:pPr>
                              <w:r w:rsidRPr="0042113D">
                                <w:rPr>
                                  <w:sz w:val="20"/>
                                  <w:szCs w:val="20"/>
                                </w:rPr>
                                <w:t>Increase sales volume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8608" y="2179380"/>
                            <a:ext cx="1990725" cy="86407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EF2E42" w14:textId="77777777" w:rsidR="00295D5A" w:rsidRPr="0042113D" w:rsidRDefault="00295D5A" w:rsidP="008E5F26">
                              <w:pPr>
                                <w:spacing w:line="240" w:lineRule="auto"/>
                                <w:rPr>
                                  <w:b/>
                                  <w:sz w:val="20"/>
                                  <w:szCs w:val="20"/>
                                  <w:u w:val="single"/>
                                </w:rPr>
                              </w:pPr>
                              <w:r w:rsidRPr="0042113D">
                                <w:rPr>
                                  <w:b/>
                                  <w:sz w:val="20"/>
                                  <w:szCs w:val="20"/>
                                  <w:u w:val="single"/>
                                </w:rPr>
                                <w:t>Service Quality</w:t>
                              </w:r>
                            </w:p>
                            <w:p w14:paraId="57CE6A86" w14:textId="77777777" w:rsidR="00295D5A" w:rsidRPr="0042113D" w:rsidRDefault="00295D5A" w:rsidP="008E5F26">
                              <w:pPr>
                                <w:spacing w:line="240" w:lineRule="auto"/>
                                <w:rPr>
                                  <w:sz w:val="20"/>
                                  <w:szCs w:val="20"/>
                                </w:rPr>
                              </w:pPr>
                              <w:r w:rsidRPr="0042113D">
                                <w:rPr>
                                  <w:sz w:val="20"/>
                                  <w:szCs w:val="20"/>
                                </w:rPr>
                                <w:t>Tangibility</w:t>
                              </w:r>
                            </w:p>
                            <w:p w14:paraId="24D97AA3" w14:textId="77777777" w:rsidR="00295D5A" w:rsidRPr="0042113D" w:rsidRDefault="00295D5A" w:rsidP="008E5F26">
                              <w:pPr>
                                <w:spacing w:line="240" w:lineRule="auto"/>
                                <w:rPr>
                                  <w:sz w:val="20"/>
                                  <w:szCs w:val="20"/>
                                </w:rPr>
                              </w:pPr>
                              <w:r w:rsidRPr="0042113D">
                                <w:rPr>
                                  <w:sz w:val="20"/>
                                  <w:szCs w:val="20"/>
                                </w:rPr>
                                <w:t>Assurance</w:t>
                              </w:r>
                            </w:p>
                            <w:p w14:paraId="46427E87" w14:textId="77777777" w:rsidR="00295D5A" w:rsidRPr="0042113D" w:rsidRDefault="00295D5A" w:rsidP="008E5F26">
                              <w:pPr>
                                <w:spacing w:line="240" w:lineRule="auto"/>
                                <w:rPr>
                                  <w:sz w:val="20"/>
                                  <w:szCs w:val="20"/>
                                </w:rPr>
                              </w:pPr>
                              <w:r w:rsidRPr="0042113D">
                                <w:rPr>
                                  <w:sz w:val="20"/>
                                  <w:szCs w:val="20"/>
                                </w:rPr>
                                <w:t>Responsiveness</w:t>
                              </w:r>
                            </w:p>
                            <w:p w14:paraId="7FFCED89" w14:textId="77777777" w:rsidR="00295D5A" w:rsidRPr="0042113D" w:rsidRDefault="00295D5A" w:rsidP="008E5F26">
                              <w:pPr>
                                <w:spacing w:line="240" w:lineRule="auto"/>
                                <w:rPr>
                                  <w:sz w:val="20"/>
                                  <w:szCs w:val="20"/>
                                </w:rPr>
                              </w:pPr>
                              <w:r w:rsidRPr="0042113D">
                                <w:rPr>
                                  <w:sz w:val="20"/>
                                  <w:szCs w:val="20"/>
                                </w:rPr>
                                <w:t>Reliability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Arrow Connector 34"/>
                        <wps:cNvCnPr>
                          <a:stCxn id="30" idx="3"/>
                        </wps:cNvCnPr>
                        <wps:spPr>
                          <a:xfrm flipV="1">
                            <a:off x="1999329" y="1865793"/>
                            <a:ext cx="1753515" cy="745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10412A" id="Group 37" o:spid="_x0000_s1038" style="position:absolute;left:0;text-align:left;margin-left:0;margin-top:190.3pt;width:398.05pt;height:228.85pt;z-index:251677696;mso-position-horizontal-relative:margin;mso-width-relative:margin;mso-height-relative:margin" coordorigin="86" coordsize="54620,3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">
                <v:shape id="Straight Arrow Connector 35" o:spid="_x0000_s1039" type="#_x0000_t32" style="position:absolute;left:19559;top:16174;width:17621;height:2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" strokecolor="black [3213]" strokeweight="1pt">
                  <v:stroke endarrow="block"/>
                </v:shape>
                <v:rect id="Rectangle 29" o:spid="_x0000_s1040" style="position:absolute;left:380;width:19717;height:9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" fillcolor="white [3201]" strokecolor="black [3213]" strokeweight="1pt">
                  <v:textbox>
                    <w:txbxContent>
                      <w:p w14:paraId="40AC37AC" w14:textId="77777777" w:rsidR="00295D5A" w:rsidRPr="0042113D" w:rsidRDefault="00295D5A" w:rsidP="008E5F26">
                        <w:pPr>
                          <w:spacing w:line="240" w:lineRule="auto"/>
                          <w:rPr>
                            <w:b/>
                            <w:sz w:val="20"/>
                            <w:szCs w:val="20"/>
                            <w:u w:val="single"/>
                          </w:rPr>
                        </w:pPr>
                        <w:r w:rsidRPr="0042113D">
                          <w:rPr>
                            <w:b/>
                            <w:sz w:val="20"/>
                            <w:szCs w:val="20"/>
                            <w:u w:val="single"/>
                          </w:rPr>
                          <w:t>Customer Trust</w:t>
                        </w:r>
                      </w:p>
                      <w:p w14:paraId="29E0A0A5" w14:textId="77777777" w:rsidR="00295D5A" w:rsidRPr="0042113D" w:rsidRDefault="00295D5A" w:rsidP="008E5F26">
                        <w:pPr>
                          <w:spacing w:line="240" w:lineRule="auto"/>
                          <w:rPr>
                            <w:sz w:val="20"/>
                            <w:szCs w:val="20"/>
                          </w:rPr>
                        </w:pPr>
                        <w:r w:rsidRPr="0042113D">
                          <w:rPr>
                            <w:sz w:val="20"/>
                            <w:szCs w:val="20"/>
                          </w:rPr>
                          <w:t>Brand image</w:t>
                        </w:r>
                      </w:p>
                      <w:p w14:paraId="297FA7A5" w14:textId="77777777" w:rsidR="00295D5A" w:rsidRPr="0042113D" w:rsidRDefault="00295D5A" w:rsidP="008E5F26">
                        <w:pPr>
                          <w:spacing w:line="240" w:lineRule="auto"/>
                          <w:rPr>
                            <w:sz w:val="20"/>
                            <w:szCs w:val="20"/>
                          </w:rPr>
                        </w:pPr>
                        <w:r w:rsidRPr="0042113D">
                          <w:rPr>
                            <w:sz w:val="20"/>
                            <w:szCs w:val="20"/>
                          </w:rPr>
                          <w:t>Attractive Packages</w:t>
                        </w:r>
                      </w:p>
                      <w:p w14:paraId="214F2648" w14:textId="77777777" w:rsidR="00295D5A" w:rsidRPr="0042113D" w:rsidRDefault="00295D5A" w:rsidP="008E5F26">
                        <w:pPr>
                          <w:spacing w:line="240" w:lineRule="auto"/>
                          <w:rPr>
                            <w:sz w:val="20"/>
                            <w:szCs w:val="20"/>
                          </w:rPr>
                        </w:pPr>
                        <w:r w:rsidRPr="0042113D">
                          <w:rPr>
                            <w:sz w:val="20"/>
                            <w:szCs w:val="20"/>
                          </w:rPr>
                          <w:t>Stable prices</w:t>
                        </w:r>
                      </w:p>
                      <w:p w14:paraId="747C5A9D" w14:textId="77777777" w:rsidR="00295D5A" w:rsidRPr="0042113D" w:rsidRDefault="00295D5A" w:rsidP="008E5F26">
                        <w:pPr>
                          <w:spacing w:line="240" w:lineRule="auto"/>
                          <w:rPr>
                            <w:sz w:val="20"/>
                            <w:szCs w:val="20"/>
                          </w:rPr>
                        </w:pPr>
                        <w:r w:rsidRPr="0042113D">
                          <w:rPr>
                            <w:sz w:val="20"/>
                            <w:szCs w:val="20"/>
                          </w:rPr>
                          <w:t>Promise fulfilment</w:t>
                        </w:r>
                      </w:p>
                      <w:p w14:paraId="61AD3DA8" w14:textId="77777777" w:rsidR="00295D5A" w:rsidRPr="0042113D" w:rsidRDefault="00295D5A" w:rsidP="008E5F26">
                        <w:pPr>
                          <w:spacing w:line="240" w:lineRule="auto"/>
                          <w:rPr>
                            <w:sz w:val="20"/>
                            <w:szCs w:val="20"/>
                          </w:rPr>
                        </w:pPr>
                        <w:r w:rsidRPr="0042113D">
                          <w:rPr>
                            <w:sz w:val="20"/>
                            <w:szCs w:val="20"/>
                          </w:rPr>
                          <w:t xml:space="preserve">Sales representative </w:t>
                        </w:r>
                      </w:p>
                      <w:p w14:paraId="4E23435A" w14:textId="77777777" w:rsidR="00295D5A" w:rsidRPr="0042113D" w:rsidRDefault="00295D5A" w:rsidP="008E5F26">
                        <w:pPr>
                          <w:spacing w:line="240" w:lineRule="auto"/>
                          <w:rPr>
                            <w:sz w:val="20"/>
                            <w:szCs w:val="20"/>
                          </w:rPr>
                        </w:pPr>
                      </w:p>
                    </w:txbxContent>
                  </v:textbox>
                </v:rect>
                <v:rect id="Rectangle 28" o:spid="_x0000_s1041" style="position:absolute;left:294;top:10586;width:20003;height:10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" fillcolor="white [3201]" strokecolor="black [3213]" strokeweight="1pt">
                  <v:textbox>
                    <w:txbxContent>
                      <w:p w14:paraId="39DBAE0F" w14:textId="77777777" w:rsidR="00295D5A" w:rsidRPr="0042113D" w:rsidRDefault="00295D5A" w:rsidP="008E5F26">
                        <w:pPr>
                          <w:spacing w:line="240" w:lineRule="auto"/>
                          <w:rPr>
                            <w:b/>
                            <w:sz w:val="20"/>
                            <w:szCs w:val="20"/>
                            <w:u w:val="single"/>
                          </w:rPr>
                        </w:pPr>
                        <w:r w:rsidRPr="0042113D">
                          <w:rPr>
                            <w:b/>
                            <w:sz w:val="20"/>
                            <w:szCs w:val="20"/>
                            <w:u w:val="single"/>
                          </w:rPr>
                          <w:t>Relationship Commitment</w:t>
                        </w:r>
                      </w:p>
                      <w:p w14:paraId="3BB15189" w14:textId="77777777" w:rsidR="00295D5A" w:rsidRPr="0042113D" w:rsidRDefault="00295D5A" w:rsidP="008E5F26">
                        <w:pPr>
                          <w:spacing w:line="240" w:lineRule="auto"/>
                          <w:rPr>
                            <w:sz w:val="20"/>
                            <w:szCs w:val="20"/>
                          </w:rPr>
                        </w:pPr>
                        <w:r w:rsidRPr="0042113D">
                          <w:rPr>
                            <w:sz w:val="20"/>
                            <w:szCs w:val="20"/>
                          </w:rPr>
                          <w:t>Sales Promotion</w:t>
                        </w:r>
                      </w:p>
                      <w:p w14:paraId="1C91D7AD" w14:textId="77777777" w:rsidR="00295D5A" w:rsidRPr="0042113D" w:rsidRDefault="00295D5A" w:rsidP="008E5F26">
                        <w:pPr>
                          <w:spacing w:line="240" w:lineRule="auto"/>
                          <w:rPr>
                            <w:sz w:val="20"/>
                            <w:szCs w:val="20"/>
                          </w:rPr>
                        </w:pPr>
                        <w:r w:rsidRPr="0042113D">
                          <w:rPr>
                            <w:sz w:val="20"/>
                            <w:szCs w:val="20"/>
                          </w:rPr>
                          <w:t>Resolving Complaints</w:t>
                        </w:r>
                      </w:p>
                      <w:p w14:paraId="220BD8B3" w14:textId="77777777" w:rsidR="00295D5A" w:rsidRPr="0042113D" w:rsidRDefault="00295D5A" w:rsidP="008E5F26">
                        <w:pPr>
                          <w:spacing w:line="240" w:lineRule="auto"/>
                          <w:rPr>
                            <w:sz w:val="20"/>
                            <w:szCs w:val="20"/>
                          </w:rPr>
                        </w:pPr>
                        <w:r w:rsidRPr="0042113D">
                          <w:rPr>
                            <w:sz w:val="20"/>
                            <w:szCs w:val="20"/>
                          </w:rPr>
                          <w:t>Enjoying Price Offers</w:t>
                        </w:r>
                      </w:p>
                      <w:p w14:paraId="3B84FE21" w14:textId="77777777" w:rsidR="00295D5A" w:rsidRPr="0042113D" w:rsidRDefault="00295D5A" w:rsidP="008E5F26">
                        <w:pPr>
                          <w:spacing w:line="240" w:lineRule="auto"/>
                          <w:rPr>
                            <w:sz w:val="20"/>
                            <w:szCs w:val="20"/>
                          </w:rPr>
                        </w:pPr>
                        <w:r w:rsidRPr="0042113D">
                          <w:rPr>
                            <w:sz w:val="20"/>
                            <w:szCs w:val="20"/>
                          </w:rPr>
                          <w:t>Caring Impression</w:t>
                        </w:r>
                      </w:p>
                      <w:p w14:paraId="78160D2E" w14:textId="77777777" w:rsidR="00295D5A" w:rsidRPr="0042113D" w:rsidRDefault="00295D5A" w:rsidP="008E5F26">
                        <w:pPr>
                          <w:spacing w:line="240" w:lineRule="auto"/>
                          <w:rPr>
                            <w:sz w:val="20"/>
                            <w:szCs w:val="20"/>
                          </w:rPr>
                        </w:pPr>
                        <w:r w:rsidRPr="0042113D">
                          <w:rPr>
                            <w:sz w:val="20"/>
                            <w:szCs w:val="20"/>
                          </w:rPr>
                          <w:t xml:space="preserve">Comfortable Purchase </w:t>
                        </w:r>
                      </w:p>
                    </w:txbxContent>
                  </v:textbox>
                </v:rect>
                <v:shape id="Straight Arrow Connector 32" o:spid="_x0000_s1042" type="#_x0000_t32" style="position:absolute;left:20193;top:3551;width:17240;height:1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" strokecolor="black [3213]" strokeweight="1pt">
                  <v:stroke endarrow="block"/>
                </v:shape>
                <v:rect id="Rectangle 31" o:spid="_x0000_s1043" style="position:absolute;left:37180;top:12013;width:17526;height:8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" fillcolor="white [3201]" strokecolor="black [3213]" strokeweight="1pt">
                  <v:textbox>
                    <w:txbxContent>
                      <w:p w14:paraId="01048BB6" w14:textId="77777777" w:rsidR="00295D5A" w:rsidRPr="0042113D" w:rsidRDefault="00295D5A" w:rsidP="008E5F26">
                        <w:pPr>
                          <w:spacing w:line="240" w:lineRule="auto"/>
                          <w:rPr>
                            <w:b/>
                            <w:sz w:val="20"/>
                            <w:szCs w:val="20"/>
                            <w:u w:val="single"/>
                          </w:rPr>
                        </w:pPr>
                        <w:r w:rsidRPr="0042113D">
                          <w:rPr>
                            <w:b/>
                            <w:sz w:val="20"/>
                            <w:szCs w:val="20"/>
                            <w:u w:val="single"/>
                          </w:rPr>
                          <w:t>Customer retention</w:t>
                        </w:r>
                      </w:p>
                      <w:p w14:paraId="26706B1C" w14:textId="77777777" w:rsidR="00295D5A" w:rsidRPr="0042113D" w:rsidRDefault="00295D5A" w:rsidP="008E5F26">
                        <w:pPr>
                          <w:spacing w:line="240" w:lineRule="auto"/>
                          <w:rPr>
                            <w:sz w:val="20"/>
                            <w:szCs w:val="20"/>
                          </w:rPr>
                        </w:pPr>
                        <w:r w:rsidRPr="0042113D">
                          <w:rPr>
                            <w:sz w:val="20"/>
                            <w:szCs w:val="20"/>
                          </w:rPr>
                          <w:t>Increased revenue</w:t>
                        </w:r>
                      </w:p>
                      <w:p w14:paraId="41C9C82C" w14:textId="77777777" w:rsidR="00295D5A" w:rsidRPr="0042113D" w:rsidRDefault="00295D5A" w:rsidP="008E5F26">
                        <w:pPr>
                          <w:spacing w:line="240" w:lineRule="auto"/>
                          <w:rPr>
                            <w:sz w:val="20"/>
                            <w:szCs w:val="20"/>
                          </w:rPr>
                        </w:pPr>
                        <w:r w:rsidRPr="0042113D">
                          <w:rPr>
                            <w:sz w:val="20"/>
                            <w:szCs w:val="20"/>
                          </w:rPr>
                          <w:t>Repetitive purchase</w:t>
                        </w:r>
                      </w:p>
                      <w:p w14:paraId="75110B66" w14:textId="77777777" w:rsidR="00295D5A" w:rsidRPr="0042113D" w:rsidRDefault="00295D5A" w:rsidP="008E5F26">
                        <w:pPr>
                          <w:spacing w:line="240" w:lineRule="auto"/>
                          <w:rPr>
                            <w:sz w:val="20"/>
                            <w:szCs w:val="20"/>
                          </w:rPr>
                        </w:pPr>
                        <w:r w:rsidRPr="0042113D">
                          <w:rPr>
                            <w:sz w:val="20"/>
                            <w:szCs w:val="20"/>
                          </w:rPr>
                          <w:t>Increase sales volume</w:t>
                        </w:r>
                      </w:p>
                    </w:txbxContent>
                  </v:textbox>
                </v:rect>
                <v:rect id="Rectangle 30" o:spid="_x0000_s1044" style="position:absolute;left:86;top:21793;width:19907;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" fillcolor="white [3201]" strokecolor="black [3213]" strokeweight="1pt">
                  <v:textbox>
                    <w:txbxContent>
                      <w:p w14:paraId="29EF2E42" w14:textId="77777777" w:rsidR="00295D5A" w:rsidRPr="0042113D" w:rsidRDefault="00295D5A" w:rsidP="008E5F26">
                        <w:pPr>
                          <w:spacing w:line="240" w:lineRule="auto"/>
                          <w:rPr>
                            <w:b/>
                            <w:sz w:val="20"/>
                            <w:szCs w:val="20"/>
                            <w:u w:val="single"/>
                          </w:rPr>
                        </w:pPr>
                        <w:r w:rsidRPr="0042113D">
                          <w:rPr>
                            <w:b/>
                            <w:sz w:val="20"/>
                            <w:szCs w:val="20"/>
                            <w:u w:val="single"/>
                          </w:rPr>
                          <w:t>Service Quality</w:t>
                        </w:r>
                      </w:p>
                      <w:p w14:paraId="57CE6A86" w14:textId="77777777" w:rsidR="00295D5A" w:rsidRPr="0042113D" w:rsidRDefault="00295D5A" w:rsidP="008E5F26">
                        <w:pPr>
                          <w:spacing w:line="240" w:lineRule="auto"/>
                          <w:rPr>
                            <w:sz w:val="20"/>
                            <w:szCs w:val="20"/>
                          </w:rPr>
                        </w:pPr>
                        <w:r w:rsidRPr="0042113D">
                          <w:rPr>
                            <w:sz w:val="20"/>
                            <w:szCs w:val="20"/>
                          </w:rPr>
                          <w:t>Tangibility</w:t>
                        </w:r>
                      </w:p>
                      <w:p w14:paraId="24D97AA3" w14:textId="77777777" w:rsidR="00295D5A" w:rsidRPr="0042113D" w:rsidRDefault="00295D5A" w:rsidP="008E5F26">
                        <w:pPr>
                          <w:spacing w:line="240" w:lineRule="auto"/>
                          <w:rPr>
                            <w:sz w:val="20"/>
                            <w:szCs w:val="20"/>
                          </w:rPr>
                        </w:pPr>
                        <w:r w:rsidRPr="0042113D">
                          <w:rPr>
                            <w:sz w:val="20"/>
                            <w:szCs w:val="20"/>
                          </w:rPr>
                          <w:t>Assurance</w:t>
                        </w:r>
                      </w:p>
                      <w:p w14:paraId="46427E87" w14:textId="77777777" w:rsidR="00295D5A" w:rsidRPr="0042113D" w:rsidRDefault="00295D5A" w:rsidP="008E5F26">
                        <w:pPr>
                          <w:spacing w:line="240" w:lineRule="auto"/>
                          <w:rPr>
                            <w:sz w:val="20"/>
                            <w:szCs w:val="20"/>
                          </w:rPr>
                        </w:pPr>
                        <w:r w:rsidRPr="0042113D">
                          <w:rPr>
                            <w:sz w:val="20"/>
                            <w:szCs w:val="20"/>
                          </w:rPr>
                          <w:t>Responsiveness</w:t>
                        </w:r>
                      </w:p>
                      <w:p w14:paraId="7FFCED89" w14:textId="77777777" w:rsidR="00295D5A" w:rsidRPr="0042113D" w:rsidRDefault="00295D5A" w:rsidP="008E5F26">
                        <w:pPr>
                          <w:spacing w:line="240" w:lineRule="auto"/>
                          <w:rPr>
                            <w:sz w:val="20"/>
                            <w:szCs w:val="20"/>
                          </w:rPr>
                        </w:pPr>
                        <w:r w:rsidRPr="0042113D">
                          <w:rPr>
                            <w:sz w:val="20"/>
                            <w:szCs w:val="20"/>
                          </w:rPr>
                          <w:t>Reliability</w:t>
                        </w:r>
                      </w:p>
                    </w:txbxContent>
                  </v:textbox>
                </v:rect>
                <v:shape id="Straight Arrow Connector 34" o:spid="_x0000_s1045" type="#_x0000_t32" style="position:absolute;left:19993;top:18657;width:17535;height:74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" strokecolor="black [3213]">
                  <v:stroke endarrow="block"/>
                </v:shape>
                <w10:wrap anchorx="margin"/>
              </v:group>
            </w:pict>
          </mc:Fallback>
        </mc:AlternateContent>
      </w:r>
      <w:r w:rsidR="00CD6189" w:rsidRPr="008251A7">
        <w:rPr>
          <w:rFonts w:eastAsia="TimesNewRomanPSMT"/>
          <w:lang w:val="en-GB"/>
        </w:rPr>
        <w:t>The study hypothesized that</w:t>
      </w:r>
      <w:r w:rsidR="00CD6189" w:rsidRPr="008251A7">
        <w:rPr>
          <w:rFonts w:eastAsia="TimesNewRomanPSMT"/>
          <w:iCs/>
          <w:lang w:val="en-GB"/>
        </w:rPr>
        <w:t xml:space="preserve"> service quality has a positive and significant relationship with customer retention</w:t>
      </w:r>
      <w:r w:rsidR="00115F88" w:rsidRPr="008251A7">
        <w:rPr>
          <w:rFonts w:eastAsia="TimesNewRomanPSMT"/>
          <w:i/>
          <w:iCs/>
          <w:lang w:val="en-GB"/>
        </w:rPr>
        <w:t xml:space="preserve">. </w:t>
      </w:r>
      <w:r w:rsidR="00115F88" w:rsidRPr="008251A7">
        <w:rPr>
          <w:rFonts w:eastAsia="TimesNewRomanPSMT"/>
          <w:iCs/>
          <w:lang w:val="en-GB"/>
        </w:rPr>
        <w:t xml:space="preserve">The service quality was measured using </w:t>
      </w:r>
      <w:r w:rsidR="00115F88" w:rsidRPr="008251A7">
        <w:rPr>
          <w:rFonts w:eastAsia="Calibri"/>
          <w:lang w:val="en-GB"/>
        </w:rPr>
        <w:t>tangibility, assurance, responsiveness</w:t>
      </w:r>
      <w:r w:rsidR="00D20D8F" w:rsidRPr="008251A7">
        <w:rPr>
          <w:rFonts w:eastAsia="Calibri"/>
          <w:lang w:val="en-GB"/>
        </w:rPr>
        <w:t>, and reliability</w:t>
      </w:r>
      <w:r w:rsidR="00D20D8F" w:rsidRPr="008251A7">
        <w:rPr>
          <w:rFonts w:eastAsia="TimesNewRomanPSMT"/>
          <w:iCs/>
          <w:lang w:val="en-GB"/>
        </w:rPr>
        <w:t xml:space="preserve">. The result has found a positive and significant influence of service quality on customer retention. Additionally, all attributes which were used to measure service quality were found to be significant as indicated in Figure 5.1. </w:t>
      </w:r>
      <w:r w:rsidR="00D20D8F" w:rsidRPr="008251A7">
        <w:rPr>
          <w:rFonts w:eastAsia="TimesNewRomanPSMT"/>
          <w:lang w:val="en-GB"/>
        </w:rPr>
        <w:t>Based on the discussion of the findings, the significant level of each relationship is summarized in Figure 5.1.</w:t>
      </w:r>
    </w:p>
    <w:p w14:paraId="3063CC8B" w14:textId="4F6A88B9" w:rsidR="008E5F26" w:rsidRPr="008251A7" w:rsidRDefault="008E5F26" w:rsidP="00400970">
      <w:pPr>
        <w:autoSpaceDE w:val="0"/>
        <w:autoSpaceDN w:val="0"/>
        <w:adjustRightInd w:val="0"/>
        <w:rPr>
          <w:rFonts w:eastAsia="TimesNewRomanPSMT"/>
          <w:lang w:val="en-GB"/>
        </w:rPr>
      </w:pPr>
    </w:p>
    <w:p w14:paraId="41901DCB" w14:textId="1760B330" w:rsidR="00650CFC" w:rsidRPr="008251A7" w:rsidRDefault="00650CFC" w:rsidP="00400970">
      <w:pPr>
        <w:pStyle w:val="Heading1"/>
      </w:pPr>
      <w:bookmarkStart w:id="586" w:name="_Toc32816074"/>
      <w:bookmarkStart w:id="587" w:name="_Toc46672335"/>
      <w:bookmarkStart w:id="588" w:name="_Toc46672817"/>
      <w:bookmarkStart w:id="589" w:name="_Toc47519018"/>
    </w:p>
    <w:p w14:paraId="6A778FCF" w14:textId="0A03EAD0" w:rsidR="00650CFC" w:rsidRPr="008251A7" w:rsidRDefault="00650CFC" w:rsidP="00400970">
      <w:pPr>
        <w:pStyle w:val="Heading1"/>
      </w:pPr>
    </w:p>
    <w:p w14:paraId="5353F15F" w14:textId="565FB21C" w:rsidR="008E5F26" w:rsidRPr="008251A7" w:rsidRDefault="008E5F26" w:rsidP="008E5F26">
      <w:pPr>
        <w:rPr>
          <w:lang w:val="en-GB" w:eastAsia="ko-KR"/>
        </w:rPr>
      </w:pPr>
    </w:p>
    <w:p w14:paraId="3040CBE4" w14:textId="38D5B1A3" w:rsidR="008E5F26" w:rsidRPr="008251A7" w:rsidRDefault="008E5F26" w:rsidP="008E5F26">
      <w:pPr>
        <w:rPr>
          <w:lang w:val="en-GB" w:eastAsia="ko-KR"/>
        </w:rPr>
      </w:pPr>
    </w:p>
    <w:p w14:paraId="27F1B0A4" w14:textId="7E9F9F22" w:rsidR="00650CFC" w:rsidRPr="008251A7" w:rsidRDefault="00650CFC" w:rsidP="00400970">
      <w:pPr>
        <w:pStyle w:val="Heading1"/>
      </w:pPr>
    </w:p>
    <w:p w14:paraId="0CEBE91F" w14:textId="35158265" w:rsidR="00650CFC" w:rsidRPr="008251A7" w:rsidRDefault="00650CFC" w:rsidP="00400970">
      <w:pPr>
        <w:pStyle w:val="Heading1"/>
      </w:pPr>
    </w:p>
    <w:p w14:paraId="31B03EED" w14:textId="444CA90E" w:rsidR="00650CFC" w:rsidRPr="008251A7" w:rsidRDefault="00650CFC" w:rsidP="00400970">
      <w:pPr>
        <w:pStyle w:val="Heading1"/>
      </w:pPr>
    </w:p>
    <w:p w14:paraId="2031172A" w14:textId="4AD96336" w:rsidR="00650CFC" w:rsidRPr="008251A7" w:rsidRDefault="00650CFC" w:rsidP="00400970">
      <w:pPr>
        <w:pStyle w:val="Heading1"/>
        <w:rPr>
          <w:sz w:val="8"/>
          <w:szCs w:val="8"/>
        </w:rPr>
      </w:pPr>
    </w:p>
    <w:p w14:paraId="46514BB3" w14:textId="2C5A3C4F" w:rsidR="00650CFC" w:rsidRPr="008251A7" w:rsidRDefault="00334538" w:rsidP="008E5F26">
      <w:pPr>
        <w:pStyle w:val="Caption"/>
        <w:spacing w:line="240" w:lineRule="auto"/>
      </w:pPr>
      <w:r w:rsidRPr="008251A7">
        <w:rPr>
          <w:noProof/>
        </w:rPr>
        <mc:AlternateContent>
          <mc:Choice Requires="wpg">
            <w:drawing>
              <wp:anchor distT="0" distB="0" distL="114300" distR="114300" simplePos="0" relativeHeight="251680768" behindDoc="0" locked="0" layoutInCell="1" allowOverlap="1" wp14:anchorId="04C5FB79" wp14:editId="59AAA338">
                <wp:simplePos x="0" y="0"/>
                <wp:positionH relativeFrom="page">
                  <wp:posOffset>1815465</wp:posOffset>
                </wp:positionH>
                <wp:positionV relativeFrom="paragraph">
                  <wp:posOffset>138117</wp:posOffset>
                </wp:positionV>
                <wp:extent cx="3930650" cy="259080"/>
                <wp:effectExtent l="0" t="0" r="0" b="7620"/>
                <wp:wrapNone/>
                <wp:docPr id="16" name="Group 16"/>
                <wp:cNvGraphicFramePr/>
                <a:graphic xmlns:a="http://schemas.openxmlformats.org/drawingml/2006/main">
                  <a:graphicData uri="http://schemas.microsoft.com/office/word/2010/wordprocessingGroup">
                    <wpg:wgp>
                      <wpg:cNvGrpSpPr/>
                      <wpg:grpSpPr>
                        <a:xfrm>
                          <a:off x="0" y="0"/>
                          <a:ext cx="3930650" cy="259080"/>
                          <a:chOff x="0" y="0"/>
                          <a:chExt cx="3930735" cy="259080"/>
                        </a:xfrm>
                      </wpg:grpSpPr>
                      <wps:wsp>
                        <wps:cNvPr id="38" name="Straight Arrow Connector 38"/>
                        <wps:cNvCnPr/>
                        <wps:spPr>
                          <a:xfrm flipV="1">
                            <a:off x="0" y="130791"/>
                            <a:ext cx="1428750" cy="190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1583140" y="0"/>
                            <a:ext cx="2347595" cy="259080"/>
                          </a:xfrm>
                          <a:prstGeom prst="rect">
                            <a:avLst/>
                          </a:prstGeom>
                          <a:solidFill>
                            <a:srgbClr val="FFFFFF"/>
                          </a:solidFill>
                          <a:ln w="9525">
                            <a:noFill/>
                            <a:miter lim="800000"/>
                            <a:headEnd/>
                            <a:tailEnd/>
                          </a:ln>
                        </wps:spPr>
                        <wps:txbx>
                          <w:txbxContent>
                            <w:p w14:paraId="2B2F2D64" w14:textId="77777777" w:rsidR="00295D5A" w:rsidRDefault="00295D5A" w:rsidP="00445C3B">
                              <w:pPr>
                                <w:pStyle w:val="Heading1"/>
                                <w:rPr>
                                  <w:rFonts w:eastAsia="Calibri"/>
                                </w:rPr>
                              </w:pPr>
                              <w:bookmarkStart w:id="590" w:name="_Toc57989227"/>
                              <w:bookmarkStart w:id="591" w:name="_Toc57991559"/>
                              <w:r>
                                <w:rPr>
                                  <w:rFonts w:eastAsia="Calibri"/>
                                </w:rPr>
                                <w:t>Significant Relationship</w:t>
                              </w:r>
                              <w:bookmarkEnd w:id="590"/>
                              <w:bookmarkEnd w:id="591"/>
                            </w:p>
                            <w:p w14:paraId="4948A2D2" w14:textId="3CE6BBBC" w:rsidR="00295D5A" w:rsidRDefault="00295D5A"/>
                          </w:txbxContent>
                        </wps:txbx>
                        <wps:bodyPr rot="0" vert="horz" wrap="square" lIns="91440" tIns="45720" rIns="91440" bIns="45720" anchor="t" anchorCtr="0">
                          <a:noAutofit/>
                        </wps:bodyPr>
                      </wps:wsp>
                    </wpg:wgp>
                  </a:graphicData>
                </a:graphic>
              </wp:anchor>
            </w:drawing>
          </mc:Choice>
          <mc:Fallback>
            <w:pict>
              <v:group w14:anchorId="04C5FB79" id="Group 16" o:spid="_x0000_s1046" style="position:absolute;left:0;text-align:left;margin-left:142.95pt;margin-top:10.9pt;width:309.5pt;height:20.4pt;z-index:251680768;mso-position-horizontal-relative:page" coordsize="39307,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">
                <v:shape id="Straight Arrow Connector 38" o:spid="_x0000_s1047" type="#_x0000_t32" style="position:absolute;top:1307;width:14287;height: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" strokecolor="black [3213]" strokeweight="1pt">
                  <v:stroke endarrow="block"/>
                </v:shape>
                <v:shape id="Text Box 2" o:spid="_x0000_s1048" type="#_x0000_t202" style="position:absolute;left:15831;width:2347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B2F2D64" w14:textId="77777777" w:rsidR="00295D5A" w:rsidRDefault="00295D5A" w:rsidP="00445C3B">
                        <w:pPr>
                          <w:pStyle w:val="Heading1"/>
                          <w:rPr>
                            <w:rFonts w:eastAsia="Calibri"/>
                          </w:rPr>
                        </w:pPr>
                        <w:bookmarkStart w:id="592" w:name="_Toc57989227"/>
                        <w:bookmarkStart w:id="593" w:name="_Toc57991559"/>
                        <w:r>
                          <w:rPr>
                            <w:rFonts w:eastAsia="Calibri"/>
                          </w:rPr>
                          <w:t>Significant Relationship</w:t>
                        </w:r>
                        <w:bookmarkEnd w:id="592"/>
                        <w:bookmarkEnd w:id="593"/>
                      </w:p>
                      <w:p w14:paraId="4948A2D2" w14:textId="3CE6BBBC" w:rsidR="00295D5A" w:rsidRDefault="00295D5A"/>
                    </w:txbxContent>
                  </v:textbox>
                </v:shape>
                <w10:wrap anchorx="page"/>
              </v:group>
            </w:pict>
          </mc:Fallback>
        </mc:AlternateContent>
      </w:r>
      <w:r w:rsidR="002D14FC" w:rsidRPr="008251A7">
        <w:t>Figure 5.</w:t>
      </w:r>
      <w:fldSimple w:instr=" SEQ Figure_5. \* ARABIC ">
        <w:r w:rsidR="00CE27D0">
          <w:rPr>
            <w:noProof/>
          </w:rPr>
          <w:t>1</w:t>
        </w:r>
      </w:fldSimple>
      <w:r w:rsidR="002D14FC" w:rsidRPr="008251A7">
        <w:t>: Final Model of the Study</w:t>
      </w:r>
    </w:p>
    <w:p w14:paraId="10257C66" w14:textId="6835A85E" w:rsidR="008E5F26" w:rsidRPr="008251A7" w:rsidRDefault="008E5F26" w:rsidP="000141A5">
      <w:r w:rsidRPr="008251A7">
        <w:t xml:space="preserve">Key:  </w:t>
      </w:r>
    </w:p>
    <w:p w14:paraId="4F040013" w14:textId="478741C6" w:rsidR="00EA4A77" w:rsidRPr="008251A7" w:rsidRDefault="00D20D8F" w:rsidP="0042113D">
      <w:pPr>
        <w:pStyle w:val="Heading1"/>
        <w:jc w:val="center"/>
      </w:pPr>
      <w:bookmarkStart w:id="594" w:name="_Toc57991560"/>
      <w:r w:rsidRPr="008251A7">
        <w:lastRenderedPageBreak/>
        <w:t>CHAPTER SIX</w:t>
      </w:r>
      <w:bookmarkStart w:id="595" w:name="_Toc32816075"/>
      <w:bookmarkEnd w:id="586"/>
      <w:bookmarkEnd w:id="587"/>
      <w:bookmarkEnd w:id="588"/>
      <w:bookmarkEnd w:id="589"/>
      <w:bookmarkEnd w:id="594"/>
    </w:p>
    <w:p w14:paraId="6783A8EC" w14:textId="02448A3E" w:rsidR="00115F88" w:rsidRPr="008251A7" w:rsidRDefault="00D20D8F" w:rsidP="0042113D">
      <w:pPr>
        <w:pStyle w:val="Heading1"/>
        <w:jc w:val="center"/>
      </w:pPr>
      <w:bookmarkStart w:id="596" w:name="_Toc46672336"/>
      <w:bookmarkStart w:id="597" w:name="_Toc46672818"/>
      <w:bookmarkStart w:id="598" w:name="_Toc47519019"/>
      <w:bookmarkStart w:id="599" w:name="_Toc57991561"/>
      <w:r w:rsidRPr="008251A7">
        <w:t>CONCLUSIONS, IMPLICATIONS, AND RECOMMENDATION</w:t>
      </w:r>
      <w:bookmarkEnd w:id="595"/>
      <w:bookmarkEnd w:id="596"/>
      <w:bookmarkEnd w:id="597"/>
      <w:bookmarkEnd w:id="598"/>
      <w:bookmarkEnd w:id="599"/>
    </w:p>
    <w:p w14:paraId="1A781968" w14:textId="77777777" w:rsidR="00334538" w:rsidRPr="008251A7" w:rsidRDefault="00334538" w:rsidP="00334538">
      <w:pPr>
        <w:rPr>
          <w:lang w:val="en-GB" w:eastAsia="ko-KR"/>
        </w:rPr>
      </w:pPr>
    </w:p>
    <w:p w14:paraId="40F465A3" w14:textId="2BA61B13" w:rsidR="00AF7544" w:rsidRPr="008251A7" w:rsidRDefault="00D20D8F" w:rsidP="00334538">
      <w:pPr>
        <w:pStyle w:val="Heading1"/>
        <w:numPr>
          <w:ilvl w:val="1"/>
          <w:numId w:val="33"/>
        </w:numPr>
        <w:ind w:left="567" w:hanging="567"/>
      </w:pPr>
      <w:bookmarkStart w:id="600" w:name="_Toc32816076"/>
      <w:bookmarkStart w:id="601" w:name="_Toc46672337"/>
      <w:bookmarkStart w:id="602" w:name="_Toc46672819"/>
      <w:bookmarkStart w:id="603" w:name="_Toc47519020"/>
      <w:bookmarkStart w:id="604" w:name="_Toc57991562"/>
      <w:r w:rsidRPr="008251A7">
        <w:t>Chapter Overview</w:t>
      </w:r>
      <w:bookmarkEnd w:id="600"/>
      <w:bookmarkEnd w:id="601"/>
      <w:bookmarkEnd w:id="602"/>
      <w:bookmarkEnd w:id="603"/>
      <w:bookmarkEnd w:id="604"/>
    </w:p>
    <w:p w14:paraId="7AEBFA60" w14:textId="77777777" w:rsidR="00115F88" w:rsidRPr="008251A7" w:rsidRDefault="00115F88" w:rsidP="00400970">
      <w:pPr>
        <w:contextualSpacing/>
        <w:rPr>
          <w:lang w:val="en-GB"/>
        </w:rPr>
      </w:pPr>
      <w:r w:rsidRPr="008251A7">
        <w:rPr>
          <w:lang w:val="en-GB"/>
        </w:rPr>
        <w:t xml:space="preserve"> This study focused on analyzing the influence of customer relationship marketing on customer retention in </w:t>
      </w:r>
      <w:r w:rsidR="00D20D8F" w:rsidRPr="008251A7">
        <w:rPr>
          <w:lang w:val="en-GB"/>
        </w:rPr>
        <w:t>the telecommunication industry in Tanzania. More specifically, the study investigated the following three specific objectives (i) to assess the influence of customer trust on customer retention in the Tanzania telecommunication industry; (ii) to examine the effects of relationship commitment on customer retention; and (iii) to determine the influence of service quality on customer retention in the Tanzania telecommunication industry. This research addressed these objectives by employing the quantitative research method through the empirical study from respondents in three municipalities of Dar es Salaam in Tanzania namely, Ilala, Temeke, and Kinondoni. The study used SEM to analyze the data. It was found that relationship commitment and service quality have a positive and significant influence on customer retention. Additionally, customer trust indicated that it has a weak but positive and partial influence on customer retention.</w:t>
      </w:r>
    </w:p>
    <w:p w14:paraId="49F11EC0" w14:textId="77777777" w:rsidR="00115F88" w:rsidRPr="008251A7" w:rsidRDefault="00115F88" w:rsidP="00400970">
      <w:pPr>
        <w:autoSpaceDE w:val="0"/>
        <w:autoSpaceDN w:val="0"/>
        <w:adjustRightInd w:val="0"/>
        <w:rPr>
          <w:rFonts w:eastAsia="TimesNewRomanPSMT"/>
          <w:lang w:val="en-GB"/>
        </w:rPr>
      </w:pPr>
      <w:bookmarkStart w:id="605" w:name="_Toc431120258"/>
    </w:p>
    <w:p w14:paraId="4235788D" w14:textId="77777777" w:rsidR="00115F88" w:rsidRPr="008251A7" w:rsidRDefault="00D20D8F" w:rsidP="00400970">
      <w:pPr>
        <w:autoSpaceDE w:val="0"/>
        <w:autoSpaceDN w:val="0"/>
        <w:adjustRightInd w:val="0"/>
        <w:rPr>
          <w:lang w:val="en-GB"/>
        </w:rPr>
      </w:pPr>
      <w:r w:rsidRPr="008251A7">
        <w:rPr>
          <w:rFonts w:eastAsia="TimesNewRomanPSMT"/>
          <w:lang w:val="en-GB"/>
        </w:rPr>
        <w:t xml:space="preserve"> This final chapter presents the key conclusions, implications on the main issues, and recommendations of further study. The implication of the study addresses the theoretical and practical implications of the results, as well as the contribution of this study, focused managerial practices, and policies used in the telecommunication industry. The recommendation of this study is also highlighted and the final areas for future research relevant for customer retention are recommended.</w:t>
      </w:r>
      <w:bookmarkStart w:id="606" w:name="_Toc457544291"/>
    </w:p>
    <w:p w14:paraId="632D4C44" w14:textId="0698387A" w:rsidR="00854B9F" w:rsidRPr="008251A7" w:rsidRDefault="00D20D8F" w:rsidP="00334538">
      <w:pPr>
        <w:pStyle w:val="Heading1"/>
        <w:numPr>
          <w:ilvl w:val="1"/>
          <w:numId w:val="33"/>
        </w:numPr>
        <w:ind w:left="567" w:hanging="567"/>
      </w:pPr>
      <w:bookmarkStart w:id="607" w:name="_Toc32816077"/>
      <w:bookmarkStart w:id="608" w:name="_Toc46672338"/>
      <w:bookmarkStart w:id="609" w:name="_Toc46672820"/>
      <w:bookmarkStart w:id="610" w:name="_Toc47519021"/>
      <w:bookmarkStart w:id="611" w:name="_Toc57991563"/>
      <w:r w:rsidRPr="008251A7">
        <w:lastRenderedPageBreak/>
        <w:t>Major Findings and Conclusions</w:t>
      </w:r>
      <w:bookmarkEnd w:id="606"/>
      <w:bookmarkEnd w:id="607"/>
      <w:bookmarkEnd w:id="608"/>
      <w:bookmarkEnd w:id="609"/>
      <w:bookmarkEnd w:id="610"/>
      <w:bookmarkEnd w:id="611"/>
    </w:p>
    <w:p w14:paraId="5BD3BDC5" w14:textId="18BB4BB5" w:rsidR="00424849" w:rsidRPr="008251A7" w:rsidRDefault="00115F88" w:rsidP="00400970">
      <w:pPr>
        <w:autoSpaceDE w:val="0"/>
        <w:autoSpaceDN w:val="0"/>
        <w:adjustRightInd w:val="0"/>
        <w:rPr>
          <w:lang w:val="en-GB"/>
        </w:rPr>
      </w:pPr>
      <w:r w:rsidRPr="008251A7">
        <w:rPr>
          <w:lang w:val="en-GB"/>
        </w:rPr>
        <w:t>This part addresses the main findings and conclusion of the study which was organized based on specific research objectives of this study</w:t>
      </w:r>
      <w:r w:rsidR="00D20D8F" w:rsidRPr="008251A7">
        <w:rPr>
          <w:lang w:val="en-GB"/>
        </w:rPr>
        <w:t>.</w:t>
      </w:r>
      <w:bookmarkStart w:id="612" w:name="_Toc457544292"/>
      <w:bookmarkStart w:id="613" w:name="_Toc32816078"/>
    </w:p>
    <w:p w14:paraId="645418BF" w14:textId="77777777" w:rsidR="001A6F74" w:rsidRPr="008251A7" w:rsidRDefault="001A6F74" w:rsidP="00400970">
      <w:pPr>
        <w:autoSpaceDE w:val="0"/>
        <w:autoSpaceDN w:val="0"/>
        <w:adjustRightInd w:val="0"/>
        <w:rPr>
          <w:lang w:val="en-GB"/>
        </w:rPr>
      </w:pPr>
    </w:p>
    <w:p w14:paraId="35181049" w14:textId="35CBCFD4" w:rsidR="00115F88" w:rsidRPr="008251A7" w:rsidRDefault="00B36E00" w:rsidP="00334538">
      <w:pPr>
        <w:pStyle w:val="Heading1"/>
        <w:numPr>
          <w:ilvl w:val="2"/>
          <w:numId w:val="33"/>
        </w:numPr>
        <w:ind w:left="567" w:hanging="567"/>
      </w:pPr>
      <w:bookmarkStart w:id="614" w:name="_Toc57991564"/>
      <w:bookmarkEnd w:id="612"/>
      <w:r w:rsidRPr="008251A7">
        <w:t>Customer Trust and its i</w:t>
      </w:r>
      <w:r w:rsidR="00D20D8F" w:rsidRPr="008251A7">
        <w:t>nfluence on Customer Retention</w:t>
      </w:r>
      <w:bookmarkEnd w:id="613"/>
      <w:bookmarkEnd w:id="614"/>
    </w:p>
    <w:bookmarkEnd w:id="605"/>
    <w:p w14:paraId="77359E2D" w14:textId="22E80592" w:rsidR="00115F88" w:rsidRPr="008251A7" w:rsidRDefault="00D20D8F" w:rsidP="00400970">
      <w:pPr>
        <w:autoSpaceDE w:val="0"/>
        <w:autoSpaceDN w:val="0"/>
        <w:adjustRightInd w:val="0"/>
        <w:rPr>
          <w:lang w:val="en-GB"/>
        </w:rPr>
      </w:pPr>
      <w:r w:rsidRPr="008251A7">
        <w:rPr>
          <w:lang w:val="en-GB"/>
        </w:rPr>
        <w:t xml:space="preserve">To address the first specific objective, it was hypothesized that, customer trust has a positive and </w:t>
      </w:r>
      <w:r w:rsidR="00B36E00" w:rsidRPr="008251A7">
        <w:rPr>
          <w:lang w:val="en-GB"/>
        </w:rPr>
        <w:t xml:space="preserve">positive </w:t>
      </w:r>
      <w:r w:rsidRPr="008251A7">
        <w:rPr>
          <w:lang w:val="en-GB"/>
        </w:rPr>
        <w:t>influence on customer retention in the Tanzania telecommunication industry. Standardized estimates and critical ratios in structural equation modelling were used to evaluate the strength of the significant influence of customer trust on customer retention. A positive path coefficient (</w:t>
      </w:r>
      <w:r w:rsidRPr="008251A7">
        <w:rPr>
          <w:rFonts w:eastAsia="SymbolMT"/>
          <w:lang w:val="en-GB"/>
        </w:rPr>
        <w:t xml:space="preserve">γ </w:t>
      </w:r>
      <w:r w:rsidR="00B36E00" w:rsidRPr="008251A7">
        <w:rPr>
          <w:lang w:val="en-GB"/>
        </w:rPr>
        <w:t>= 0.099</w:t>
      </w:r>
      <w:r w:rsidRPr="008251A7">
        <w:rPr>
          <w:lang w:val="en-GB"/>
        </w:rPr>
        <w:t xml:space="preserve">) using a standardized estimate, indicates that </w:t>
      </w:r>
      <w:r w:rsidRPr="008251A7">
        <w:rPr>
          <w:iCs/>
          <w:lang w:val="en-GB"/>
        </w:rPr>
        <w:t xml:space="preserve">customer trust </w:t>
      </w:r>
      <w:r w:rsidR="00B36E00" w:rsidRPr="008251A7">
        <w:rPr>
          <w:lang w:val="en-GB"/>
        </w:rPr>
        <w:t xml:space="preserve">positively </w:t>
      </w:r>
      <w:r w:rsidR="001A6F74" w:rsidRPr="008251A7">
        <w:rPr>
          <w:lang w:val="en-GB"/>
        </w:rPr>
        <w:t>relates</w:t>
      </w:r>
      <w:r w:rsidR="00B36E00" w:rsidRPr="008251A7">
        <w:rPr>
          <w:lang w:val="en-GB"/>
        </w:rPr>
        <w:t xml:space="preserve"> </w:t>
      </w:r>
      <w:r w:rsidRPr="008251A7">
        <w:rPr>
          <w:lang w:val="en-GB"/>
        </w:rPr>
        <w:t xml:space="preserve">to customer retention in the telecommunication industry. </w:t>
      </w:r>
    </w:p>
    <w:p w14:paraId="5F02267F" w14:textId="77777777" w:rsidR="00115F88" w:rsidRPr="008251A7" w:rsidRDefault="00115F88" w:rsidP="00400970">
      <w:pPr>
        <w:autoSpaceDE w:val="0"/>
        <w:autoSpaceDN w:val="0"/>
        <w:adjustRightInd w:val="0"/>
        <w:rPr>
          <w:lang w:val="en-GB"/>
        </w:rPr>
      </w:pPr>
    </w:p>
    <w:p w14:paraId="708BC39B" w14:textId="5776459A" w:rsidR="00115F88" w:rsidRPr="008251A7" w:rsidRDefault="00D20D8F" w:rsidP="00400970">
      <w:pPr>
        <w:autoSpaceDE w:val="0"/>
        <w:autoSpaceDN w:val="0"/>
        <w:adjustRightInd w:val="0"/>
        <w:rPr>
          <w:lang w:val="en-GB"/>
        </w:rPr>
      </w:pPr>
      <w:r w:rsidRPr="008251A7">
        <w:rPr>
          <w:lang w:val="en-GB"/>
        </w:rPr>
        <w:t xml:space="preserve"> </w:t>
      </w:r>
      <w:r w:rsidR="009558BF" w:rsidRPr="008251A7">
        <w:rPr>
          <w:lang w:val="en-GB"/>
        </w:rPr>
        <w:t xml:space="preserve">Further, results on the hypothesis have yielded a significant critical ratio of -1.983 which is greater than 1.96. This result shows there is agreement between this current study with Hox </w:t>
      </w:r>
      <w:r w:rsidR="002256E7" w:rsidRPr="008251A7">
        <w:rPr>
          <w:lang w:val="en-GB"/>
        </w:rPr>
        <w:t>&amp;</w:t>
      </w:r>
      <w:r w:rsidR="009558BF" w:rsidRPr="008251A7">
        <w:rPr>
          <w:lang w:val="en-GB"/>
        </w:rPr>
        <w:t xml:space="preserve"> Bechger (2014) who argued that for any relationship which has a critical ratio greater than 1.96 is considered significant. Moreover, the study had a result of the </w:t>
      </w:r>
      <w:r w:rsidR="009558BF" w:rsidRPr="008251A7">
        <w:rPr>
          <w:i/>
          <w:lang w:val="en-GB"/>
        </w:rPr>
        <w:t>p-</w:t>
      </w:r>
      <w:r w:rsidR="009558BF" w:rsidRPr="008251A7">
        <w:rPr>
          <w:lang w:val="en-GB"/>
        </w:rPr>
        <w:t xml:space="preserve">value (0.047) which is less than 0.5.  Then, it implies that the customer trust attributes such as </w:t>
      </w:r>
      <w:r w:rsidR="009558BF" w:rsidRPr="008251A7">
        <w:rPr>
          <w:rFonts w:eastAsia="Calibri"/>
          <w:lang w:val="en-GB"/>
        </w:rPr>
        <w:t>(CT1) brand image (CT2) attractive packages (CT4) stable prices and (CT5) comfortable purchase process;</w:t>
      </w:r>
      <w:r w:rsidR="009558BF" w:rsidRPr="008251A7">
        <w:rPr>
          <w:lang w:val="en-GB"/>
        </w:rPr>
        <w:t xml:space="preserve"> has </w:t>
      </w:r>
      <w:r w:rsidR="00B36E00" w:rsidRPr="008251A7">
        <w:rPr>
          <w:lang w:val="en-GB"/>
        </w:rPr>
        <w:t xml:space="preserve">significant </w:t>
      </w:r>
      <w:r w:rsidR="009558BF" w:rsidRPr="008251A7">
        <w:rPr>
          <w:lang w:val="en-GB"/>
        </w:rPr>
        <w:t>influence on customer retention in the telecommunication industry</w:t>
      </w:r>
    </w:p>
    <w:p w14:paraId="3CDBF99C" w14:textId="77777777" w:rsidR="00115F88" w:rsidRPr="008251A7" w:rsidRDefault="00115F88" w:rsidP="00400970">
      <w:pPr>
        <w:autoSpaceDE w:val="0"/>
        <w:autoSpaceDN w:val="0"/>
        <w:adjustRightInd w:val="0"/>
        <w:rPr>
          <w:lang w:val="en-GB"/>
        </w:rPr>
      </w:pPr>
    </w:p>
    <w:p w14:paraId="5E03A984" w14:textId="5225BCA4" w:rsidR="00115F88" w:rsidRPr="008251A7" w:rsidRDefault="00D20D8F" w:rsidP="00400970">
      <w:pPr>
        <w:autoSpaceDE w:val="0"/>
        <w:autoSpaceDN w:val="0"/>
        <w:adjustRightInd w:val="0"/>
        <w:rPr>
          <w:lang w:val="en-GB"/>
        </w:rPr>
      </w:pPr>
      <w:r w:rsidRPr="008251A7">
        <w:rPr>
          <w:lang w:val="en-GB"/>
        </w:rPr>
        <w:t xml:space="preserve"> Given this evidence, the study concludes that customer trust has a positive </w:t>
      </w:r>
      <w:r w:rsidR="00B36E00" w:rsidRPr="008251A7">
        <w:rPr>
          <w:lang w:val="en-GB"/>
        </w:rPr>
        <w:t>and</w:t>
      </w:r>
      <w:r w:rsidRPr="008251A7">
        <w:rPr>
          <w:lang w:val="en-GB"/>
        </w:rPr>
        <w:t xml:space="preserve"> significant influence on customer retention in the telecommunication industry. Based </w:t>
      </w:r>
      <w:r w:rsidRPr="008251A7">
        <w:rPr>
          <w:lang w:val="en-GB"/>
        </w:rPr>
        <w:lastRenderedPageBreak/>
        <w:t xml:space="preserve">on the </w:t>
      </w:r>
      <w:r w:rsidR="00B36E00" w:rsidRPr="008251A7">
        <w:rPr>
          <w:lang w:val="en-GB"/>
        </w:rPr>
        <w:t xml:space="preserve">discussion of the findings, </w:t>
      </w:r>
      <w:r w:rsidRPr="008251A7">
        <w:rPr>
          <w:lang w:val="en-GB"/>
        </w:rPr>
        <w:t xml:space="preserve">customer trust indicates a </w:t>
      </w:r>
      <w:r w:rsidR="00B36E00" w:rsidRPr="008251A7">
        <w:rPr>
          <w:lang w:val="en-GB"/>
        </w:rPr>
        <w:t>significant and positive</w:t>
      </w:r>
      <w:r w:rsidRPr="008251A7">
        <w:rPr>
          <w:lang w:val="en-GB"/>
        </w:rPr>
        <w:t xml:space="preserve"> influence on customer retention;</w:t>
      </w:r>
      <w:r w:rsidR="00B36E00" w:rsidRPr="008251A7">
        <w:rPr>
          <w:lang w:val="en-GB"/>
        </w:rPr>
        <w:t xml:space="preserve"> hence</w:t>
      </w:r>
      <w:r w:rsidRPr="008251A7">
        <w:rPr>
          <w:lang w:val="en-GB"/>
        </w:rPr>
        <w:t xml:space="preserve"> it is rewarding for managers to take a good look. This is due to the contextual environment, since the factors which affect customer retention are dynamic in nature.</w:t>
      </w:r>
    </w:p>
    <w:p w14:paraId="4D8B109B" w14:textId="77777777" w:rsidR="00D325BD" w:rsidRPr="008251A7" w:rsidRDefault="00D325BD" w:rsidP="00400970">
      <w:pPr>
        <w:autoSpaceDE w:val="0"/>
        <w:autoSpaceDN w:val="0"/>
        <w:adjustRightInd w:val="0"/>
        <w:rPr>
          <w:lang w:val="en-GB"/>
        </w:rPr>
      </w:pPr>
    </w:p>
    <w:p w14:paraId="6B08FA79" w14:textId="3A2A897B" w:rsidR="00115F88" w:rsidRPr="008251A7" w:rsidRDefault="00675603" w:rsidP="00334538">
      <w:pPr>
        <w:pStyle w:val="Heading1"/>
        <w:numPr>
          <w:ilvl w:val="2"/>
          <w:numId w:val="33"/>
        </w:numPr>
        <w:ind w:left="567" w:hanging="567"/>
      </w:pPr>
      <w:bookmarkStart w:id="615" w:name="_Toc32816079"/>
      <w:bookmarkStart w:id="616" w:name="_Toc46672339"/>
      <w:bookmarkStart w:id="617" w:name="_Toc46672821"/>
      <w:bookmarkStart w:id="618" w:name="_Toc47519022"/>
      <w:bookmarkStart w:id="619" w:name="_Toc57991565"/>
      <w:bookmarkStart w:id="620" w:name="_Toc457544294"/>
      <w:r w:rsidRPr="008251A7">
        <w:t>Relationship C</w:t>
      </w:r>
      <w:r w:rsidR="00D20D8F" w:rsidRPr="008251A7">
        <w:t>ommitmen</w:t>
      </w:r>
      <w:r w:rsidRPr="008251A7">
        <w:t>t and its I</w:t>
      </w:r>
      <w:r w:rsidR="00D20D8F" w:rsidRPr="008251A7">
        <w:t>nfluence on Customer Retention</w:t>
      </w:r>
      <w:bookmarkEnd w:id="615"/>
      <w:bookmarkEnd w:id="616"/>
      <w:bookmarkEnd w:id="617"/>
      <w:bookmarkEnd w:id="618"/>
      <w:bookmarkEnd w:id="619"/>
    </w:p>
    <w:p w14:paraId="527DF0F0" w14:textId="77777777" w:rsidR="00115F88" w:rsidRPr="008251A7" w:rsidRDefault="00115F88" w:rsidP="00400970">
      <w:pPr>
        <w:autoSpaceDE w:val="0"/>
        <w:autoSpaceDN w:val="0"/>
        <w:adjustRightInd w:val="0"/>
        <w:rPr>
          <w:lang w:val="en-GB"/>
        </w:rPr>
      </w:pPr>
      <w:r w:rsidRPr="008251A7">
        <w:rPr>
          <w:lang w:val="en-GB"/>
        </w:rPr>
        <w:t>To address the first specific obje</w:t>
      </w:r>
      <w:r w:rsidR="00CA0B14" w:rsidRPr="008251A7">
        <w:rPr>
          <w:lang w:val="en-GB"/>
        </w:rPr>
        <w:t>ctive, it was hypothesized that relationship</w:t>
      </w:r>
      <w:r w:rsidRPr="008251A7">
        <w:rPr>
          <w:lang w:val="en-GB"/>
        </w:rPr>
        <w:t xml:space="preserve"> </w:t>
      </w:r>
      <w:r w:rsidR="00CA0B14" w:rsidRPr="008251A7">
        <w:rPr>
          <w:lang w:val="en-GB"/>
        </w:rPr>
        <w:t>commitment has</w:t>
      </w:r>
      <w:r w:rsidRPr="008251A7">
        <w:rPr>
          <w:lang w:val="en-GB"/>
        </w:rPr>
        <w:t xml:space="preserve"> </w:t>
      </w:r>
      <w:r w:rsidR="00CA0B14" w:rsidRPr="008251A7">
        <w:rPr>
          <w:lang w:val="en-GB"/>
        </w:rPr>
        <w:t xml:space="preserve">a </w:t>
      </w:r>
      <w:r w:rsidR="00D20D8F" w:rsidRPr="008251A7">
        <w:rPr>
          <w:lang w:val="en-GB"/>
        </w:rPr>
        <w:t>positive and significant influence on customer retention in the Tanzania telecommunication industry. Standardized estimates and critical ratio in structural equation modelling was used to evaluate the strength of significant influence of relationship commitment on customer retention. A positive path coefficient (</w:t>
      </w:r>
      <w:r w:rsidR="00D20D8F" w:rsidRPr="008251A7">
        <w:rPr>
          <w:rFonts w:eastAsia="SymbolMT"/>
          <w:lang w:val="en-GB"/>
        </w:rPr>
        <w:t xml:space="preserve">γ </w:t>
      </w:r>
      <w:r w:rsidR="00D20D8F" w:rsidRPr="008251A7">
        <w:rPr>
          <w:lang w:val="en-GB"/>
        </w:rPr>
        <w:t xml:space="preserve">= </w:t>
      </w:r>
      <w:r w:rsidR="00D20D8F" w:rsidRPr="008251A7">
        <w:rPr>
          <w:rFonts w:eastAsia="Calibri"/>
          <w:lang w:val="en-GB"/>
        </w:rPr>
        <w:t>.316</w:t>
      </w:r>
      <w:r w:rsidR="00D20D8F" w:rsidRPr="008251A7">
        <w:rPr>
          <w:lang w:val="en-GB"/>
        </w:rPr>
        <w:t xml:space="preserve">) using a standardized estimate was found which indicates that relationship commitment </w:t>
      </w:r>
      <w:r w:rsidR="00D20D8F" w:rsidRPr="008251A7">
        <w:rPr>
          <w:iCs/>
          <w:lang w:val="en-GB"/>
        </w:rPr>
        <w:t>is</w:t>
      </w:r>
      <w:r w:rsidR="00D20D8F" w:rsidRPr="008251A7">
        <w:rPr>
          <w:lang w:val="en-GB"/>
        </w:rPr>
        <w:t xml:space="preserve"> positively related to customer retention in the Tanzania telecommunication industry. </w:t>
      </w:r>
    </w:p>
    <w:p w14:paraId="44910021" w14:textId="77777777" w:rsidR="00115F88" w:rsidRPr="008251A7" w:rsidRDefault="00115F88" w:rsidP="00400970">
      <w:pPr>
        <w:autoSpaceDE w:val="0"/>
        <w:autoSpaceDN w:val="0"/>
        <w:adjustRightInd w:val="0"/>
        <w:rPr>
          <w:lang w:val="en-GB"/>
        </w:rPr>
      </w:pPr>
    </w:p>
    <w:p w14:paraId="09BEBCC5" w14:textId="77777777" w:rsidR="00115F88" w:rsidRPr="008251A7" w:rsidRDefault="00D20D8F" w:rsidP="00400970">
      <w:pPr>
        <w:autoSpaceDE w:val="0"/>
        <w:autoSpaceDN w:val="0"/>
        <w:adjustRightInd w:val="0"/>
        <w:rPr>
          <w:lang w:val="en-GB"/>
        </w:rPr>
      </w:pPr>
      <w:r w:rsidRPr="008251A7">
        <w:rPr>
          <w:lang w:val="en-GB"/>
        </w:rPr>
        <w:t xml:space="preserve"> Further, results on the hypothesis above have yielded a significant critical ratio greater than 1.96 of 5.406 which concurs with Hox </w:t>
      </w:r>
      <w:r w:rsidR="002256E7" w:rsidRPr="008251A7">
        <w:rPr>
          <w:lang w:val="en-GB"/>
        </w:rPr>
        <w:t>&amp;</w:t>
      </w:r>
      <w:r w:rsidRPr="008251A7">
        <w:rPr>
          <w:lang w:val="en-GB"/>
        </w:rPr>
        <w:t xml:space="preserve"> Bechger (2014) who argue that any relationship which will result in a critical ratio greater than 1.96 is considered significant. On the other hand, stimulation of sales, resolution of complaints, attractive offers, and impressive services was used to measure relationship commitment. All found a standardized estimate greater than 0.2 and a critical ratio greater than 1.96. This implies that customers in the telecommunication industry are retained by relationship commitment attributes such as stimulation of sales, resolution of complaints, attractive offers, and impressive services.</w:t>
      </w:r>
    </w:p>
    <w:p w14:paraId="7B00F64D" w14:textId="0CE90C8D" w:rsidR="00D325BD" w:rsidRPr="008251A7" w:rsidRDefault="00D20D8F" w:rsidP="00400970">
      <w:pPr>
        <w:autoSpaceDE w:val="0"/>
        <w:autoSpaceDN w:val="0"/>
        <w:adjustRightInd w:val="0"/>
        <w:rPr>
          <w:lang w:val="en-GB"/>
        </w:rPr>
      </w:pPr>
      <w:r w:rsidRPr="008251A7">
        <w:rPr>
          <w:lang w:val="en-GB"/>
        </w:rPr>
        <w:lastRenderedPageBreak/>
        <w:t xml:space="preserve">Generally, the study concludes that relationship commitment has a positive and strongly significant influence on customer retention in the telecommunication industry. Based on the findings from previous studies and the current study it can be concluded that not all relationship commitment attributes are useful in retaining customers as some of the constructs are not rewarding. This may be due to the contextual difference in which telecommunication companies operate which tend to explain the unique contribution of relationship commitment on customer retention.  </w:t>
      </w:r>
      <w:bookmarkStart w:id="621" w:name="_Toc32816080"/>
    </w:p>
    <w:p w14:paraId="6EF5DDFB" w14:textId="77777777" w:rsidR="00D325BD" w:rsidRPr="008251A7" w:rsidRDefault="00D325BD" w:rsidP="00400970">
      <w:pPr>
        <w:pStyle w:val="Heading1"/>
      </w:pPr>
    </w:p>
    <w:p w14:paraId="6951E9AE" w14:textId="63934108" w:rsidR="00AF7544" w:rsidRPr="008251A7" w:rsidRDefault="00C52B33" w:rsidP="00334538">
      <w:pPr>
        <w:pStyle w:val="Heading1"/>
        <w:numPr>
          <w:ilvl w:val="2"/>
          <w:numId w:val="33"/>
        </w:numPr>
        <w:ind w:left="567" w:hanging="567"/>
      </w:pPr>
      <w:bookmarkStart w:id="622" w:name="_Toc46672340"/>
      <w:bookmarkStart w:id="623" w:name="_Toc46672822"/>
      <w:bookmarkStart w:id="624" w:name="_Toc47519023"/>
      <w:bookmarkStart w:id="625" w:name="_Toc57991566"/>
      <w:bookmarkEnd w:id="620"/>
      <w:r w:rsidRPr="008251A7">
        <w:t>Service Quality and its I</w:t>
      </w:r>
      <w:r w:rsidR="00D20D8F" w:rsidRPr="008251A7">
        <w:t>nfluencing on Customer Retention</w:t>
      </w:r>
      <w:bookmarkEnd w:id="621"/>
      <w:bookmarkEnd w:id="622"/>
      <w:bookmarkEnd w:id="623"/>
      <w:bookmarkEnd w:id="624"/>
      <w:bookmarkEnd w:id="625"/>
    </w:p>
    <w:p w14:paraId="067EB006" w14:textId="77777777" w:rsidR="00115F88" w:rsidRPr="008251A7" w:rsidRDefault="0030136E" w:rsidP="00400970">
      <w:pPr>
        <w:autoSpaceDE w:val="0"/>
        <w:autoSpaceDN w:val="0"/>
        <w:adjustRightInd w:val="0"/>
        <w:rPr>
          <w:lang w:val="en-GB"/>
        </w:rPr>
      </w:pPr>
      <w:r w:rsidRPr="008251A7">
        <w:rPr>
          <w:lang w:val="en-GB"/>
        </w:rPr>
        <w:t>Concerning</w:t>
      </w:r>
      <w:r w:rsidR="00115F88" w:rsidRPr="008251A7">
        <w:rPr>
          <w:lang w:val="en-GB"/>
        </w:rPr>
        <w:t xml:space="preserve"> customer retention, it was hypothesized that service quality has </w:t>
      </w:r>
      <w:r w:rsidR="00C6197E" w:rsidRPr="008251A7">
        <w:rPr>
          <w:lang w:val="en-GB"/>
        </w:rPr>
        <w:t xml:space="preserve">a </w:t>
      </w:r>
      <w:r w:rsidR="00115F88" w:rsidRPr="008251A7">
        <w:rPr>
          <w:lang w:val="en-GB"/>
        </w:rPr>
        <w:t>positive and significan</w:t>
      </w:r>
      <w:r w:rsidR="00D20D8F" w:rsidRPr="008251A7">
        <w:rPr>
          <w:lang w:val="en-GB"/>
        </w:rPr>
        <w:t>t influence on customer retention in the telecommunication industry in Tanzania. To evaluate the strength of significant influence of service quality on customer retention the standardized estimate and critical ratio in structural equation modelling were used. A positive standardized path coefficient (</w:t>
      </w:r>
      <w:r w:rsidR="00D20D8F" w:rsidRPr="008251A7">
        <w:rPr>
          <w:rFonts w:eastAsia="SymbolMT"/>
          <w:lang w:val="en-GB"/>
        </w:rPr>
        <w:t xml:space="preserve">γ) of </w:t>
      </w:r>
      <w:r w:rsidR="00D20D8F" w:rsidRPr="008251A7">
        <w:rPr>
          <w:lang w:val="en-GB"/>
        </w:rPr>
        <w:t xml:space="preserve">0.209 was yielded which indicates that </w:t>
      </w:r>
      <w:r w:rsidR="00D20D8F" w:rsidRPr="008251A7">
        <w:rPr>
          <w:iCs/>
          <w:lang w:val="en-GB"/>
        </w:rPr>
        <w:t xml:space="preserve">service quality </w:t>
      </w:r>
      <w:r w:rsidR="00D20D8F" w:rsidRPr="008251A7">
        <w:rPr>
          <w:lang w:val="en-GB"/>
        </w:rPr>
        <w:t xml:space="preserve">is positively associated with influencing customer retention. The results have yielded a critical ratio of 4.899 and a p-value of 0.000 which indicates that service quality has a significant influence on customer retention. Moreover, the four measures of service quality namely tangibility, assurance, responsiveness, and reliability were all found to be positively significant. This means that in the telecommunication industry, service quality can influence customer retention using indicators such as tangible, assurance, responsiveness, and reliability. This study concludes that when the telecom companies offer quality service to its customers, the customers are likely to remain in their companies. </w:t>
      </w:r>
    </w:p>
    <w:p w14:paraId="45339AAA" w14:textId="77777777" w:rsidR="00115F88" w:rsidRPr="008251A7" w:rsidRDefault="00115F88" w:rsidP="00400970">
      <w:pPr>
        <w:autoSpaceDE w:val="0"/>
        <w:autoSpaceDN w:val="0"/>
        <w:adjustRightInd w:val="0"/>
        <w:rPr>
          <w:lang w:val="en-GB"/>
        </w:rPr>
      </w:pPr>
    </w:p>
    <w:p w14:paraId="67C14658" w14:textId="2332B882" w:rsidR="00115F88" w:rsidRPr="008251A7" w:rsidRDefault="00D20D8F" w:rsidP="00400970">
      <w:pPr>
        <w:autoSpaceDE w:val="0"/>
        <w:autoSpaceDN w:val="0"/>
        <w:adjustRightInd w:val="0"/>
        <w:rPr>
          <w:lang w:val="en-GB"/>
        </w:rPr>
      </w:pPr>
      <w:r w:rsidRPr="008251A7">
        <w:rPr>
          <w:lang w:val="en-GB"/>
        </w:rPr>
        <w:lastRenderedPageBreak/>
        <w:t xml:space="preserve">Generally, the study concludes that the tangibility, assurance, responsiveness, and reliability in the services have a strong significant influence on customer retention. Based on the findings this study concludes that not all service quality attributes offered by telecom companies are used to retain customers, some are not rewarding. This can be due to the contextual difference in which a telecommunication company operates. This tends to explain the characteristics of the unique services which are rewarding in retaining customers of a telecommunication company. </w:t>
      </w:r>
    </w:p>
    <w:p w14:paraId="6BDD1C94" w14:textId="77777777" w:rsidR="001A6F74" w:rsidRPr="008251A7" w:rsidRDefault="001A6F74" w:rsidP="00400970">
      <w:pPr>
        <w:autoSpaceDE w:val="0"/>
        <w:autoSpaceDN w:val="0"/>
        <w:adjustRightInd w:val="0"/>
        <w:rPr>
          <w:lang w:val="en-GB"/>
        </w:rPr>
      </w:pPr>
    </w:p>
    <w:p w14:paraId="35DD49E9" w14:textId="1C9E534D" w:rsidR="00AF7544" w:rsidRPr="008251A7" w:rsidRDefault="00D20D8F" w:rsidP="00334538">
      <w:pPr>
        <w:pStyle w:val="Heading1"/>
        <w:numPr>
          <w:ilvl w:val="1"/>
          <w:numId w:val="33"/>
        </w:numPr>
        <w:ind w:left="567" w:hanging="567"/>
      </w:pPr>
      <w:bookmarkStart w:id="626" w:name="_Toc457544295"/>
      <w:bookmarkStart w:id="627" w:name="_Toc32816081"/>
      <w:bookmarkStart w:id="628" w:name="_Toc431120262"/>
      <w:bookmarkStart w:id="629" w:name="_Toc46672341"/>
      <w:bookmarkStart w:id="630" w:name="_Toc46672823"/>
      <w:bookmarkStart w:id="631" w:name="_Toc47519024"/>
      <w:bookmarkStart w:id="632" w:name="_Toc57991567"/>
      <w:r w:rsidRPr="008251A7">
        <w:t>Study Implications</w:t>
      </w:r>
      <w:bookmarkEnd w:id="626"/>
      <w:bookmarkEnd w:id="627"/>
      <w:bookmarkEnd w:id="628"/>
      <w:bookmarkEnd w:id="629"/>
      <w:bookmarkEnd w:id="630"/>
      <w:bookmarkEnd w:id="631"/>
      <w:bookmarkEnd w:id="632"/>
    </w:p>
    <w:p w14:paraId="056941B2" w14:textId="77777777" w:rsidR="00115F88" w:rsidRPr="008251A7" w:rsidRDefault="00115F88" w:rsidP="00400970">
      <w:pPr>
        <w:rPr>
          <w:lang w:val="en-GB"/>
        </w:rPr>
      </w:pPr>
      <w:r w:rsidRPr="008251A7">
        <w:rPr>
          <w:lang w:val="en-GB"/>
        </w:rPr>
        <w:t>This section presents the theoretical, policy, managerial and practical, researchers</w:t>
      </w:r>
      <w:r w:rsidR="0030136E" w:rsidRPr="008251A7">
        <w:rPr>
          <w:lang w:val="en-GB"/>
        </w:rPr>
        <w:t>,</w:t>
      </w:r>
      <w:r w:rsidRPr="008251A7">
        <w:rPr>
          <w:lang w:val="en-GB"/>
        </w:rPr>
        <w:t xml:space="preserve"> and financial implications of the study </w:t>
      </w:r>
      <w:r w:rsidR="00D20D8F" w:rsidRPr="008251A7">
        <w:rPr>
          <w:lang w:val="en-GB"/>
        </w:rPr>
        <w:t>as drawn from the findings, discussion, and conclusions. Theoretical implications highlight the contributions of the study to the literature on customer retention in the telecommunication industry. The study provides methodological advancement on how to addresses the customer retention problem in Tanzania telecommunication industry. Managerial implications relate to the work practices of telecommunication companies in the support of customer retention where the policy implications include recommendations for addressing policy issues relating to the development and speeding up institutionalization of customer retention strategies.</w:t>
      </w:r>
    </w:p>
    <w:p w14:paraId="3209F92B" w14:textId="77777777" w:rsidR="00596201" w:rsidRPr="008251A7" w:rsidRDefault="00596201" w:rsidP="00400970">
      <w:pPr>
        <w:rPr>
          <w:b/>
          <w:lang w:val="en-GB"/>
        </w:rPr>
      </w:pPr>
      <w:bookmarkStart w:id="633" w:name="_Toc431120263"/>
      <w:bookmarkStart w:id="634" w:name="_Toc457544296"/>
      <w:bookmarkStart w:id="635" w:name="_Toc32816082"/>
    </w:p>
    <w:p w14:paraId="43A8C69B" w14:textId="00EE7C6E" w:rsidR="00115F88" w:rsidRPr="008251A7" w:rsidRDefault="00D20D8F" w:rsidP="00334538">
      <w:pPr>
        <w:pStyle w:val="Heading1"/>
        <w:numPr>
          <w:ilvl w:val="2"/>
          <w:numId w:val="33"/>
        </w:numPr>
        <w:ind w:left="567" w:hanging="567"/>
      </w:pPr>
      <w:bookmarkStart w:id="636" w:name="_Toc57991568"/>
      <w:r w:rsidRPr="008251A7">
        <w:t>Theoretical Implication</w:t>
      </w:r>
      <w:bookmarkEnd w:id="633"/>
      <w:r w:rsidRPr="008251A7">
        <w:t>s</w:t>
      </w:r>
      <w:bookmarkEnd w:id="634"/>
      <w:bookmarkEnd w:id="635"/>
      <w:bookmarkEnd w:id="636"/>
    </w:p>
    <w:p w14:paraId="3CD7F5EF" w14:textId="77777777" w:rsidR="00DF42AE" w:rsidRPr="008251A7" w:rsidRDefault="00DF42AE" w:rsidP="00400970">
      <w:pPr>
        <w:autoSpaceDE w:val="0"/>
        <w:autoSpaceDN w:val="0"/>
        <w:adjustRightInd w:val="0"/>
        <w:rPr>
          <w:lang w:val="en-GB"/>
        </w:rPr>
      </w:pPr>
      <w:r w:rsidRPr="008251A7">
        <w:rPr>
          <w:lang w:val="en-GB"/>
        </w:rPr>
        <w:t xml:space="preserve">Grounded in the customer retention literature, this study theoretically developed and empirically </w:t>
      </w:r>
      <w:r w:rsidRPr="008251A7">
        <w:t>contributed the knowledge through the explanation summarized in the study model. The model</w:t>
      </w:r>
      <w:r w:rsidRPr="008251A7">
        <w:rPr>
          <w:lang w:val="en-GB"/>
        </w:rPr>
        <w:t xml:space="preserve"> </w:t>
      </w:r>
      <w:r w:rsidRPr="008251A7">
        <w:t>incorporated</w:t>
      </w:r>
      <w:r w:rsidRPr="008251A7">
        <w:rPr>
          <w:lang w:val="en-GB"/>
        </w:rPr>
        <w:t xml:space="preserve"> factors from the service Quality Model and </w:t>
      </w:r>
      <w:r w:rsidRPr="008251A7">
        <w:rPr>
          <w:lang w:val="en-GB"/>
        </w:rPr>
        <w:lastRenderedPageBreak/>
        <w:t xml:space="preserve">Commitment-Trust Theory. </w:t>
      </w:r>
      <w:r w:rsidRPr="008251A7">
        <w:t xml:space="preserve">Based on the study model, the study tested the influence of </w:t>
      </w:r>
      <w:r w:rsidRPr="008251A7">
        <w:rPr>
          <w:lang w:val="en-GB"/>
        </w:rPr>
        <w:t xml:space="preserve">customer relationship marketing </w:t>
      </w:r>
      <w:r w:rsidRPr="008251A7">
        <w:t xml:space="preserve">on </w:t>
      </w:r>
      <w:r w:rsidRPr="008251A7">
        <w:rPr>
          <w:lang w:val="en-GB"/>
        </w:rPr>
        <w:t xml:space="preserve">customer retention in Tanzania telecommunication industry. </w:t>
      </w:r>
      <w:r w:rsidRPr="008251A7">
        <w:t xml:space="preserve">Moreover, </w:t>
      </w:r>
      <w:r w:rsidRPr="008251A7">
        <w:rPr>
          <w:lang w:val="en-GB"/>
        </w:rPr>
        <w:t>the</w:t>
      </w:r>
      <w:r w:rsidRPr="008251A7">
        <w:t xml:space="preserve"> S</w:t>
      </w:r>
      <w:r w:rsidRPr="008251A7">
        <w:rPr>
          <w:lang w:val="en-GB"/>
        </w:rPr>
        <w:t>ervice Quality Model and Commitment-Trust Theory</w:t>
      </w:r>
      <w:r w:rsidRPr="008251A7">
        <w:t xml:space="preserve"> were used to determine the customer retention</w:t>
      </w:r>
      <w:r w:rsidRPr="008251A7">
        <w:rPr>
          <w:lang w:val="en-GB"/>
        </w:rPr>
        <w:t xml:space="preserve"> problem </w:t>
      </w:r>
      <w:r w:rsidRPr="008251A7">
        <w:t>as the dependent variable</w:t>
      </w:r>
      <w:r w:rsidRPr="008251A7">
        <w:rPr>
          <w:lang w:val="en-GB"/>
        </w:rPr>
        <w:t xml:space="preserve">. </w:t>
      </w:r>
      <w:r w:rsidRPr="008251A7">
        <w:t>The study model was tested and validated</w:t>
      </w:r>
      <w:r w:rsidRPr="008251A7">
        <w:rPr>
          <w:lang w:val="en-GB"/>
        </w:rPr>
        <w:t xml:space="preserve"> </w:t>
      </w:r>
      <w:r w:rsidRPr="008251A7">
        <w:t>in the process to unify the theories for purpose of resolving the customer retention problem</w:t>
      </w:r>
      <w:r w:rsidRPr="008251A7">
        <w:rPr>
          <w:lang w:val="en-GB"/>
        </w:rPr>
        <w:t xml:space="preserve">.  It means the unified theories </w:t>
      </w:r>
      <w:r w:rsidRPr="008251A7">
        <w:t>were brought together in order</w:t>
      </w:r>
      <w:r w:rsidRPr="008251A7">
        <w:rPr>
          <w:lang w:val="en-GB"/>
        </w:rPr>
        <w:t xml:space="preserve"> to provide a holistic picture on how customer retention challenges can be resolve in the context of the Tanzania telecommunication industry.  </w:t>
      </w:r>
    </w:p>
    <w:p w14:paraId="4402B28F" w14:textId="77777777" w:rsidR="00DF42AE" w:rsidRPr="008251A7" w:rsidRDefault="00DF42AE" w:rsidP="00400970">
      <w:pPr>
        <w:pStyle w:val="Default"/>
        <w:spacing w:line="480" w:lineRule="auto"/>
        <w:jc w:val="both"/>
        <w:rPr>
          <w:rFonts w:ascii="Times New Roman" w:hAnsi="Times New Roman" w:cs="Times New Roman"/>
          <w:color w:val="auto"/>
          <w:lang w:val="en-GB"/>
        </w:rPr>
      </w:pPr>
      <w:r w:rsidRPr="008251A7">
        <w:rPr>
          <w:rFonts w:ascii="Times New Roman" w:hAnsi="Times New Roman" w:cs="Times New Roman"/>
          <w:color w:val="auto"/>
          <w:lang w:val="en-GB"/>
        </w:rPr>
        <w:t xml:space="preserve"> The results of this study have evidenced that studies can integrate variables from the Service Quality Model and Commitment-Trust theory for a single model. It means the current model can be used to investigate the influence of customer relationship marketing on customer retention. The integration assisting in coming out with a single model that is robust in addressing the three constructs in a single study. From this understanding, researchers can now apply the study model to provide a useful framework for customer retention in the telecommunication industry. </w:t>
      </w:r>
    </w:p>
    <w:p w14:paraId="3688DE88" w14:textId="77777777" w:rsidR="00DF42AE" w:rsidRPr="008251A7" w:rsidRDefault="00DF42AE" w:rsidP="00400970">
      <w:pPr>
        <w:pStyle w:val="Default"/>
        <w:spacing w:line="480" w:lineRule="auto"/>
        <w:jc w:val="both"/>
        <w:rPr>
          <w:rFonts w:ascii="Times New Roman" w:hAnsi="Times New Roman" w:cs="Times New Roman"/>
          <w:color w:val="auto"/>
          <w:lang w:val="en-GB"/>
        </w:rPr>
      </w:pPr>
    </w:p>
    <w:p w14:paraId="3BCDE54B" w14:textId="677C5632" w:rsidR="00DF42AE" w:rsidRPr="008251A7" w:rsidRDefault="00DF42AE" w:rsidP="00400970">
      <w:pPr>
        <w:autoSpaceDE w:val="0"/>
        <w:autoSpaceDN w:val="0"/>
        <w:adjustRightInd w:val="0"/>
        <w:rPr>
          <w:lang w:val="en-GB"/>
        </w:rPr>
      </w:pPr>
      <w:r w:rsidRPr="008251A7">
        <w:rPr>
          <w:lang w:val="en-GB"/>
        </w:rPr>
        <w:t xml:space="preserve">Reviewing the literature on customer retention shows that most of the previous studies focused on customer relationship marketing and its influence on customer retention as a simple dichotomy. </w:t>
      </w:r>
      <w:r w:rsidR="001A6F74" w:rsidRPr="008251A7">
        <w:rPr>
          <w:lang w:val="en-GB"/>
        </w:rPr>
        <w:t>But</w:t>
      </w:r>
      <w:r w:rsidRPr="008251A7">
        <w:rPr>
          <w:lang w:val="en-GB"/>
        </w:rPr>
        <w:t xml:space="preserve"> the customer retention phenomenon keeps growing with complexity on customer behaviour and business benefits (</w:t>
      </w:r>
      <w:r w:rsidRPr="008251A7">
        <w:rPr>
          <w:bCs/>
          <w:lang w:val="en-GB"/>
        </w:rPr>
        <w:t xml:space="preserve">Gopal, 2020; </w:t>
      </w:r>
      <w:r w:rsidRPr="008251A7">
        <w:rPr>
          <w:lang w:val="en-GB"/>
        </w:rPr>
        <w:t>Mandal, 2016</w:t>
      </w:r>
      <w:r w:rsidRPr="008251A7">
        <w:rPr>
          <w:bCs/>
          <w:lang w:val="en-GB"/>
        </w:rPr>
        <w:t>). In this case,</w:t>
      </w:r>
      <w:r w:rsidRPr="008251A7">
        <w:rPr>
          <w:lang w:val="en-GB"/>
        </w:rPr>
        <w:t xml:space="preserve"> the business tries to establish how customer relationship marketing can have a single solution to address customer retention. The current model integrated separate theories on customer relationship marketing trying to align critical factors and their influence on customer retention. Also, the study focused to bridge the gap </w:t>
      </w:r>
      <w:r w:rsidRPr="008251A7">
        <w:rPr>
          <w:lang w:val="en-GB"/>
        </w:rPr>
        <w:lastRenderedPageBreak/>
        <w:t>identified by (Alshurideh, 2016; Alrubaiee</w:t>
      </w:r>
      <w:r w:rsidR="00A96388" w:rsidRPr="008251A7">
        <w:rPr>
          <w:lang w:val="en-GB"/>
        </w:rPr>
        <w:t xml:space="preserve"> </w:t>
      </w:r>
      <w:r w:rsidRPr="008251A7">
        <w:rPr>
          <w:lang w:val="en-GB"/>
        </w:rPr>
        <w:t>&amp; Al-Nazer, 2010) which previously considered customer retention mediating factor for loyalty. But, the current study model integrated the indicator variables such as sales volume and repetitive purchase from (</w:t>
      </w:r>
      <w:r w:rsidRPr="008251A7">
        <w:rPr>
          <w:rFonts w:eastAsia="Calibri"/>
          <w:lang w:val="en-GB"/>
        </w:rPr>
        <w:t>Ginn.</w:t>
      </w:r>
      <w:r w:rsidRPr="008251A7">
        <w:rPr>
          <w:lang w:val="en-GB"/>
        </w:rPr>
        <w:t>,</w:t>
      </w:r>
      <w:r w:rsidRPr="008251A7">
        <w:rPr>
          <w:rFonts w:eastAsia="Calibri"/>
          <w:lang w:val="en-GB"/>
        </w:rPr>
        <w:t xml:space="preserve"> Stone</w:t>
      </w:r>
      <w:r w:rsidRPr="008251A7">
        <w:rPr>
          <w:lang w:val="en-GB"/>
        </w:rPr>
        <w:t>&amp;</w:t>
      </w:r>
      <w:r w:rsidRPr="008251A7">
        <w:rPr>
          <w:rFonts w:eastAsia="Calibri"/>
          <w:lang w:val="en-GB"/>
        </w:rPr>
        <w:t>Ekinci</w:t>
      </w:r>
      <w:r w:rsidRPr="008251A7">
        <w:rPr>
          <w:lang w:val="en-GB"/>
        </w:rPr>
        <w:t>,2010</w:t>
      </w:r>
      <w:r w:rsidRPr="008251A7">
        <w:rPr>
          <w:bCs/>
          <w:lang w:val="en-GB"/>
        </w:rPr>
        <w:t>; Gengeswari</w:t>
      </w:r>
      <w:r w:rsidR="00A96388" w:rsidRPr="008251A7">
        <w:rPr>
          <w:bCs/>
          <w:lang w:val="en-GB"/>
        </w:rPr>
        <w:t xml:space="preserve"> </w:t>
      </w:r>
      <w:r w:rsidRPr="008251A7">
        <w:rPr>
          <w:bCs/>
          <w:lang w:val="en-GB"/>
        </w:rPr>
        <w:t>&amp;</w:t>
      </w:r>
      <w:r w:rsidR="00A96388" w:rsidRPr="008251A7">
        <w:rPr>
          <w:bCs/>
          <w:lang w:val="en-GB"/>
        </w:rPr>
        <w:t xml:space="preserve"> </w:t>
      </w:r>
      <w:r w:rsidRPr="008251A7">
        <w:rPr>
          <w:bCs/>
          <w:lang w:val="en-GB"/>
        </w:rPr>
        <w:t>Padmashantini, 2013), the variables used to</w:t>
      </w:r>
      <w:r w:rsidRPr="008251A7">
        <w:rPr>
          <w:lang w:val="en-GB"/>
        </w:rPr>
        <w:t xml:space="preserve"> describe the customer retention. The current study model confirmed that customer retention can be influenced by customer relationship marketing through its factors namely: customer trust, relationship commitment and service quality. Customer retention attributes include repeated purchase, increased sales, increased market share, and recruitment of new customers. Hence, the study model provides a significant contribution to the academic literature by advancing the theories and offsetting the weaknesses. The current model addressed the limitations through the validity test of the available literature and come out with a robust model. The model provides the measurements for the dependent variable of customer retention with an indicator variable, namely repeating purchase, increase sales, and new customer recruitment.</w:t>
      </w:r>
    </w:p>
    <w:p w14:paraId="280397E1" w14:textId="77777777" w:rsidR="001A6F74" w:rsidRPr="008251A7" w:rsidRDefault="001A6F74" w:rsidP="00400970">
      <w:pPr>
        <w:autoSpaceDE w:val="0"/>
        <w:autoSpaceDN w:val="0"/>
        <w:adjustRightInd w:val="0"/>
        <w:rPr>
          <w:lang w:val="en-GB"/>
        </w:rPr>
      </w:pPr>
    </w:p>
    <w:p w14:paraId="64E23893" w14:textId="77777777" w:rsidR="00DF42AE" w:rsidRPr="008251A7" w:rsidRDefault="00DF42AE" w:rsidP="00400970">
      <w:pPr>
        <w:autoSpaceDE w:val="0"/>
        <w:autoSpaceDN w:val="0"/>
        <w:adjustRightInd w:val="0"/>
        <w:rPr>
          <w:lang w:val="en-GB"/>
        </w:rPr>
      </w:pPr>
      <w:r w:rsidRPr="008251A7">
        <w:rPr>
          <w:lang w:val="en-GB"/>
        </w:rPr>
        <w:t xml:space="preserve">The current model addressed the limitations through the validity test of the available literature and come out with a robust model. The model provides the measurements for the dependent variable of customer retention with an indicator variable, namely repeating purchase, increase sales, and new customer recruitment. It provides a rich picture of how to assess customer relationship marketing and possible results on customer retention as well as its dimensions. The study model can be used to predict customer relationship marketing effects on business when the efforts are invested to align customer retention. </w:t>
      </w:r>
    </w:p>
    <w:p w14:paraId="2631C4C8" w14:textId="6CB6C6B0" w:rsidR="00115F88" w:rsidRPr="008251A7" w:rsidRDefault="00DF42AE" w:rsidP="00400970">
      <w:pPr>
        <w:rPr>
          <w:lang w:eastAsia="ar-SA"/>
        </w:rPr>
      </w:pPr>
      <w:r w:rsidRPr="008251A7">
        <w:rPr>
          <w:lang w:eastAsia="ar-SA"/>
        </w:rPr>
        <w:lastRenderedPageBreak/>
        <w:t xml:space="preserve">Formally, the theory of commitment-trust and service quality model established the impact of customer trust, relationship commitment and service quality using the mediating effect of customer loyalty. The current study contributes to the existing knowledge by explaining the direct impact of customer trust, relationship commitment and service quality on customer retention without the mediating effect of customer loyalty in the Tanzania telecommunication industry context. The current study model decomposed factors of the theory of commitment trust and service quality model which developed the three independent variables namely customer trust, relationship commitment and service quality. Earlier, the theories did not decompose the dependent variable into stable measurable variables. Hence the current study made the contribution theoretically by decomposing the dependent variable of commitment trust in the context of customer retention in Tanzania telecommunication industry. Hence this study came up with the theoretical model explaining the impact of customer trust, relationship commitment and service quality factors with direct influence on customer retention in the context of Tanzania telecommunication industry. In addition, the model will extend the decomposition of variable up to the dependent variable which was left by theories. </w:t>
      </w:r>
    </w:p>
    <w:p w14:paraId="5E56FA0E" w14:textId="77777777" w:rsidR="00115F88" w:rsidRPr="008251A7" w:rsidRDefault="00115F88" w:rsidP="00400970">
      <w:pPr>
        <w:autoSpaceDE w:val="0"/>
        <w:autoSpaceDN w:val="0"/>
        <w:adjustRightInd w:val="0"/>
        <w:rPr>
          <w:lang w:val="en-GB"/>
        </w:rPr>
      </w:pPr>
    </w:p>
    <w:p w14:paraId="49C3DD47" w14:textId="2CE652CE" w:rsidR="00115F88" w:rsidRPr="008251A7" w:rsidRDefault="00D20D8F" w:rsidP="00334538">
      <w:pPr>
        <w:pStyle w:val="Heading1"/>
        <w:numPr>
          <w:ilvl w:val="2"/>
          <w:numId w:val="33"/>
        </w:numPr>
        <w:ind w:left="567" w:hanging="567"/>
      </w:pPr>
      <w:bookmarkStart w:id="637" w:name="_Toc457544297"/>
      <w:bookmarkStart w:id="638" w:name="_Toc32816083"/>
      <w:bookmarkStart w:id="639" w:name="_Toc431120265"/>
      <w:bookmarkStart w:id="640" w:name="_Toc46672342"/>
      <w:bookmarkStart w:id="641" w:name="_Toc46672824"/>
      <w:bookmarkStart w:id="642" w:name="_Toc47519025"/>
      <w:bookmarkStart w:id="643" w:name="_Toc57991569"/>
      <w:bookmarkStart w:id="644" w:name="_Toc431120264"/>
      <w:r w:rsidRPr="008251A7">
        <w:t>Implications to Policy Makers</w:t>
      </w:r>
      <w:bookmarkEnd w:id="637"/>
      <w:bookmarkEnd w:id="638"/>
      <w:bookmarkEnd w:id="639"/>
      <w:bookmarkEnd w:id="640"/>
      <w:bookmarkEnd w:id="641"/>
      <w:bookmarkEnd w:id="642"/>
      <w:bookmarkEnd w:id="643"/>
    </w:p>
    <w:p w14:paraId="5624926C" w14:textId="772FD302" w:rsidR="00E236AD" w:rsidRPr="008251A7" w:rsidRDefault="00115F88" w:rsidP="00400970">
      <w:pPr>
        <w:autoSpaceDE w:val="0"/>
        <w:autoSpaceDN w:val="0"/>
        <w:adjustRightInd w:val="0"/>
        <w:rPr>
          <w:rFonts w:eastAsia="TimesNewRomanPSMT"/>
          <w:lang w:val="en-GB"/>
        </w:rPr>
      </w:pPr>
      <w:r w:rsidRPr="008251A7">
        <w:rPr>
          <w:rFonts w:eastAsia="TimesNewRomanPSMT"/>
          <w:lang w:val="en-GB"/>
        </w:rPr>
        <w:t xml:space="preserve"> </w:t>
      </w:r>
      <w:r w:rsidR="00D20D8F" w:rsidRPr="008251A7">
        <w:rPr>
          <w:rFonts w:eastAsia="TimesNewRomanPSMT"/>
          <w:lang w:val="en-GB"/>
        </w:rPr>
        <w:t xml:space="preserve">The study finds and concludes that the relationship commitment has potential contributions in retaining customers in the telecommunication industry. The study validated the models to segregate the characteristics of relationship commitment attributes that could influence customer retention in the telecommunication industry. In each case, attributes such as promotion to stimulate sales, resolving customer </w:t>
      </w:r>
      <w:r w:rsidR="00D20D8F" w:rsidRPr="008251A7">
        <w:rPr>
          <w:rFonts w:eastAsia="TimesNewRomanPSMT"/>
          <w:lang w:val="en-GB"/>
        </w:rPr>
        <w:lastRenderedPageBreak/>
        <w:t>complaints, enjoying service packages and best service impressions are of an overriding influence on customer retention in the telecommunication industry. Moreover, promotion to stimulate sales, resolving customer complaints, enjoying service packages, and best service impression principle influence for telecom customers to be retained for services as they are significant and source of customer retention respectively.</w:t>
      </w:r>
    </w:p>
    <w:p w14:paraId="54120E47" w14:textId="77777777" w:rsidR="00E236AD" w:rsidRPr="008251A7" w:rsidRDefault="00E236AD" w:rsidP="00400970">
      <w:pPr>
        <w:autoSpaceDE w:val="0"/>
        <w:autoSpaceDN w:val="0"/>
        <w:adjustRightInd w:val="0"/>
        <w:rPr>
          <w:rFonts w:eastAsia="TimesNewRomanPSMT"/>
          <w:lang w:val="en-GB"/>
        </w:rPr>
      </w:pPr>
    </w:p>
    <w:p w14:paraId="53BA99DA" w14:textId="77777777" w:rsidR="00E236AD" w:rsidRPr="008251A7" w:rsidRDefault="00D20D8F" w:rsidP="00400970">
      <w:pPr>
        <w:rPr>
          <w:rFonts w:eastAsia="TimesNewRomanPSMT"/>
          <w:lang w:val="en-GB"/>
        </w:rPr>
      </w:pPr>
      <w:r w:rsidRPr="008251A7">
        <w:rPr>
          <w:rFonts w:eastAsia="TimesNewRomanPSMT"/>
          <w:lang w:val="en-GB"/>
        </w:rPr>
        <w:t xml:space="preserve">These calls for policies to embrace promotion which stimulates sales, resolving customer complaints, attractive service packages, and best service impressions to retain customers. It means the telecommunication companies should focus on designing the best relationship commitment campaign which can help in stimulating sales, resolving customer complaints, enjoying service packages, and best service impressions.  </w:t>
      </w:r>
    </w:p>
    <w:p w14:paraId="38AD14CA" w14:textId="77777777" w:rsidR="00E236AD" w:rsidRPr="008251A7" w:rsidRDefault="00E236AD" w:rsidP="00400970">
      <w:pPr>
        <w:rPr>
          <w:rFonts w:eastAsia="TimesNewRomanPSMT"/>
          <w:lang w:val="en-GB"/>
        </w:rPr>
      </w:pPr>
    </w:p>
    <w:p w14:paraId="630365FE" w14:textId="52811897" w:rsidR="00E236AD" w:rsidRPr="008251A7" w:rsidRDefault="00E236AD" w:rsidP="00400970">
      <w:pPr>
        <w:rPr>
          <w:rFonts w:eastAsia="TimesNewRomanPSMT"/>
          <w:lang w:val="en-GB"/>
        </w:rPr>
      </w:pPr>
      <w:r w:rsidRPr="008251A7">
        <w:rPr>
          <w:rFonts w:eastAsia="TimesNewRomanPSMT"/>
          <w:lang w:val="en-GB"/>
        </w:rPr>
        <w:t xml:space="preserve">On the other hand, the study results identified a need for national telecommunication service policies to be improved and by incorporating the good practices of resolving customer complains, stimulating sales and impressing customers by offering them enjoyable packages. The improvement will have an impact on how the government can improve the </w:t>
      </w:r>
      <w:r w:rsidRPr="008251A7">
        <w:rPr>
          <w:lang w:val="en-GB"/>
        </w:rPr>
        <w:t xml:space="preserve">National Information and Communication Technology Policy </w:t>
      </w:r>
      <w:r w:rsidRPr="008251A7">
        <w:rPr>
          <w:rFonts w:eastAsia="TimesNewRomanPSMT"/>
          <w:lang w:val="en-GB"/>
        </w:rPr>
        <w:t xml:space="preserve">of 2016.Since the study calls for the policy </w:t>
      </w:r>
      <w:r w:rsidR="001A6F74" w:rsidRPr="008251A7">
        <w:rPr>
          <w:rFonts w:eastAsia="TimesNewRomanPSMT"/>
          <w:lang w:val="en-GB"/>
        </w:rPr>
        <w:t>to should</w:t>
      </w:r>
      <w:r w:rsidRPr="008251A7">
        <w:rPr>
          <w:rFonts w:eastAsia="TimesNewRomanPSMT"/>
          <w:lang w:val="en-GB"/>
        </w:rPr>
        <w:t xml:space="preserve"> address issues related to relationship commitment by stimulating sales, resolving customer complaints, offering enjoyable service packages and make best service impression. In this case, the study has an impact on the government can development and review of the policy in order to adopt changes at the national level and firm level. The policy development is imperative for </w:t>
      </w:r>
      <w:r w:rsidRPr="008251A7">
        <w:rPr>
          <w:rFonts w:eastAsia="TimesNewRomanPSMT"/>
          <w:lang w:val="en-GB"/>
        </w:rPr>
        <w:lastRenderedPageBreak/>
        <w:t xml:space="preserve">improvement of the services and customer retention among the telecommunication companies. </w:t>
      </w:r>
    </w:p>
    <w:p w14:paraId="146CAE99" w14:textId="77777777" w:rsidR="00E236AD" w:rsidRPr="008251A7" w:rsidRDefault="00E236AD" w:rsidP="00400970">
      <w:pPr>
        <w:autoSpaceDE w:val="0"/>
        <w:autoSpaceDN w:val="0"/>
        <w:adjustRightInd w:val="0"/>
        <w:rPr>
          <w:rFonts w:eastAsia="TimesNewRomanPSMT"/>
          <w:lang w:val="en-GB"/>
        </w:rPr>
      </w:pPr>
    </w:p>
    <w:p w14:paraId="2872D796" w14:textId="77777777" w:rsidR="00E236AD" w:rsidRPr="008251A7" w:rsidRDefault="00D20D8F" w:rsidP="00400970">
      <w:pPr>
        <w:autoSpaceDE w:val="0"/>
        <w:autoSpaceDN w:val="0"/>
        <w:adjustRightInd w:val="0"/>
        <w:rPr>
          <w:rFonts w:eastAsia="TimesNewRomanPSMT"/>
          <w:lang w:val="en-GB"/>
        </w:rPr>
      </w:pPr>
      <w:r w:rsidRPr="008251A7">
        <w:rPr>
          <w:rFonts w:eastAsia="TimesNewRomanPSMT"/>
          <w:lang w:val="en-GB"/>
        </w:rPr>
        <w:t xml:space="preserve"> </w:t>
      </w:r>
      <w:r w:rsidR="00E236AD" w:rsidRPr="008251A7">
        <w:rPr>
          <w:rFonts w:eastAsia="TimesNewRomanPSMT"/>
          <w:lang w:val="en-GB"/>
        </w:rPr>
        <w:t xml:space="preserve">Moreover, the study has an impact on both policy and public interventions on how the companies can develop the capability to improve long lasting relationship and its dynamism. In this regard the study identified relationship commitment as an opportunity for telecom companies to enjoy customer retention. Additionally, the study developed the knowledge on how the policy can advance the relationship between telecommunication companies and their customers. The result of this study encouraged and assisted to embrace sales stimulants, resolving customer complaints, and offering enjoyable packages as well as making the best service impression through proper policy guidelines. Based on the study result, policies on customer retention need an intervention so as to address the companies’ relationship commitment. Also, the policies need to provide the means of developing relationship commitment as way forward for customer retention challenges in telecommunication companies.  In this regard, the policies will help the companies to accumulated knowledge, experience and skills on designing better customer relationship marketing campaigns.  </w:t>
      </w:r>
    </w:p>
    <w:p w14:paraId="58C54B37" w14:textId="77777777" w:rsidR="00E236AD" w:rsidRPr="008251A7" w:rsidRDefault="00E236AD" w:rsidP="00400970">
      <w:pPr>
        <w:autoSpaceDE w:val="0"/>
        <w:autoSpaceDN w:val="0"/>
        <w:adjustRightInd w:val="0"/>
        <w:rPr>
          <w:rFonts w:eastAsia="TimesNewRomanPSMT"/>
          <w:lang w:val="en-GB"/>
        </w:rPr>
      </w:pPr>
    </w:p>
    <w:p w14:paraId="23E35FE3" w14:textId="77777777" w:rsidR="00E236AD" w:rsidRPr="008251A7" w:rsidRDefault="00D20D8F" w:rsidP="00400970">
      <w:pPr>
        <w:autoSpaceDE w:val="0"/>
        <w:autoSpaceDN w:val="0"/>
        <w:adjustRightInd w:val="0"/>
        <w:rPr>
          <w:rFonts w:eastAsia="TimesNewRomanPSMT"/>
          <w:lang w:val="en-GB"/>
        </w:rPr>
      </w:pPr>
      <w:r w:rsidRPr="008251A7">
        <w:rPr>
          <w:rFonts w:eastAsia="TimesNewRomanPSMT"/>
          <w:lang w:val="en-GB"/>
        </w:rPr>
        <w:t xml:space="preserve">Furthermore, the study demonstrates that service quality is significant for retaining customers in the telecommunication organization. This service quality is clarified as a bundle of service criteria that are used as a critical factor for mobile companies to offer quality services and retain customers. Thus, it is important to foster mechanisms and interventions which help telecom companies to understand their internal environments and how they can use service quality to enhance customer retention and be more </w:t>
      </w:r>
      <w:r w:rsidRPr="008251A7">
        <w:rPr>
          <w:rFonts w:eastAsia="TimesNewRomanPSMT"/>
          <w:lang w:val="en-GB"/>
        </w:rPr>
        <w:lastRenderedPageBreak/>
        <w:t>efficient in terms of its services operations. It is even more important, for policy interventions which are on sectored bases to address and ensure that appropriate service tangibility, r</w:t>
      </w:r>
      <w:r w:rsidRPr="008251A7">
        <w:rPr>
          <w:lang w:val="en-GB"/>
        </w:rPr>
        <w:t>eliability, assurance, and responsiveness</w:t>
      </w:r>
      <w:r w:rsidRPr="008251A7">
        <w:rPr>
          <w:rFonts w:eastAsia="TimesNewRomanPSMT"/>
          <w:lang w:val="en-GB"/>
        </w:rPr>
        <w:t xml:space="preserve"> are made available to telecom customers as the most important aspects for customer retention. This makes it easy and possible for telecom companies to align their services to meet these demands. With such interventions, telecom companies can adopt a policy that gives them a competitive edge even at a global marketplace by offering services that are</w:t>
      </w:r>
      <w:r w:rsidRPr="008251A7">
        <w:rPr>
          <w:lang w:val="en-GB"/>
        </w:rPr>
        <w:t xml:space="preserve"> tangible, reliable, assurance, and responsive</w:t>
      </w:r>
      <w:r w:rsidRPr="008251A7">
        <w:rPr>
          <w:rFonts w:eastAsia="TimesNewRomanPSMT"/>
          <w:lang w:val="en-GB"/>
        </w:rPr>
        <w:t xml:space="preserve">. </w:t>
      </w:r>
    </w:p>
    <w:p w14:paraId="64E2584F" w14:textId="77777777" w:rsidR="00E236AD" w:rsidRPr="008251A7" w:rsidRDefault="00E236AD" w:rsidP="00400970">
      <w:pPr>
        <w:autoSpaceDE w:val="0"/>
        <w:autoSpaceDN w:val="0"/>
        <w:adjustRightInd w:val="0"/>
        <w:rPr>
          <w:rFonts w:eastAsia="TimesNewRomanPSMT"/>
          <w:lang w:val="en-GB"/>
        </w:rPr>
      </w:pPr>
    </w:p>
    <w:p w14:paraId="5A62CE87" w14:textId="45486400" w:rsidR="00E236AD" w:rsidRPr="008251A7" w:rsidRDefault="00E236AD" w:rsidP="00400970">
      <w:pPr>
        <w:autoSpaceDE w:val="0"/>
        <w:autoSpaceDN w:val="0"/>
        <w:adjustRightInd w:val="0"/>
        <w:rPr>
          <w:rFonts w:eastAsia="TimesNewRomanPSMT"/>
          <w:lang w:val="en-GB"/>
        </w:rPr>
      </w:pPr>
      <w:r w:rsidRPr="008251A7">
        <w:rPr>
          <w:rFonts w:eastAsia="TimesNewRomanPSMT"/>
          <w:lang w:val="en-GB"/>
        </w:rPr>
        <w:t xml:space="preserve">The study results are primarily call for improvement in the current policy related to service quality in Tanzania telecommunication industry. The improved policy expected to provide the guidelines which will ensure the companies are offering </w:t>
      </w:r>
      <w:r w:rsidRPr="008251A7">
        <w:rPr>
          <w:lang w:val="en-GB"/>
        </w:rPr>
        <w:t>tangible, reliable, assurance, and responsive</w:t>
      </w:r>
      <w:r w:rsidRPr="008251A7" w:rsidDel="004F2BE2">
        <w:rPr>
          <w:rFonts w:eastAsia="TimesNewRomanPSMT"/>
          <w:lang w:val="en-GB"/>
        </w:rPr>
        <w:t xml:space="preserve"> </w:t>
      </w:r>
      <w:r w:rsidRPr="008251A7">
        <w:rPr>
          <w:rFonts w:eastAsia="TimesNewRomanPSMT"/>
          <w:lang w:val="en-GB"/>
        </w:rPr>
        <w:t xml:space="preserve">services fit for the customer retention. The Policy guidelines have to stipulate how and what service quality should be rendered to telecom customers could overcome plenty of predicaments related to customer retention. In other </w:t>
      </w:r>
      <w:r w:rsidR="001A6F74" w:rsidRPr="008251A7">
        <w:rPr>
          <w:rFonts w:eastAsia="TimesNewRomanPSMT"/>
          <w:lang w:val="en-GB"/>
        </w:rPr>
        <w:t>words,</w:t>
      </w:r>
      <w:r w:rsidRPr="008251A7">
        <w:rPr>
          <w:rFonts w:eastAsia="TimesNewRomanPSMT"/>
          <w:lang w:val="en-GB"/>
        </w:rPr>
        <w:t xml:space="preserve"> the policy improvement on service quality assists the vendors to improve customer retention in the telecommunication industry.</w:t>
      </w:r>
    </w:p>
    <w:p w14:paraId="1B99E63D" w14:textId="77777777" w:rsidR="00E236AD" w:rsidRPr="008251A7" w:rsidRDefault="00E236AD" w:rsidP="00400970">
      <w:pPr>
        <w:autoSpaceDE w:val="0"/>
        <w:autoSpaceDN w:val="0"/>
        <w:adjustRightInd w:val="0"/>
        <w:rPr>
          <w:rFonts w:eastAsia="TimesNewRomanPSMT"/>
          <w:lang w:val="en-GB"/>
        </w:rPr>
      </w:pPr>
    </w:p>
    <w:p w14:paraId="7A2279CA" w14:textId="77777777" w:rsidR="00E236AD" w:rsidRPr="008251A7" w:rsidRDefault="00E236AD" w:rsidP="00400970">
      <w:pPr>
        <w:autoSpaceDE w:val="0"/>
        <w:autoSpaceDN w:val="0"/>
        <w:adjustRightInd w:val="0"/>
        <w:rPr>
          <w:rFonts w:eastAsia="TimesNewRomanPSMT"/>
          <w:lang w:val="en-GB"/>
        </w:rPr>
      </w:pPr>
      <w:r w:rsidRPr="008251A7">
        <w:rPr>
          <w:rFonts w:eastAsia="TimesNewRomanPSMT"/>
          <w:lang w:val="en-GB"/>
        </w:rPr>
        <w:t>Thus, government policies tailored specifically for telecom companies that address issues of better infrastructure development, reliable and quality telecommunication infrastructure</w:t>
      </w:r>
      <w:r w:rsidR="00D20D8F" w:rsidRPr="008251A7">
        <w:rPr>
          <w:rFonts w:eastAsia="TimesNewRomanPSMT"/>
          <w:lang w:val="en-GB"/>
        </w:rPr>
        <w:t xml:space="preserve">, and services are important for telecommunication performance and eventually the economy of the nation through customer retention. It suggests that </w:t>
      </w:r>
      <w:r w:rsidR="00D20D8F" w:rsidRPr="008251A7">
        <w:rPr>
          <w:lang w:val="en-GB"/>
        </w:rPr>
        <w:t xml:space="preserve">a government policy tailored to secure users of the telecom industry and improve customer retention should be developed to encouraging the value chain for the use of </w:t>
      </w:r>
      <w:r w:rsidR="00D20D8F" w:rsidRPr="008251A7">
        <w:rPr>
          <w:lang w:val="en-GB"/>
        </w:rPr>
        <w:lastRenderedPageBreak/>
        <w:t>telecommunication industry services. The policy may address the issue of reducing costs associated with registration, importation of infrastructure, and addressing security issues that could protect users of the services offered by the telecommunication industry. The government may develop a policy that encourages the firm to adopt innovation by developing policies that are beneficial to the organization concerning customer retention.</w:t>
      </w:r>
    </w:p>
    <w:p w14:paraId="17A72D1A" w14:textId="77777777" w:rsidR="00115F88" w:rsidRPr="008251A7" w:rsidRDefault="00115F88" w:rsidP="00400970">
      <w:pPr>
        <w:pStyle w:val="Heading1"/>
      </w:pPr>
    </w:p>
    <w:p w14:paraId="0379F586" w14:textId="0531230E" w:rsidR="00AF7544" w:rsidRPr="008251A7" w:rsidRDefault="00D20D8F" w:rsidP="00334538">
      <w:pPr>
        <w:pStyle w:val="Heading1"/>
        <w:numPr>
          <w:ilvl w:val="2"/>
          <w:numId w:val="33"/>
        </w:numPr>
        <w:ind w:left="567" w:hanging="567"/>
      </w:pPr>
      <w:bookmarkStart w:id="645" w:name="_Toc457544298"/>
      <w:bookmarkStart w:id="646" w:name="_Toc32816084"/>
      <w:bookmarkStart w:id="647" w:name="_Toc46672343"/>
      <w:bookmarkStart w:id="648" w:name="_Toc46672825"/>
      <w:bookmarkStart w:id="649" w:name="_Toc47519026"/>
      <w:bookmarkStart w:id="650" w:name="_Toc57991570"/>
      <w:r w:rsidRPr="008251A7">
        <w:t>Managerial and Practical Implication</w:t>
      </w:r>
      <w:bookmarkEnd w:id="645"/>
      <w:bookmarkEnd w:id="646"/>
      <w:r w:rsidRPr="008251A7">
        <w:t>s</w:t>
      </w:r>
      <w:bookmarkEnd w:id="647"/>
      <w:bookmarkEnd w:id="648"/>
      <w:bookmarkEnd w:id="649"/>
      <w:bookmarkEnd w:id="650"/>
    </w:p>
    <w:p w14:paraId="78CCB632" w14:textId="77777777" w:rsidR="00115F88" w:rsidRPr="008251A7" w:rsidRDefault="00115F88" w:rsidP="00400970">
      <w:pPr>
        <w:autoSpaceDE w:val="0"/>
        <w:autoSpaceDN w:val="0"/>
        <w:adjustRightInd w:val="0"/>
        <w:rPr>
          <w:rFonts w:eastAsia="TimesNewRomanPSMT"/>
          <w:lang w:val="en-GB"/>
        </w:rPr>
      </w:pPr>
      <w:r w:rsidRPr="008251A7">
        <w:rPr>
          <w:lang w:val="en-GB"/>
        </w:rPr>
        <w:t xml:space="preserve"> At </w:t>
      </w:r>
      <w:r w:rsidR="0030136E" w:rsidRPr="008251A7">
        <w:rPr>
          <w:lang w:val="en-GB"/>
        </w:rPr>
        <w:t xml:space="preserve">the </w:t>
      </w:r>
      <w:r w:rsidRPr="008251A7">
        <w:rPr>
          <w:lang w:val="en-GB"/>
        </w:rPr>
        <w:t>managerial level,</w:t>
      </w:r>
      <w:r w:rsidRPr="008251A7">
        <w:rPr>
          <w:rFonts w:eastAsia="TimesNewRomanPSMT"/>
          <w:lang w:val="en-GB"/>
        </w:rPr>
        <w:t xml:space="preserve"> managers are the ones who derive the equation that leads to customer retention. In this regard, relationship commitment and its impact on customer retention</w:t>
      </w:r>
      <w:r w:rsidR="00D20D8F" w:rsidRPr="008251A7">
        <w:rPr>
          <w:rFonts w:eastAsia="TimesNewRomanPSMT"/>
          <w:lang w:val="en-GB"/>
        </w:rPr>
        <w:t xml:space="preserve"> are mainly subjected to management efforts. In this case, it is implied that boards of directors should understand the specific business activities run and align the customer relationship marketing to stimulate sales, resolving customer complaints, enjoying and offering impressive services to meet and fit customer retention. More importantly, they should strive to gain knowledge that gives them the ability to ensure long last relationships with customers. In a situation where the owner lacks the necessary industry measures to stimulate sales, resolving customer complaints, enjoying and create impressive services. The efforts towards relationship marketing assist the managers to meet customers’ preferences and eventually retain the customer. Additionally, they are to understand various relationship commitment factors so that managers could differentiate between strong networks and contacts which influence the availability of technical support to customers as well as reliable services. </w:t>
      </w:r>
    </w:p>
    <w:p w14:paraId="607695EC" w14:textId="77777777" w:rsidR="00115F88" w:rsidRPr="008251A7" w:rsidRDefault="00115F88" w:rsidP="00400970">
      <w:pPr>
        <w:autoSpaceDE w:val="0"/>
        <w:autoSpaceDN w:val="0"/>
        <w:adjustRightInd w:val="0"/>
        <w:rPr>
          <w:lang w:val="en-GB"/>
        </w:rPr>
      </w:pPr>
    </w:p>
    <w:p w14:paraId="40625F04" w14:textId="3AD31717" w:rsidR="00115F88" w:rsidRPr="008251A7" w:rsidRDefault="00D20D8F" w:rsidP="00400970">
      <w:pPr>
        <w:autoSpaceDE w:val="0"/>
        <w:autoSpaceDN w:val="0"/>
        <w:adjustRightInd w:val="0"/>
        <w:rPr>
          <w:lang w:val="en-GB"/>
        </w:rPr>
      </w:pPr>
      <w:r w:rsidRPr="008251A7">
        <w:rPr>
          <w:lang w:val="en-GB"/>
        </w:rPr>
        <w:lastRenderedPageBreak/>
        <w:t xml:space="preserve"> As for the telecom companies themselves in general, the findings from this study could be used by individual companies to identify areas to invest to retain customers. Owners and managers of the telecommunication companies should engage resources and efforts towards customer trust where necessary. Since customer trust has a partial relationship with customer retention. It means the companies should focus on relationship commitment and service quality. These factors have positive results in sales, revenue, and repetitive purchase. </w:t>
      </w:r>
      <w:r w:rsidR="001A6F74" w:rsidRPr="008251A7">
        <w:rPr>
          <w:lang w:val="en-GB"/>
        </w:rPr>
        <w:t>Therefore,</w:t>
      </w:r>
      <w:r w:rsidRPr="008251A7">
        <w:rPr>
          <w:lang w:val="en-GB"/>
        </w:rPr>
        <w:t xml:space="preserve"> the integration process in framework identified critical factors which would yield greater benefits to engage customer relationship in marketing efforts. The findings could also serve as points of reference for other companies as well as other sectors to plan to retain customers.</w:t>
      </w:r>
    </w:p>
    <w:p w14:paraId="4F29A685" w14:textId="77777777" w:rsidR="001A6F74" w:rsidRPr="008251A7" w:rsidRDefault="001A6F74" w:rsidP="00400970">
      <w:pPr>
        <w:autoSpaceDE w:val="0"/>
        <w:autoSpaceDN w:val="0"/>
        <w:adjustRightInd w:val="0"/>
        <w:rPr>
          <w:lang w:val="en-GB"/>
        </w:rPr>
      </w:pPr>
    </w:p>
    <w:p w14:paraId="18E405F4" w14:textId="77335A32" w:rsidR="00115F88" w:rsidRPr="008251A7" w:rsidRDefault="00D20D8F" w:rsidP="00334538">
      <w:pPr>
        <w:pStyle w:val="Heading1"/>
        <w:numPr>
          <w:ilvl w:val="2"/>
          <w:numId w:val="33"/>
        </w:numPr>
        <w:ind w:left="567" w:hanging="567"/>
      </w:pPr>
      <w:bookmarkStart w:id="651" w:name="_Toc457544299"/>
      <w:bookmarkStart w:id="652" w:name="_Toc32816085"/>
      <w:bookmarkStart w:id="653" w:name="_Toc46672344"/>
      <w:bookmarkStart w:id="654" w:name="_Toc46672826"/>
      <w:bookmarkStart w:id="655" w:name="_Toc47519027"/>
      <w:bookmarkStart w:id="656" w:name="_Toc57991571"/>
      <w:bookmarkEnd w:id="644"/>
      <w:r w:rsidRPr="008251A7">
        <w:t>Implications for Researchers</w:t>
      </w:r>
      <w:bookmarkEnd w:id="651"/>
      <w:bookmarkEnd w:id="652"/>
      <w:bookmarkEnd w:id="653"/>
      <w:bookmarkEnd w:id="654"/>
      <w:bookmarkEnd w:id="655"/>
      <w:bookmarkEnd w:id="656"/>
    </w:p>
    <w:p w14:paraId="7EC531E3" w14:textId="77777777" w:rsidR="00115F88" w:rsidRPr="008251A7" w:rsidRDefault="00115F88" w:rsidP="00400970">
      <w:pPr>
        <w:autoSpaceDE w:val="0"/>
        <w:autoSpaceDN w:val="0"/>
        <w:adjustRightInd w:val="0"/>
        <w:rPr>
          <w:lang w:val="en-GB"/>
        </w:rPr>
      </w:pPr>
      <w:r w:rsidRPr="008251A7">
        <w:rPr>
          <w:lang w:val="en-GB"/>
        </w:rPr>
        <w:t xml:space="preserve"> The </w:t>
      </w:r>
      <w:r w:rsidR="0013783A" w:rsidRPr="008251A7">
        <w:rPr>
          <w:lang w:val="en-GB"/>
        </w:rPr>
        <w:t xml:space="preserve">study advanced the methodological context of prior studies </w:t>
      </w:r>
      <w:r w:rsidR="008853F9" w:rsidRPr="008251A7">
        <w:rPr>
          <w:lang w:val="en-GB"/>
        </w:rPr>
        <w:t>by providing</w:t>
      </w:r>
      <w:r w:rsidR="0013783A" w:rsidRPr="008251A7">
        <w:rPr>
          <w:lang w:val="en-GB"/>
        </w:rPr>
        <w:t xml:space="preserve"> the guidelines</w:t>
      </w:r>
      <w:r w:rsidRPr="008251A7">
        <w:rPr>
          <w:lang w:val="en-GB"/>
        </w:rPr>
        <w:t xml:space="preserve"> for researchers interested </w:t>
      </w:r>
      <w:r w:rsidR="00D20D8F" w:rsidRPr="008251A7">
        <w:rPr>
          <w:lang w:val="en-GB"/>
        </w:rPr>
        <w:t>to study customer retention. In particular, the philosophical, data collection instrument, data validity, and reliability, selection of variables, and sampling procedure should also enlighten researchers on the methodological approaches in obtaining data relating to telecommunication in a chosen setting.</w:t>
      </w:r>
    </w:p>
    <w:p w14:paraId="6E17BFE8" w14:textId="77777777" w:rsidR="00115F88" w:rsidRPr="008251A7" w:rsidRDefault="00115F88" w:rsidP="00400970">
      <w:pPr>
        <w:autoSpaceDE w:val="0"/>
        <w:autoSpaceDN w:val="0"/>
        <w:adjustRightInd w:val="0"/>
        <w:rPr>
          <w:lang w:val="en-GB"/>
        </w:rPr>
      </w:pPr>
    </w:p>
    <w:p w14:paraId="202A1D98" w14:textId="77777777" w:rsidR="008853F9" w:rsidRPr="008251A7" w:rsidRDefault="00D20D8F" w:rsidP="00400970">
      <w:pPr>
        <w:autoSpaceDE w:val="0"/>
        <w:autoSpaceDN w:val="0"/>
        <w:adjustRightInd w:val="0"/>
        <w:rPr>
          <w:bCs/>
          <w:lang w:val="en-GB"/>
        </w:rPr>
      </w:pPr>
      <w:r w:rsidRPr="008251A7">
        <w:rPr>
          <w:lang w:val="en-GB"/>
        </w:rPr>
        <w:t xml:space="preserve">This study has contributed to the field of research methodological literature through the use of the positivism paradigm by incorporating the application of quantitative data. </w:t>
      </w:r>
      <w:r w:rsidRPr="008251A7">
        <w:rPr>
          <w:bCs/>
          <w:lang w:val="en-GB"/>
        </w:rPr>
        <w:t xml:space="preserve">Using the positivism philosophy has helped the study in capturing the cause and effect relationships and at the same time explained how significant the variables are. Given this situation, this research has contributed to advancing the research paradigm </w:t>
      </w:r>
      <w:r w:rsidRPr="008251A7">
        <w:rPr>
          <w:bCs/>
          <w:lang w:val="en-GB"/>
        </w:rPr>
        <w:lastRenderedPageBreak/>
        <w:t xml:space="preserve">of prior studies by adopting a quantitative approach in the context of selected country settings.  </w:t>
      </w:r>
    </w:p>
    <w:p w14:paraId="0ABE22DE" w14:textId="77777777" w:rsidR="00115F88" w:rsidRPr="008251A7" w:rsidRDefault="00D20D8F" w:rsidP="00400970">
      <w:pPr>
        <w:autoSpaceDE w:val="0"/>
        <w:autoSpaceDN w:val="0"/>
        <w:adjustRightInd w:val="0"/>
        <w:rPr>
          <w:lang w:val="en-GB"/>
        </w:rPr>
      </w:pPr>
      <w:r w:rsidRPr="008251A7">
        <w:rPr>
          <w:bCs/>
          <w:lang w:val="en-GB"/>
        </w:rPr>
        <w:t xml:space="preserve">      </w:t>
      </w:r>
    </w:p>
    <w:p w14:paraId="3B4C5F89" w14:textId="06F5F1DB" w:rsidR="00115F88" w:rsidRPr="008251A7" w:rsidRDefault="00D20D8F" w:rsidP="00400970">
      <w:pPr>
        <w:autoSpaceDE w:val="0"/>
        <w:autoSpaceDN w:val="0"/>
        <w:adjustRightInd w:val="0"/>
        <w:rPr>
          <w:lang w:val="en-GB"/>
        </w:rPr>
      </w:pPr>
      <w:r w:rsidRPr="008251A7">
        <w:rPr>
          <w:lang w:val="en-GB"/>
        </w:rPr>
        <w:t xml:space="preserve">While prior studies on customer retention used nonprobability sampling methods which limits in many case </w:t>
      </w:r>
      <w:r w:rsidR="001A6F74" w:rsidRPr="008251A7">
        <w:rPr>
          <w:lang w:val="en-GB"/>
        </w:rPr>
        <w:t>generalizations</w:t>
      </w:r>
      <w:r w:rsidRPr="008251A7">
        <w:rPr>
          <w:lang w:val="en-GB"/>
        </w:rPr>
        <w:t xml:space="preserve"> of findings to other populations, this study has contributed towards advancing research methodology by adopting probability sampling which provides a comprehensive generalization of findings to other populations.</w:t>
      </w:r>
    </w:p>
    <w:p w14:paraId="7BF9F025" w14:textId="77777777" w:rsidR="008853F9" w:rsidRPr="008251A7" w:rsidRDefault="008853F9" w:rsidP="00400970">
      <w:pPr>
        <w:autoSpaceDE w:val="0"/>
        <w:autoSpaceDN w:val="0"/>
        <w:adjustRightInd w:val="0"/>
        <w:rPr>
          <w:lang w:val="en-GB"/>
        </w:rPr>
      </w:pPr>
    </w:p>
    <w:p w14:paraId="3E7EB26E" w14:textId="77777777" w:rsidR="00115F88" w:rsidRPr="008251A7" w:rsidRDefault="00D20D8F" w:rsidP="00400970">
      <w:pPr>
        <w:autoSpaceDE w:val="0"/>
        <w:autoSpaceDN w:val="0"/>
        <w:adjustRightInd w:val="0"/>
        <w:rPr>
          <w:lang w:val="en-GB"/>
        </w:rPr>
      </w:pPr>
      <w:r w:rsidRPr="008251A7">
        <w:rPr>
          <w:lang w:val="en-GB"/>
        </w:rPr>
        <w:t xml:space="preserve"> Similarly, other prior studies used very small sample sizes which tend to generate statistical errors hence their findings cannot be trusted while other studies have used larger sample sizes which tend to be affected by small diversions hence their finding are likely to the effect of validity and reliability. This study contributed to the body of knowledge in terms of providing findings that are in line with the recommended sample sizes value for performing both factor analysis and structural equation modelling. Once again, this research work has reiterated the use of adequate sample size which has provided valuable insights for a research project and can be used to justify the suitability of any sample size in upcoming research.</w:t>
      </w:r>
    </w:p>
    <w:p w14:paraId="1D8FEA86" w14:textId="77777777" w:rsidR="00115F88" w:rsidRPr="008251A7" w:rsidRDefault="00115F88" w:rsidP="00400970">
      <w:pPr>
        <w:rPr>
          <w:lang w:val="en-GB"/>
        </w:rPr>
      </w:pPr>
    </w:p>
    <w:p w14:paraId="3524D1E0" w14:textId="244C10FD" w:rsidR="00115F88" w:rsidRPr="008251A7" w:rsidRDefault="00D20D8F" w:rsidP="00400970">
      <w:pPr>
        <w:rPr>
          <w:lang w:val="en-GB"/>
        </w:rPr>
      </w:pPr>
      <w:r w:rsidRPr="008251A7">
        <w:rPr>
          <w:lang w:val="en-GB"/>
        </w:rPr>
        <w:t xml:space="preserve"> On a related issue, this study has advanced internal consistency tests whereas most prior studies relied on Cronbach's Alpha which lacks the power of evaluating the internal consistency of the whole model which is affected by the number of items used and which in turn affects the results. Therefore, it is not clear if data provides a true picture of the internal consistency of data collection instruments. In this study, the </w:t>
      </w:r>
      <w:r w:rsidRPr="008251A7">
        <w:rPr>
          <w:lang w:val="en-GB"/>
        </w:rPr>
        <w:lastRenderedPageBreak/>
        <w:t>researcher has contributed towards the advancement of internal consistency assessment by adopting a composite reliability test accounting the internal consistency of the whole model and is not affected by the number of items used. Therefore, findings from this study have contributed to supporting strong internal consistency evidence compared to prior studies which were assessed by using Cronbach's Alpha.</w:t>
      </w:r>
    </w:p>
    <w:p w14:paraId="153476C1" w14:textId="77777777" w:rsidR="001A6F74" w:rsidRPr="008251A7" w:rsidRDefault="001A6F74" w:rsidP="00400970">
      <w:pPr>
        <w:rPr>
          <w:lang w:val="en-GB"/>
        </w:rPr>
      </w:pPr>
    </w:p>
    <w:p w14:paraId="609444E2" w14:textId="77777777" w:rsidR="00115F88" w:rsidRPr="008251A7" w:rsidRDefault="00D20D8F" w:rsidP="00400970">
      <w:pPr>
        <w:autoSpaceDE w:val="0"/>
        <w:autoSpaceDN w:val="0"/>
        <w:adjustRightInd w:val="0"/>
        <w:rPr>
          <w:lang w:val="en-GB"/>
        </w:rPr>
      </w:pPr>
      <w:r w:rsidRPr="008251A7">
        <w:rPr>
          <w:lang w:val="en-GB"/>
        </w:rPr>
        <w:t>While other studies did not test for construct validity many others tested the construct validity by ending at the exploratory factor analysis. These studies were limited because they did not assess the measurement error which tends to affect the covariance in predicting convergence and divergence validity. This study has contributed towards extending the discussion of construct validity. The reason to adopt confirmatory factor analysis is due to the inability of exploratory factor analysis to account for errors. This technique of data analysis assists the study in testing convergence and divergence validity. Confirmatory factor analysis ensures that the findings from this study do not suffer from cross-loading and poor model fits.</w:t>
      </w:r>
    </w:p>
    <w:p w14:paraId="33236905" w14:textId="77777777" w:rsidR="00115F88" w:rsidRPr="008251A7" w:rsidRDefault="00115F88" w:rsidP="00400970">
      <w:pPr>
        <w:pStyle w:val="Default"/>
        <w:spacing w:line="480" w:lineRule="auto"/>
        <w:jc w:val="both"/>
        <w:rPr>
          <w:rFonts w:ascii="Times New Roman" w:hAnsi="Times New Roman" w:cs="Times New Roman"/>
          <w:color w:val="auto"/>
          <w:lang w:val="en-GB"/>
        </w:rPr>
      </w:pPr>
    </w:p>
    <w:p w14:paraId="7080B344" w14:textId="3A6C1C75" w:rsidR="00115F88" w:rsidRPr="008251A7" w:rsidRDefault="00D20D8F" w:rsidP="00400970">
      <w:pPr>
        <w:pStyle w:val="Default"/>
        <w:spacing w:line="480" w:lineRule="auto"/>
        <w:jc w:val="both"/>
        <w:rPr>
          <w:rFonts w:ascii="Times New Roman" w:hAnsi="Times New Roman" w:cs="Times New Roman"/>
          <w:color w:val="auto"/>
          <w:lang w:val="en-GB"/>
        </w:rPr>
      </w:pPr>
      <w:r w:rsidRPr="008251A7">
        <w:rPr>
          <w:rFonts w:ascii="Times New Roman" w:hAnsi="Times New Roman" w:cs="Times New Roman"/>
          <w:color w:val="auto"/>
          <w:lang w:val="en-GB"/>
        </w:rPr>
        <w:t xml:space="preserve">Prior studies have </w:t>
      </w:r>
      <w:r w:rsidR="00C52B33" w:rsidRPr="008251A7">
        <w:rPr>
          <w:rFonts w:ascii="Times New Roman" w:hAnsi="Times New Roman" w:cs="Times New Roman"/>
          <w:color w:val="auto"/>
          <w:lang w:val="en-GB"/>
        </w:rPr>
        <w:t>analysed</w:t>
      </w:r>
      <w:r w:rsidRPr="008251A7">
        <w:rPr>
          <w:rFonts w:ascii="Times New Roman" w:hAnsi="Times New Roman" w:cs="Times New Roman"/>
          <w:color w:val="auto"/>
          <w:lang w:val="en-GB"/>
        </w:rPr>
        <w:t xml:space="preserve"> factors influencing the adoption of mobile money services using a descriptive data analysis technique. It has been argued by most scholars that descriptive data analysis lacks the power of generalizing findings to the population hence limiting generalization at the sample level. Similarly, other prior studies</w:t>
      </w:r>
      <w:r w:rsidRPr="008251A7">
        <w:rPr>
          <w:rFonts w:ascii="Times New Roman" w:hAnsi="Times New Roman" w:cs="Times New Roman"/>
          <w:bCs/>
          <w:color w:val="auto"/>
          <w:lang w:val="en-GB"/>
        </w:rPr>
        <w:t xml:space="preserve"> </w:t>
      </w:r>
      <w:r w:rsidRPr="008251A7">
        <w:rPr>
          <w:rFonts w:ascii="Times New Roman" w:hAnsi="Times New Roman" w:cs="Times New Roman"/>
          <w:color w:val="auto"/>
          <w:lang w:val="en-GB"/>
        </w:rPr>
        <w:t xml:space="preserve">used inferential statistics such as correlation analysis which does not provide cause and effect relationships hence are very difficult to predict the significant level. Some used techniques such as multiple regression and logistic regression which limit the use of multiple dependent variables. Studies </w:t>
      </w:r>
      <w:r w:rsidRPr="008251A7">
        <w:rPr>
          <w:rFonts w:ascii="Times New Roman" w:eastAsia="Calibri" w:hAnsi="Times New Roman" w:cs="Times New Roman"/>
          <w:color w:val="auto"/>
          <w:lang w:val="en-GB"/>
        </w:rPr>
        <w:t xml:space="preserve">on </w:t>
      </w:r>
      <w:r w:rsidRPr="008251A7">
        <w:rPr>
          <w:rFonts w:ascii="Times New Roman" w:eastAsia="Calibri" w:hAnsi="Times New Roman" w:cs="Times New Roman"/>
          <w:bCs/>
          <w:color w:val="auto"/>
          <w:lang w:val="en-GB"/>
        </w:rPr>
        <w:t xml:space="preserve">predictive analytics </w:t>
      </w:r>
      <w:r w:rsidRPr="008251A7">
        <w:rPr>
          <w:rStyle w:val="fontstyle01"/>
          <w:rFonts w:ascii="Times New Roman" w:eastAsia="SimSun" w:hAnsi="Times New Roman" w:cs="Times New Roman"/>
          <w:color w:val="auto"/>
          <w:lang w:val="en-GB"/>
        </w:rPr>
        <w:t xml:space="preserve">of increased loyalty and </w:t>
      </w:r>
      <w:r w:rsidRPr="008251A7">
        <w:rPr>
          <w:rStyle w:val="fontstyle01"/>
          <w:rFonts w:ascii="Times New Roman" w:eastAsia="SimSun" w:hAnsi="Times New Roman" w:cs="Times New Roman"/>
          <w:color w:val="auto"/>
          <w:lang w:val="en-GB"/>
        </w:rPr>
        <w:lastRenderedPageBreak/>
        <w:t>customer retention</w:t>
      </w:r>
      <w:r w:rsidRPr="008251A7">
        <w:rPr>
          <w:rFonts w:ascii="Times New Roman" w:hAnsi="Times New Roman" w:cs="Times New Roman"/>
          <w:color w:val="auto"/>
          <w:lang w:val="en-GB"/>
        </w:rPr>
        <w:t xml:space="preserve"> measured multiple items such as </w:t>
      </w:r>
      <w:r w:rsidRPr="008251A7">
        <w:rPr>
          <w:rFonts w:ascii="Times New Roman" w:eastAsia="Calibri" w:hAnsi="Times New Roman" w:cs="Times New Roman"/>
          <w:bCs/>
          <w:color w:val="auto"/>
          <w:lang w:val="en-GB"/>
        </w:rPr>
        <w:t>loyalty and customer retention</w:t>
      </w:r>
      <w:r w:rsidRPr="008251A7">
        <w:rPr>
          <w:rFonts w:ascii="Times New Roman" w:hAnsi="Times New Roman" w:cs="Times New Roman"/>
          <w:color w:val="auto"/>
          <w:lang w:val="en-GB"/>
        </w:rPr>
        <w:t>. Hence, this study has contributed to the data analysis technique by integrating multiple dependent variables from different theories to form a single model. The use of a single model helps the study to offset the weakness identified in the theories and form a robust model to align the conflict factors.</w:t>
      </w:r>
    </w:p>
    <w:p w14:paraId="146A185D" w14:textId="77777777" w:rsidR="00D52ACE" w:rsidRPr="008251A7" w:rsidRDefault="00D52ACE" w:rsidP="00400970">
      <w:pPr>
        <w:pStyle w:val="Default"/>
        <w:spacing w:line="480" w:lineRule="auto"/>
        <w:jc w:val="both"/>
        <w:rPr>
          <w:rFonts w:ascii="Times New Roman" w:hAnsi="Times New Roman" w:cs="Times New Roman"/>
          <w:color w:val="auto"/>
          <w:lang w:val="en-GB"/>
        </w:rPr>
      </w:pPr>
    </w:p>
    <w:p w14:paraId="4535678D" w14:textId="18BC9079" w:rsidR="00115F88" w:rsidRPr="008251A7" w:rsidRDefault="00D20D8F" w:rsidP="00334538">
      <w:pPr>
        <w:pStyle w:val="Heading1"/>
        <w:numPr>
          <w:ilvl w:val="1"/>
          <w:numId w:val="33"/>
        </w:numPr>
        <w:ind w:left="567" w:hanging="567"/>
      </w:pPr>
      <w:bookmarkStart w:id="657" w:name="_Toc431120267"/>
      <w:bookmarkStart w:id="658" w:name="_Toc457544301"/>
      <w:bookmarkStart w:id="659" w:name="_Toc32816086"/>
      <w:bookmarkStart w:id="660" w:name="_Toc46672345"/>
      <w:bookmarkStart w:id="661" w:name="_Toc46672827"/>
      <w:bookmarkStart w:id="662" w:name="_Toc47519028"/>
      <w:bookmarkStart w:id="663" w:name="_Toc57991572"/>
      <w:r w:rsidRPr="008251A7">
        <w:t>Recommendations for Future Research</w:t>
      </w:r>
      <w:bookmarkEnd w:id="657"/>
      <w:bookmarkEnd w:id="658"/>
      <w:bookmarkEnd w:id="659"/>
      <w:bookmarkEnd w:id="660"/>
      <w:bookmarkEnd w:id="661"/>
      <w:bookmarkEnd w:id="662"/>
      <w:bookmarkEnd w:id="663"/>
    </w:p>
    <w:p w14:paraId="1ECFAA10" w14:textId="77777777" w:rsidR="002A0809" w:rsidRPr="008251A7" w:rsidRDefault="00D52ACE" w:rsidP="00400970">
      <w:pPr>
        <w:pStyle w:val="Default"/>
        <w:spacing w:line="480" w:lineRule="auto"/>
        <w:jc w:val="both"/>
        <w:rPr>
          <w:rFonts w:ascii="Times New Roman" w:hAnsi="Times New Roman" w:cs="Times New Roman"/>
          <w:color w:val="auto"/>
          <w:lang w:val="en-GB"/>
        </w:rPr>
      </w:pPr>
      <w:r w:rsidRPr="008251A7">
        <w:rPr>
          <w:rFonts w:ascii="Times New Roman" w:hAnsi="Times New Roman" w:cs="Times New Roman"/>
          <w:color w:val="auto"/>
          <w:lang w:val="en-GB"/>
        </w:rPr>
        <w:t>The</w:t>
      </w:r>
      <w:r w:rsidR="00115F88" w:rsidRPr="008251A7">
        <w:rPr>
          <w:rFonts w:ascii="Times New Roman" w:hAnsi="Times New Roman" w:cs="Times New Roman"/>
          <w:color w:val="auto"/>
          <w:lang w:val="en-GB"/>
        </w:rPr>
        <w:t xml:space="preserve"> current study deployed </w:t>
      </w:r>
      <w:r w:rsidRPr="008251A7">
        <w:rPr>
          <w:rFonts w:ascii="Times New Roman" w:hAnsi="Times New Roman" w:cs="Times New Roman"/>
          <w:color w:val="auto"/>
          <w:lang w:val="en-GB"/>
        </w:rPr>
        <w:t xml:space="preserve">using </w:t>
      </w:r>
      <w:r w:rsidR="00115F88" w:rsidRPr="008251A7">
        <w:rPr>
          <w:rFonts w:ascii="Times New Roman" w:hAnsi="Times New Roman" w:cs="Times New Roman"/>
          <w:color w:val="auto"/>
          <w:lang w:val="en-GB"/>
        </w:rPr>
        <w:t xml:space="preserve">SEM, but the method limits the use of </w:t>
      </w:r>
      <w:r w:rsidRPr="008251A7">
        <w:rPr>
          <w:rFonts w:ascii="Times New Roman" w:hAnsi="Times New Roman" w:cs="Times New Roman"/>
          <w:color w:val="auto"/>
          <w:lang w:val="en-GB"/>
        </w:rPr>
        <w:t xml:space="preserve">and is </w:t>
      </w:r>
      <w:r w:rsidR="0030136E" w:rsidRPr="008251A7">
        <w:rPr>
          <w:rFonts w:ascii="Times New Roman" w:hAnsi="Times New Roman" w:cs="Times New Roman"/>
          <w:color w:val="auto"/>
          <w:lang w:val="en-GB"/>
        </w:rPr>
        <w:t xml:space="preserve">a </w:t>
      </w:r>
      <w:r w:rsidR="00115F88" w:rsidRPr="008251A7">
        <w:rPr>
          <w:rFonts w:ascii="Times New Roman" w:hAnsi="Times New Roman" w:cs="Times New Roman"/>
          <w:color w:val="auto"/>
          <w:lang w:val="en-GB"/>
        </w:rPr>
        <w:t xml:space="preserve">dependent </w:t>
      </w:r>
      <w:r w:rsidR="00D20D8F" w:rsidRPr="008251A7">
        <w:rPr>
          <w:rFonts w:ascii="Times New Roman" w:hAnsi="Times New Roman" w:cs="Times New Roman"/>
          <w:color w:val="auto"/>
          <w:lang w:val="en-GB"/>
        </w:rPr>
        <w:t>variable with categorical variables. In this case, customer relationship marketing can be studied with the use of binary categorical dependent variables i.e. loyalty and customer retention. It means customer retention as categorical can be measured with a set of predictor variables.</w:t>
      </w:r>
    </w:p>
    <w:p w14:paraId="2CD255CE" w14:textId="09F1DD9E" w:rsidR="00604F94" w:rsidRPr="008251A7" w:rsidRDefault="00D20D8F" w:rsidP="00400970">
      <w:pPr>
        <w:pStyle w:val="Default"/>
        <w:spacing w:line="480" w:lineRule="auto"/>
        <w:jc w:val="both"/>
        <w:rPr>
          <w:rFonts w:ascii="Times New Roman" w:hAnsi="Times New Roman" w:cs="Times New Roman"/>
          <w:color w:val="auto"/>
          <w:lang w:val="en-GB"/>
        </w:rPr>
      </w:pPr>
      <w:r w:rsidRPr="008251A7">
        <w:rPr>
          <w:rFonts w:ascii="Times New Roman" w:hAnsi="Times New Roman" w:cs="Times New Roman"/>
          <w:color w:val="auto"/>
          <w:lang w:val="en-GB"/>
        </w:rPr>
        <w:t xml:space="preserve"> </w:t>
      </w:r>
    </w:p>
    <w:p w14:paraId="1C32818D" w14:textId="77777777" w:rsidR="00115F88" w:rsidRPr="008251A7" w:rsidRDefault="00D20D8F" w:rsidP="00400970">
      <w:pPr>
        <w:pStyle w:val="Default"/>
        <w:spacing w:line="480" w:lineRule="auto"/>
        <w:jc w:val="both"/>
        <w:rPr>
          <w:rFonts w:ascii="Times New Roman" w:hAnsi="Times New Roman" w:cs="Times New Roman"/>
          <w:color w:val="auto"/>
          <w:lang w:val="en-GB"/>
        </w:rPr>
      </w:pPr>
      <w:r w:rsidRPr="008251A7">
        <w:rPr>
          <w:rFonts w:ascii="Times New Roman" w:hAnsi="Times New Roman" w:cs="Times New Roman"/>
          <w:color w:val="auto"/>
          <w:lang w:val="en-GB"/>
        </w:rPr>
        <w:t xml:space="preserve">Given the situation explained above, this research recommends that future studies should consider adopting the binary dependent variables with a set of predictor variables. In that regards future studies can use methods like logistic regression. On the other hand, this study was conducted in Tanzania. It is difficult to generalize the findings beyond the United Republic of Tanzania. It is also difficult to conclude whether the model validated by the study is applicable and suitable for predicting customer retention in other countries due to contextual differences. Hence, the study suggests that further studies should involve the contextual differences to generalize the influence of customer relationship marketing on customer retention. The findings can help to confirm the external validity of the current study. But, the results will assist to establish more evidence on how this study model can be used to test the relationship </w:t>
      </w:r>
      <w:r w:rsidRPr="008251A7">
        <w:rPr>
          <w:rFonts w:ascii="Times New Roman" w:hAnsi="Times New Roman" w:cs="Times New Roman"/>
          <w:color w:val="auto"/>
          <w:lang w:val="en-GB"/>
        </w:rPr>
        <w:lastRenderedPageBreak/>
        <w:t xml:space="preserve">between customer relationship marketing and customer retention in the telecommunication industry. Further studies will explain unique variations for characteristics that may impact customer retention in developing countries. </w:t>
      </w:r>
    </w:p>
    <w:p w14:paraId="58A0BD29" w14:textId="77777777" w:rsidR="00115F88" w:rsidRPr="008251A7" w:rsidRDefault="00115F88" w:rsidP="00400970">
      <w:pPr>
        <w:pStyle w:val="Default"/>
        <w:spacing w:line="480" w:lineRule="auto"/>
        <w:jc w:val="both"/>
        <w:rPr>
          <w:rFonts w:ascii="Times New Roman" w:hAnsi="Times New Roman" w:cs="Times New Roman"/>
          <w:color w:val="auto"/>
          <w:lang w:val="en-GB"/>
        </w:rPr>
      </w:pPr>
    </w:p>
    <w:p w14:paraId="2985BDEA" w14:textId="1E84DFE2" w:rsidR="00115F88" w:rsidRPr="008251A7" w:rsidRDefault="00D20D8F" w:rsidP="00400970">
      <w:pPr>
        <w:pStyle w:val="Default"/>
        <w:spacing w:line="480" w:lineRule="auto"/>
        <w:jc w:val="both"/>
        <w:rPr>
          <w:rFonts w:ascii="Times New Roman" w:hAnsi="Times New Roman" w:cs="Times New Roman"/>
          <w:color w:val="auto"/>
          <w:lang w:val="en-GB"/>
        </w:rPr>
      </w:pPr>
      <w:r w:rsidRPr="008251A7">
        <w:rPr>
          <w:rFonts w:ascii="Times New Roman" w:hAnsi="Times New Roman" w:cs="Times New Roman"/>
          <w:color w:val="auto"/>
          <w:lang w:val="en-GB"/>
        </w:rPr>
        <w:t xml:space="preserve"> Further, this study does not distinguish the adoption of customer relationship marketing and its influence on customer retention among telecommunication companies which are found in Tanzanian, specifically the customers in urban and those who in rural areas. For instance, customers consuming telecommunication services in rural areas have different characteristics and environment settings. It can be concluded that to address the issues further studies to address the above limitations by conducting a comparative study on how customer relationship marketing can influence customer retention. Therefore, future studies should focus on the implementation of comparative research.</w:t>
      </w:r>
      <w:r w:rsidR="00E236AD" w:rsidRPr="008251A7">
        <w:rPr>
          <w:rFonts w:ascii="Times New Roman" w:eastAsia="Calibri" w:hAnsi="Times New Roman" w:cs="Times New Roman"/>
          <w:color w:val="auto"/>
          <w:lang w:val="en-GB"/>
        </w:rPr>
        <w:t xml:space="preserve"> Also, this study did a proportioned representation of the sample </w:t>
      </w:r>
      <w:r w:rsidR="00F25BDE" w:rsidRPr="008251A7">
        <w:rPr>
          <w:rFonts w:ascii="Times New Roman" w:eastAsia="Calibri" w:hAnsi="Times New Roman" w:cs="Times New Roman"/>
          <w:color w:val="auto"/>
          <w:lang w:val="en-GB"/>
        </w:rPr>
        <w:t xml:space="preserve">distribution. </w:t>
      </w:r>
      <w:r w:rsidR="001A6F74" w:rsidRPr="008251A7">
        <w:rPr>
          <w:rFonts w:ascii="Times New Roman" w:eastAsia="Calibri" w:hAnsi="Times New Roman" w:cs="Times New Roman"/>
          <w:color w:val="auto"/>
          <w:lang w:val="en-GB"/>
        </w:rPr>
        <w:t>But</w:t>
      </w:r>
      <w:r w:rsidR="00F25BDE" w:rsidRPr="008251A7">
        <w:rPr>
          <w:rFonts w:ascii="Times New Roman" w:eastAsia="Calibri" w:hAnsi="Times New Roman" w:cs="Times New Roman"/>
          <w:color w:val="auto"/>
          <w:lang w:val="en-GB"/>
        </w:rPr>
        <w:t xml:space="preserve"> </w:t>
      </w:r>
      <w:r w:rsidR="00E236AD" w:rsidRPr="008251A7">
        <w:rPr>
          <w:rFonts w:ascii="Times New Roman" w:eastAsia="Calibri" w:hAnsi="Times New Roman" w:cs="Times New Roman"/>
          <w:color w:val="auto"/>
          <w:lang w:val="en-GB"/>
        </w:rPr>
        <w:t xml:space="preserve">it is </w:t>
      </w:r>
      <w:r w:rsidR="00F25BDE" w:rsidRPr="008251A7">
        <w:rPr>
          <w:rFonts w:ascii="Times New Roman" w:eastAsia="Calibri" w:hAnsi="Times New Roman" w:cs="Times New Roman"/>
          <w:color w:val="auto"/>
          <w:lang w:val="en-GB"/>
        </w:rPr>
        <w:t xml:space="preserve">further </w:t>
      </w:r>
      <w:r w:rsidR="00E236AD" w:rsidRPr="008251A7">
        <w:rPr>
          <w:rFonts w:ascii="Times New Roman" w:eastAsia="Calibri" w:hAnsi="Times New Roman" w:cs="Times New Roman"/>
          <w:color w:val="auto"/>
          <w:lang w:val="en-GB"/>
        </w:rPr>
        <w:t xml:space="preserve">suggested </w:t>
      </w:r>
      <w:r w:rsidR="00F25BDE" w:rsidRPr="008251A7">
        <w:rPr>
          <w:rFonts w:ascii="Times New Roman" w:eastAsia="Calibri" w:hAnsi="Times New Roman" w:cs="Times New Roman"/>
          <w:color w:val="auto"/>
          <w:lang w:val="en-GB"/>
        </w:rPr>
        <w:t xml:space="preserve">for future studies </w:t>
      </w:r>
      <w:r w:rsidR="00E236AD" w:rsidRPr="008251A7">
        <w:rPr>
          <w:rFonts w:ascii="Times New Roman" w:eastAsia="Calibri" w:hAnsi="Times New Roman" w:cs="Times New Roman"/>
          <w:color w:val="auto"/>
          <w:lang w:val="en-GB"/>
        </w:rPr>
        <w:t>to involve few non-Vodacom customers and</w:t>
      </w:r>
      <w:r w:rsidR="00F25BDE" w:rsidRPr="008251A7">
        <w:rPr>
          <w:rFonts w:ascii="Times New Roman" w:eastAsia="Calibri" w:hAnsi="Times New Roman" w:cs="Times New Roman"/>
          <w:color w:val="auto"/>
          <w:lang w:val="en-GB"/>
        </w:rPr>
        <w:t xml:space="preserve"> Vodacom</w:t>
      </w:r>
      <w:r w:rsidR="00E236AD" w:rsidRPr="008251A7">
        <w:rPr>
          <w:rFonts w:ascii="Times New Roman" w:eastAsia="Calibri" w:hAnsi="Times New Roman" w:cs="Times New Roman"/>
          <w:color w:val="auto"/>
          <w:lang w:val="en-GB"/>
        </w:rPr>
        <w:t xml:space="preserve"> management </w:t>
      </w:r>
      <w:r w:rsidR="00F25BDE" w:rsidRPr="008251A7">
        <w:rPr>
          <w:rFonts w:ascii="Times New Roman" w:eastAsia="Calibri" w:hAnsi="Times New Roman" w:cs="Times New Roman"/>
          <w:color w:val="auto"/>
          <w:lang w:val="en-GB"/>
        </w:rPr>
        <w:t>in order to make a comparison with the reasons given by Vodacom customers</w:t>
      </w:r>
      <w:r w:rsidR="00E236AD" w:rsidRPr="008251A7">
        <w:rPr>
          <w:rFonts w:ascii="Times New Roman" w:eastAsia="Calibri" w:hAnsi="Times New Roman" w:cs="Times New Roman"/>
          <w:color w:val="auto"/>
          <w:lang w:val="en-GB"/>
        </w:rPr>
        <w:t>.</w:t>
      </w:r>
    </w:p>
    <w:p w14:paraId="0AD382B1" w14:textId="77777777" w:rsidR="00115F88" w:rsidRPr="008251A7" w:rsidRDefault="00115F88" w:rsidP="00400970">
      <w:pPr>
        <w:rPr>
          <w:bCs/>
          <w:iCs/>
          <w:lang w:val="en-GB"/>
        </w:rPr>
      </w:pPr>
    </w:p>
    <w:p w14:paraId="6F497B1E" w14:textId="77777777" w:rsidR="00E62BD8" w:rsidRPr="008251A7" w:rsidRDefault="00D20D8F" w:rsidP="001A6F74">
      <w:pPr>
        <w:pStyle w:val="Heading1"/>
        <w:jc w:val="center"/>
      </w:pPr>
      <w:r w:rsidRPr="008251A7">
        <w:br w:type="column"/>
      </w:r>
      <w:bookmarkStart w:id="664" w:name="_Toc46672346"/>
      <w:bookmarkStart w:id="665" w:name="_Toc46672828"/>
      <w:bookmarkStart w:id="666" w:name="_Toc47519029"/>
      <w:bookmarkStart w:id="667" w:name="_Toc57991573"/>
      <w:r w:rsidRPr="008251A7">
        <w:lastRenderedPageBreak/>
        <w:t>REFERENCES</w:t>
      </w:r>
      <w:bookmarkEnd w:id="664"/>
      <w:bookmarkEnd w:id="665"/>
      <w:bookmarkEnd w:id="666"/>
      <w:bookmarkEnd w:id="667"/>
    </w:p>
    <w:p w14:paraId="0519DDC7" w14:textId="08A66045" w:rsidR="003A1726" w:rsidRPr="008251A7" w:rsidRDefault="003A1726" w:rsidP="003A1726">
      <w:pPr>
        <w:ind w:left="709" w:hanging="709"/>
        <w:contextualSpacing/>
        <w:rPr>
          <w:bCs/>
          <w:lang w:val="en-GB"/>
        </w:rPr>
      </w:pPr>
      <w:r w:rsidRPr="008251A7">
        <w:rPr>
          <w:rStyle w:val="text"/>
          <w:lang w:val="en-GB"/>
        </w:rPr>
        <w:t>Abdullah &amp; ChuiTeo (2014)</w:t>
      </w:r>
      <w:r w:rsidRPr="008251A7">
        <w:rPr>
          <w:lang w:val="en-GB"/>
        </w:rPr>
        <w:t xml:space="preserve">. </w:t>
      </w:r>
      <w:r w:rsidRPr="008251A7">
        <w:rPr>
          <w:bCs/>
          <w:lang w:val="en-GB"/>
        </w:rPr>
        <w:t xml:space="preserve">Impact of Relationship Marketing Tactics (RMT’s) &amp; Relationship Quality on Customer Loyalty: A Study within the Malaysian Mobile Telecommunication Industry. </w:t>
      </w:r>
      <w:r w:rsidRPr="008251A7">
        <w:rPr>
          <w:i/>
          <w:lang w:val="en-GB"/>
        </w:rPr>
        <w:t>Procedia-social and behavioral science,</w:t>
      </w:r>
      <w:r w:rsidRPr="008251A7">
        <w:rPr>
          <w:i/>
          <w:iCs/>
          <w:lang w:val="en-GB"/>
        </w:rPr>
        <w:t>130</w:t>
      </w:r>
      <w:r w:rsidRPr="008251A7">
        <w:rPr>
          <w:lang w:val="en-GB"/>
        </w:rPr>
        <w:t>1), 371-378.</w:t>
      </w:r>
    </w:p>
    <w:p w14:paraId="4C5DD86F" w14:textId="77777777" w:rsidR="003A1726" w:rsidRPr="008251A7" w:rsidRDefault="003A1726" w:rsidP="003A1726">
      <w:pPr>
        <w:ind w:left="709" w:hanging="709"/>
        <w:contextualSpacing/>
        <w:rPr>
          <w:b/>
          <w:bCs/>
          <w:iCs/>
          <w:noProof/>
          <w:lang w:val="en-GB"/>
        </w:rPr>
      </w:pPr>
      <w:r w:rsidRPr="008251A7">
        <w:rPr>
          <w:bCs/>
          <w:iCs/>
          <w:noProof/>
          <w:lang w:val="en-GB"/>
        </w:rPr>
        <w:t>Abosag, I. &amp; Lee, J. (2012). The Formation of Trust and Commitment in Business Relationships in the Middle East: Understanding Et-Moone Relationships,</w:t>
      </w:r>
      <w:r w:rsidRPr="008251A7">
        <w:rPr>
          <w:bCs/>
          <w:i/>
          <w:iCs/>
          <w:noProof/>
          <w:lang w:val="en-GB"/>
        </w:rPr>
        <w:t xml:space="preserve"> International Business Review, </w:t>
      </w:r>
      <w:r w:rsidRPr="008251A7">
        <w:rPr>
          <w:bCs/>
          <w:iCs/>
          <w:noProof/>
          <w:lang w:val="en-GB"/>
        </w:rPr>
        <w:t xml:space="preserve"> </w:t>
      </w:r>
      <w:r w:rsidRPr="008251A7">
        <w:rPr>
          <w:bCs/>
          <w:i/>
          <w:noProof/>
          <w:lang w:val="en-GB"/>
        </w:rPr>
        <w:t>21</w:t>
      </w:r>
      <w:r w:rsidRPr="008251A7">
        <w:rPr>
          <w:bCs/>
          <w:iCs/>
          <w:noProof/>
          <w:lang w:val="en-GB"/>
        </w:rPr>
        <w:t>(6), 602-614</w:t>
      </w:r>
      <w:r w:rsidRPr="008251A7">
        <w:rPr>
          <w:b/>
          <w:bCs/>
          <w:iCs/>
          <w:noProof/>
          <w:lang w:val="en-GB"/>
        </w:rPr>
        <w:t>.</w:t>
      </w:r>
    </w:p>
    <w:p w14:paraId="4744FC8E" w14:textId="77777777" w:rsidR="003A1726" w:rsidRPr="008251A7" w:rsidRDefault="003A1726" w:rsidP="003A1726">
      <w:pPr>
        <w:ind w:left="709" w:hanging="709"/>
        <w:contextualSpacing/>
        <w:rPr>
          <w:noProof/>
          <w:lang w:val="en-GB"/>
        </w:rPr>
      </w:pPr>
      <w:r w:rsidRPr="008251A7">
        <w:rPr>
          <w:noProof/>
          <w:lang w:val="en-GB"/>
        </w:rPr>
        <w:t xml:space="preserve">Agyei, P.M. &amp; Kilika, J.M. (2013). The relationship between service quality and customer loyalty in Kenya mobile telecommunication services industry, </w:t>
      </w:r>
      <w:r w:rsidRPr="008251A7">
        <w:rPr>
          <w:i/>
          <w:noProof/>
          <w:lang w:val="en-GB"/>
        </w:rPr>
        <w:t xml:space="preserve">European Journal of Business and Management, </w:t>
      </w:r>
      <w:r w:rsidRPr="008251A7">
        <w:rPr>
          <w:noProof/>
          <w:lang w:val="en-GB"/>
        </w:rPr>
        <w:t>5(23).</w:t>
      </w:r>
    </w:p>
    <w:p w14:paraId="3C99B272" w14:textId="77777777" w:rsidR="003A1726" w:rsidRPr="008251A7" w:rsidRDefault="003A1726" w:rsidP="003A1726">
      <w:pPr>
        <w:ind w:left="709" w:hanging="709"/>
        <w:contextualSpacing/>
        <w:rPr>
          <w:lang w:val="en-GB"/>
        </w:rPr>
      </w:pPr>
      <w:r w:rsidRPr="008251A7">
        <w:rPr>
          <w:lang w:val="en-GB"/>
        </w:rPr>
        <w:t xml:space="preserve">Al-Hawari, M., Ward, T. &amp; Newby, L. (2009). The relationship between service quality and retention within the automated and traditional contexts of retail banking, </w:t>
      </w:r>
      <w:r w:rsidRPr="008251A7">
        <w:rPr>
          <w:i/>
          <w:lang w:val="en-GB"/>
        </w:rPr>
        <w:t>Journal of Service Management</w:t>
      </w:r>
      <w:r w:rsidRPr="008251A7">
        <w:rPr>
          <w:lang w:val="en-GB"/>
        </w:rPr>
        <w:t xml:space="preserve">, </w:t>
      </w:r>
      <w:r w:rsidRPr="008251A7">
        <w:rPr>
          <w:i/>
          <w:iCs/>
          <w:lang w:val="en-GB"/>
        </w:rPr>
        <w:t>20</w:t>
      </w:r>
      <w:r w:rsidRPr="008251A7">
        <w:rPr>
          <w:lang w:val="en-GB"/>
        </w:rPr>
        <w:t>(4), 455-472.</w:t>
      </w:r>
    </w:p>
    <w:p w14:paraId="6F5F979A" w14:textId="77777777" w:rsidR="003A1726" w:rsidRPr="008251A7" w:rsidRDefault="003A1726" w:rsidP="003A1726">
      <w:pPr>
        <w:ind w:left="709" w:hanging="709"/>
        <w:rPr>
          <w:bCs/>
          <w:iCs/>
          <w:lang w:val="en-GB"/>
        </w:rPr>
      </w:pPr>
      <w:r w:rsidRPr="008251A7">
        <w:rPr>
          <w:bCs/>
          <w:lang w:val="en-GB"/>
        </w:rPr>
        <w:t xml:space="preserve">Al-Hersh, A.M., Aburoub, A.S. &amp; Saaty, A.S. (2014). The Impact of Customer Relationship Marketing on Customer Satisfaction of the Arab Bank Services, </w:t>
      </w:r>
      <w:r w:rsidRPr="008251A7">
        <w:rPr>
          <w:bCs/>
          <w:i/>
          <w:iCs/>
          <w:lang w:val="en-GB"/>
        </w:rPr>
        <w:t>International Journal of Academic Research in Business and Social Science</w:t>
      </w:r>
      <w:r w:rsidRPr="008251A7">
        <w:rPr>
          <w:bCs/>
          <w:iCs/>
          <w:lang w:val="en-GB"/>
        </w:rPr>
        <w:t>, 4(5).</w:t>
      </w:r>
    </w:p>
    <w:p w14:paraId="4147E721" w14:textId="77777777" w:rsidR="003A1726" w:rsidRPr="008251A7" w:rsidRDefault="003A1726" w:rsidP="003A1726">
      <w:pPr>
        <w:ind w:left="709" w:hanging="709"/>
        <w:contextualSpacing/>
        <w:rPr>
          <w:lang w:val="en-GB"/>
        </w:rPr>
      </w:pPr>
      <w:r w:rsidRPr="008251A7">
        <w:rPr>
          <w:lang w:val="en-GB"/>
        </w:rPr>
        <w:t>Aliyu, A.A., Bello, M.U., Kasim, R. &amp; Martin, D. (2014). Positivist and Non-Positivist Paradigm in Social Science Research: Conflicting Paradigms or Perfect Partners? Journal of Management and Sustainability, 4 (3).</w:t>
      </w:r>
    </w:p>
    <w:p w14:paraId="7E7AC450" w14:textId="77777777" w:rsidR="003A1726" w:rsidRPr="008251A7" w:rsidRDefault="003A1726" w:rsidP="003A1726">
      <w:pPr>
        <w:ind w:left="709" w:hanging="709"/>
        <w:rPr>
          <w:rFonts w:eastAsia="Calibri"/>
          <w:bCs/>
          <w:lang w:val="en-GB"/>
        </w:rPr>
      </w:pPr>
      <w:r w:rsidRPr="008251A7">
        <w:rPr>
          <w:rFonts w:eastAsia="Calibri"/>
          <w:bCs/>
          <w:lang w:val="en-GB"/>
        </w:rPr>
        <w:t xml:space="preserve">Alrubaiee, L. &amp;Al-Nazer, N. (2010). Investigate the Impact of Relationship Marketing Orientation on Customer Loyalty: The Customer's Perspective, </w:t>
      </w:r>
      <w:r w:rsidRPr="008251A7">
        <w:rPr>
          <w:rFonts w:eastAsia="Calibri"/>
          <w:bCs/>
          <w:i/>
          <w:lang w:val="en-GB"/>
        </w:rPr>
        <w:t>International Journal of Marketing Studies</w:t>
      </w:r>
      <w:r w:rsidRPr="008251A7">
        <w:rPr>
          <w:rFonts w:eastAsia="Calibri"/>
          <w:bCs/>
          <w:lang w:val="en-GB"/>
        </w:rPr>
        <w:t>, 2 (1).</w:t>
      </w:r>
    </w:p>
    <w:p w14:paraId="46CA1D69" w14:textId="77777777" w:rsidR="003A1726" w:rsidRPr="008251A7" w:rsidRDefault="003A1726" w:rsidP="003A1726">
      <w:pPr>
        <w:ind w:left="709" w:hanging="709"/>
        <w:contextualSpacing/>
        <w:rPr>
          <w:lang w:val="en-GB"/>
        </w:rPr>
      </w:pPr>
      <w:r w:rsidRPr="008251A7">
        <w:rPr>
          <w:lang w:val="en-GB"/>
        </w:rPr>
        <w:lastRenderedPageBreak/>
        <w:t xml:space="preserve">Alshurideh, M.T. (2016). </w:t>
      </w:r>
      <w:r w:rsidRPr="008251A7">
        <w:rPr>
          <w:bCs/>
          <w:lang w:val="en-GB"/>
        </w:rPr>
        <w:t>Is Customer Retention Beneficial for Customers: A Conceptual Background</w:t>
      </w:r>
      <w:r w:rsidRPr="008251A7">
        <w:rPr>
          <w:lang w:val="en-GB"/>
        </w:rPr>
        <w:t xml:space="preserve">, </w:t>
      </w:r>
      <w:r w:rsidRPr="008251A7">
        <w:rPr>
          <w:bCs/>
          <w:i/>
          <w:lang w:val="en-GB"/>
        </w:rPr>
        <w:t xml:space="preserve">Journal of Research in Marketing, </w:t>
      </w:r>
      <w:r w:rsidRPr="008251A7">
        <w:rPr>
          <w:bCs/>
          <w:lang w:val="en-GB"/>
        </w:rPr>
        <w:t>5(3).</w:t>
      </w:r>
    </w:p>
    <w:p w14:paraId="52D711CC" w14:textId="77777777" w:rsidR="003A1726" w:rsidRPr="008251A7" w:rsidRDefault="003A1726" w:rsidP="003A1726">
      <w:pPr>
        <w:ind w:left="709" w:hanging="709"/>
        <w:rPr>
          <w:bCs/>
          <w:lang w:val="en-GB"/>
        </w:rPr>
      </w:pPr>
      <w:r w:rsidRPr="008251A7">
        <w:rPr>
          <w:bCs/>
          <w:lang w:val="en-GB"/>
        </w:rPr>
        <w:t>Amulya, M. (2013).</w:t>
      </w:r>
      <w:r w:rsidRPr="008251A7">
        <w:rPr>
          <w:b/>
          <w:bCs/>
          <w:lang w:val="en-GB"/>
        </w:rPr>
        <w:t xml:space="preserve"> </w:t>
      </w:r>
      <w:r w:rsidRPr="008251A7">
        <w:rPr>
          <w:bCs/>
          <w:lang w:val="en-GB"/>
        </w:rPr>
        <w:t>Customer Retention Strategies in Telecom Service Providers in India,</w:t>
      </w:r>
      <w:r w:rsidRPr="008251A7">
        <w:rPr>
          <w:b/>
          <w:bCs/>
          <w:lang w:val="en-GB"/>
        </w:rPr>
        <w:t xml:space="preserve"> </w:t>
      </w:r>
      <w:r w:rsidRPr="008251A7">
        <w:rPr>
          <w:bCs/>
          <w:i/>
          <w:lang w:val="en-GB"/>
        </w:rPr>
        <w:t xml:space="preserve">International Journal of Engineering and Management </w:t>
      </w:r>
      <w:r w:rsidRPr="008251A7">
        <w:rPr>
          <w:bCs/>
          <w:lang w:val="en-GB"/>
        </w:rPr>
        <w:t>4(2),132-143.</w:t>
      </w:r>
    </w:p>
    <w:p w14:paraId="1FD291FB" w14:textId="40463A74" w:rsidR="003A1726" w:rsidRPr="008251A7" w:rsidRDefault="003A1726" w:rsidP="003A1726">
      <w:pPr>
        <w:ind w:left="709" w:hanging="709"/>
        <w:contextualSpacing/>
        <w:rPr>
          <w:lang w:val="en-GB"/>
        </w:rPr>
      </w:pPr>
      <w:r w:rsidRPr="008251A7">
        <w:rPr>
          <w:lang w:val="en-GB"/>
        </w:rPr>
        <w:t xml:space="preserve">Anwar, A., Gulzar, A., Sohail, F.B. &amp;Akram, S.N. (2011). Impact of Brand Image, Trust and Effect on Consumer Brand Extension Attitude: the Mediating Role of Brand Loyalty, </w:t>
      </w:r>
      <w:r w:rsidRPr="008251A7">
        <w:rPr>
          <w:i/>
          <w:lang w:val="en-GB"/>
        </w:rPr>
        <w:t>International Journal of Economics and Management Sciences</w:t>
      </w:r>
      <w:r w:rsidRPr="008251A7">
        <w:rPr>
          <w:lang w:val="en-GB"/>
        </w:rPr>
        <w:t xml:space="preserve">, </w:t>
      </w:r>
      <w:r w:rsidRPr="008251A7">
        <w:rPr>
          <w:i/>
          <w:iCs/>
          <w:lang w:val="en-GB"/>
        </w:rPr>
        <w:t>1</w:t>
      </w:r>
      <w:r w:rsidRPr="008251A7">
        <w:rPr>
          <w:lang w:val="en-GB"/>
        </w:rPr>
        <w:t xml:space="preserve">(5),  73-79. </w:t>
      </w:r>
    </w:p>
    <w:p w14:paraId="6C371FF9" w14:textId="77777777" w:rsidR="003A1726" w:rsidRPr="008251A7" w:rsidRDefault="003A1726" w:rsidP="003A1726">
      <w:pPr>
        <w:ind w:left="709" w:hanging="709"/>
        <w:contextualSpacing/>
        <w:rPr>
          <w:lang w:val="en-GB"/>
        </w:rPr>
      </w:pPr>
      <w:r w:rsidRPr="008251A7">
        <w:rPr>
          <w:bCs/>
          <w:lang w:val="en-GB"/>
        </w:rPr>
        <w:t>Apuke, O.D.</w:t>
      </w:r>
      <w:r w:rsidRPr="008251A7">
        <w:rPr>
          <w:lang w:val="en-GB"/>
        </w:rPr>
        <w:t xml:space="preserve"> (2017). Quantitative Research Methods a Synopsis Approach, </w:t>
      </w:r>
      <w:r w:rsidRPr="008251A7">
        <w:rPr>
          <w:i/>
          <w:lang w:val="en-GB"/>
        </w:rPr>
        <w:t>Arabian Journal of Business and Management Review</w:t>
      </w:r>
      <w:r w:rsidRPr="008251A7">
        <w:rPr>
          <w:lang w:val="en-GB"/>
        </w:rPr>
        <w:t>, 6 (10).</w:t>
      </w:r>
    </w:p>
    <w:p w14:paraId="19D292D6" w14:textId="77777777" w:rsidR="003A1726" w:rsidRPr="008251A7" w:rsidRDefault="003A1726" w:rsidP="003A1726">
      <w:pPr>
        <w:ind w:left="709" w:hanging="709"/>
        <w:contextualSpacing/>
        <w:rPr>
          <w:lang w:val="en-GB"/>
        </w:rPr>
      </w:pPr>
      <w:r w:rsidRPr="008251A7">
        <w:rPr>
          <w:lang w:val="en-GB"/>
        </w:rPr>
        <w:t xml:space="preserve">Aslam, W., Arif, I., Farhatc, K.  &amp; Khursheed, M. (2018). The Role of Customer Trust, Service Quality, and Value Dimensions in Determining Satisfaction and Loyalty: An Empirical Study of the mobile Telecommunication Industry in Pakistan, </w:t>
      </w:r>
      <w:r w:rsidRPr="008251A7">
        <w:rPr>
          <w:i/>
          <w:lang w:val="en-GB"/>
        </w:rPr>
        <w:t>UDK</w:t>
      </w:r>
      <w:r w:rsidRPr="008251A7">
        <w:rPr>
          <w:lang w:val="en-GB"/>
        </w:rPr>
        <w:t xml:space="preserve"> </w:t>
      </w:r>
      <w:r w:rsidRPr="008251A7">
        <w:rPr>
          <w:i/>
          <w:iCs/>
          <w:lang w:val="en-GB"/>
        </w:rPr>
        <w:t>30</w:t>
      </w:r>
      <w:r w:rsidRPr="008251A7">
        <w:rPr>
          <w:lang w:val="en-GB"/>
        </w:rPr>
        <w:t xml:space="preserve"> (2), 177-194.</w:t>
      </w:r>
    </w:p>
    <w:p w14:paraId="3E57ED7D" w14:textId="77777777" w:rsidR="003A1726" w:rsidRPr="008251A7" w:rsidRDefault="003A1726" w:rsidP="003A1726">
      <w:pPr>
        <w:ind w:left="709" w:hanging="709"/>
        <w:contextualSpacing/>
        <w:rPr>
          <w:lang w:val="en-GB"/>
        </w:rPr>
      </w:pPr>
      <w:r w:rsidRPr="008251A7">
        <w:rPr>
          <w:lang w:val="en-GB"/>
        </w:rPr>
        <w:t xml:space="preserve">Atieno, P.O. (2009). An Analysis of the Strengths and Limitation of Qualitative and Quantitative Research Paradigms, </w:t>
      </w:r>
      <w:r w:rsidRPr="008251A7">
        <w:rPr>
          <w:i/>
          <w:lang w:val="en-GB"/>
        </w:rPr>
        <w:t>PA. Journal</w:t>
      </w:r>
      <w:r w:rsidRPr="008251A7">
        <w:rPr>
          <w:lang w:val="en-GB"/>
        </w:rPr>
        <w:t xml:space="preserve"> </w:t>
      </w:r>
      <w:r w:rsidRPr="008251A7">
        <w:rPr>
          <w:i/>
          <w:iCs/>
          <w:lang w:val="en-GB"/>
        </w:rPr>
        <w:t>13</w:t>
      </w:r>
      <w:r w:rsidRPr="008251A7">
        <w:rPr>
          <w:lang w:val="en-GB"/>
        </w:rPr>
        <w:t>(1) 13-18.</w:t>
      </w:r>
    </w:p>
    <w:p w14:paraId="4E3EB4C4" w14:textId="77777777" w:rsidR="003A1726" w:rsidRPr="008251A7" w:rsidRDefault="003A1726" w:rsidP="003A1726">
      <w:pPr>
        <w:ind w:left="709" w:hanging="709"/>
        <w:contextualSpacing/>
        <w:rPr>
          <w:lang w:val="en-GB"/>
        </w:rPr>
      </w:pPr>
      <w:r w:rsidRPr="008251A7">
        <w:rPr>
          <w:bCs/>
          <w:iCs/>
          <w:lang w:val="en-GB"/>
        </w:rPr>
        <w:t>Awwad, M.S. &amp; AL-Qralleh, A.A. (</w:t>
      </w:r>
      <w:r w:rsidRPr="008251A7">
        <w:rPr>
          <w:bCs/>
          <w:lang w:val="en-GB"/>
        </w:rPr>
        <w:t xml:space="preserve">2014). Relationship Marketing and Customer Retention: The Case of Jordanian Mobile Telecommunications Companies, </w:t>
      </w:r>
      <w:r w:rsidRPr="008251A7">
        <w:rPr>
          <w:bCs/>
          <w:i/>
          <w:lang w:val="en-GB"/>
        </w:rPr>
        <w:t>Administrative Sciences</w:t>
      </w:r>
      <w:r w:rsidRPr="008251A7">
        <w:rPr>
          <w:bCs/>
          <w:lang w:val="en-GB"/>
        </w:rPr>
        <w:t>, 41(2).</w:t>
      </w:r>
    </w:p>
    <w:p w14:paraId="56A9B3AB" w14:textId="77777777" w:rsidR="003A1726" w:rsidRPr="008251A7" w:rsidRDefault="003A1726" w:rsidP="003A1726">
      <w:pPr>
        <w:ind w:left="709" w:hanging="709"/>
        <w:rPr>
          <w:lang w:val="en-GB"/>
        </w:rPr>
      </w:pPr>
      <w:r w:rsidRPr="008251A7">
        <w:rPr>
          <w:lang w:val="en-GB"/>
        </w:rPr>
        <w:t xml:space="preserve">Bataineh, A.Q., Al-Abdallah, G.M., Salhab, H.A.&amp; Shoter, A.M. (2015). The Effect of Relationship Marketing on Customer Retention in the Jordanian’s Pharmaceutical Sector, </w:t>
      </w:r>
      <w:r w:rsidRPr="008251A7">
        <w:rPr>
          <w:i/>
          <w:lang w:val="en-GB"/>
        </w:rPr>
        <w:t>International Journal of Business and Management</w:t>
      </w:r>
      <w:r w:rsidRPr="008251A7">
        <w:rPr>
          <w:lang w:val="en-GB"/>
        </w:rPr>
        <w:t>; 10(3).</w:t>
      </w:r>
    </w:p>
    <w:p w14:paraId="475E999D" w14:textId="77777777" w:rsidR="003A1726" w:rsidRPr="008251A7" w:rsidRDefault="003A1726" w:rsidP="003A1726">
      <w:pPr>
        <w:ind w:left="709" w:hanging="709"/>
        <w:contextualSpacing/>
        <w:rPr>
          <w:lang w:val="en-GB"/>
        </w:rPr>
      </w:pPr>
      <w:r w:rsidRPr="008251A7">
        <w:rPr>
          <w:bCs/>
          <w:lang w:val="fr-FR"/>
        </w:rPr>
        <w:lastRenderedPageBreak/>
        <w:t>Behravan</w:t>
      </w:r>
      <w:r w:rsidRPr="008251A7">
        <w:rPr>
          <w:lang w:val="fr-FR"/>
        </w:rPr>
        <w:t xml:space="preserve">, N., </w:t>
      </w:r>
      <w:r w:rsidRPr="008251A7">
        <w:rPr>
          <w:bCs/>
          <w:lang w:val="fr-FR"/>
        </w:rPr>
        <w:t>Jamalzadeh</w:t>
      </w:r>
      <w:r w:rsidRPr="008251A7">
        <w:rPr>
          <w:lang w:val="fr-FR"/>
        </w:rPr>
        <w:t xml:space="preserve">, M., </w:t>
      </w:r>
      <w:r w:rsidRPr="008251A7">
        <w:rPr>
          <w:bCs/>
          <w:lang w:val="fr-FR"/>
        </w:rPr>
        <w:t>Jouya</w:t>
      </w:r>
      <w:r w:rsidRPr="008251A7">
        <w:rPr>
          <w:lang w:val="fr-FR"/>
        </w:rPr>
        <w:t xml:space="preserve">, S.F. </w:t>
      </w:r>
      <w:r w:rsidRPr="008251A7">
        <w:rPr>
          <w:bCs/>
          <w:lang w:val="en-GB"/>
        </w:rPr>
        <w:t xml:space="preserve"> &amp; Markhali</w:t>
      </w:r>
      <w:r w:rsidRPr="008251A7">
        <w:rPr>
          <w:lang w:val="en-GB"/>
        </w:rPr>
        <w:t>, A.Z. (</w:t>
      </w:r>
      <w:r w:rsidRPr="008251A7">
        <w:rPr>
          <w:bCs/>
          <w:lang w:val="en-GB"/>
        </w:rPr>
        <w:t>2012</w:t>
      </w:r>
      <w:r w:rsidRPr="008251A7">
        <w:rPr>
          <w:lang w:val="en-GB"/>
        </w:rPr>
        <w:t xml:space="preserve">). The Study of Factors Associated with Trust towards Customers' Loyalty within Online Setting. </w:t>
      </w:r>
      <w:r w:rsidRPr="008251A7">
        <w:rPr>
          <w:i/>
          <w:lang w:val="en-GB"/>
        </w:rPr>
        <w:t>Journal of Applied Sciences</w:t>
      </w:r>
      <w:r w:rsidRPr="008251A7">
        <w:rPr>
          <w:lang w:val="en-GB"/>
        </w:rPr>
        <w:t xml:space="preserve">, </w:t>
      </w:r>
      <w:r w:rsidRPr="008251A7">
        <w:rPr>
          <w:i/>
          <w:lang w:val="en-GB"/>
        </w:rPr>
        <w:t>12</w:t>
      </w:r>
      <w:r w:rsidRPr="008251A7">
        <w:rPr>
          <w:lang w:val="en-GB"/>
        </w:rPr>
        <w:t>(22), 2312-2318.</w:t>
      </w:r>
    </w:p>
    <w:p w14:paraId="1337E47E" w14:textId="77777777" w:rsidR="003A1726" w:rsidRPr="008251A7" w:rsidRDefault="003A1726" w:rsidP="003A1726">
      <w:pPr>
        <w:ind w:left="709" w:hanging="709"/>
        <w:rPr>
          <w:rFonts w:eastAsia="Calibri"/>
          <w:lang w:val="en-GB"/>
        </w:rPr>
      </w:pPr>
      <w:r w:rsidRPr="008251A7">
        <w:rPr>
          <w:rFonts w:eastAsia="Calibri"/>
          <w:lang w:val="en-GB"/>
        </w:rPr>
        <w:t xml:space="preserve">Bentler, P.M. &amp; Yuan, K. (2000). Structural Equation Modeling with Small Samples: Test Statistics, </w:t>
      </w:r>
      <w:r w:rsidRPr="008251A7">
        <w:rPr>
          <w:rFonts w:eastAsia="Calibri"/>
          <w:i/>
          <w:lang w:val="en-GB"/>
        </w:rPr>
        <w:t>Multivariate Behavioral Research</w:t>
      </w:r>
      <w:r w:rsidRPr="008251A7">
        <w:rPr>
          <w:rFonts w:eastAsia="Calibri"/>
          <w:lang w:val="en-GB"/>
        </w:rPr>
        <w:t>, 34 (2),</w:t>
      </w:r>
    </w:p>
    <w:p w14:paraId="6245820C" w14:textId="6BBA2918" w:rsidR="003A1726" w:rsidRPr="008251A7" w:rsidRDefault="003A1726" w:rsidP="003A1726">
      <w:pPr>
        <w:ind w:left="709" w:hanging="709"/>
        <w:contextualSpacing/>
        <w:rPr>
          <w:lang w:val="en-GB"/>
        </w:rPr>
      </w:pPr>
      <w:r w:rsidRPr="008251A7">
        <w:t>Blery, E., Batistatos, N., Papastratou, E., Perifanos, I.</w:t>
      </w:r>
      <w:r w:rsidR="00152DC6" w:rsidRPr="008251A7">
        <w:t>, Remoundaki</w:t>
      </w:r>
      <w:r w:rsidRPr="008251A7">
        <w:t xml:space="preserve">, G. and Retsina, M. </w:t>
      </w:r>
      <w:r w:rsidRPr="008251A7">
        <w:rPr>
          <w:lang w:val="en-GB"/>
        </w:rPr>
        <w:t xml:space="preserve">(2009). Service quality and customer retention in mobile telephony, </w:t>
      </w:r>
      <w:r w:rsidRPr="008251A7">
        <w:rPr>
          <w:i/>
          <w:lang w:val="en-GB"/>
        </w:rPr>
        <w:t>Journal of Targeting, Measurement, and Analysis for Marketing</w:t>
      </w:r>
      <w:r w:rsidRPr="008251A7">
        <w:rPr>
          <w:lang w:val="en-GB"/>
        </w:rPr>
        <w:t xml:space="preserve">, </w:t>
      </w:r>
      <w:r w:rsidRPr="008251A7">
        <w:rPr>
          <w:i/>
          <w:lang w:val="en-GB"/>
        </w:rPr>
        <w:t>17</w:t>
      </w:r>
      <w:r w:rsidRPr="008251A7">
        <w:rPr>
          <w:lang w:val="en-GB"/>
        </w:rPr>
        <w:t>(1), 27 – 37.</w:t>
      </w:r>
    </w:p>
    <w:p w14:paraId="1F9B031E" w14:textId="77777777" w:rsidR="003A1726" w:rsidRPr="008251A7" w:rsidRDefault="003A1726" w:rsidP="003A1726">
      <w:pPr>
        <w:ind w:left="709" w:hanging="709"/>
        <w:contextualSpacing/>
        <w:rPr>
          <w:lang w:val="en-GB"/>
        </w:rPr>
      </w:pPr>
      <w:r w:rsidRPr="008251A7">
        <w:rPr>
          <w:lang w:val="en-GB"/>
        </w:rPr>
        <w:t xml:space="preserve">Brady, M.K. &amp; Cronin, J.J. (2001). Some New Thoughts on Conceptualizing Perceived Service Quality: A hierarchical approach. </w:t>
      </w:r>
      <w:r w:rsidRPr="008251A7">
        <w:rPr>
          <w:i/>
          <w:lang w:val="en-GB"/>
        </w:rPr>
        <w:t>Journal of Marketing</w:t>
      </w:r>
      <w:r w:rsidRPr="008251A7">
        <w:rPr>
          <w:lang w:val="en-GB"/>
        </w:rPr>
        <w:t xml:space="preserve">, </w:t>
      </w:r>
      <w:r w:rsidRPr="008251A7">
        <w:rPr>
          <w:i/>
          <w:iCs/>
          <w:lang w:val="en-GB"/>
        </w:rPr>
        <w:t>65</w:t>
      </w:r>
      <w:r w:rsidRPr="008251A7">
        <w:rPr>
          <w:lang w:val="en-GB"/>
        </w:rPr>
        <w:t>(3), 34-50.</w:t>
      </w:r>
    </w:p>
    <w:p w14:paraId="18D359F0" w14:textId="77777777" w:rsidR="003A1726" w:rsidRPr="008251A7" w:rsidRDefault="003A1726" w:rsidP="003A1726">
      <w:pPr>
        <w:ind w:left="709" w:hanging="709"/>
        <w:contextualSpacing/>
        <w:rPr>
          <w:lang w:val="en-GB"/>
        </w:rPr>
      </w:pPr>
      <w:r w:rsidRPr="008251A7">
        <w:rPr>
          <w:lang w:val="en-GB"/>
        </w:rPr>
        <w:t xml:space="preserve">Bryman, A. &amp; Bell, E. (2015). </w:t>
      </w:r>
      <w:r w:rsidRPr="008251A7">
        <w:rPr>
          <w:i/>
          <w:lang w:val="en-GB"/>
        </w:rPr>
        <w:t>Business research methods</w:t>
      </w:r>
      <w:r w:rsidRPr="008251A7">
        <w:rPr>
          <w:lang w:val="en-GB"/>
        </w:rPr>
        <w:t xml:space="preserve">. Oxford University Press, USA. </w:t>
      </w:r>
    </w:p>
    <w:p w14:paraId="7F2DFCF6" w14:textId="77777777" w:rsidR="003A1726" w:rsidRPr="008251A7" w:rsidRDefault="003A1726" w:rsidP="003A1726">
      <w:pPr>
        <w:ind w:left="709" w:hanging="709"/>
        <w:contextualSpacing/>
        <w:rPr>
          <w:lang w:val="en-GB"/>
        </w:rPr>
      </w:pPr>
      <w:r w:rsidRPr="008251A7">
        <w:rPr>
          <w:lang w:val="en-GB"/>
        </w:rPr>
        <w:t xml:space="preserve">Byrne, B. M. (2010). </w:t>
      </w:r>
      <w:r w:rsidRPr="008251A7">
        <w:rPr>
          <w:i/>
          <w:lang w:val="en-GB"/>
        </w:rPr>
        <w:t>Structural Equation Modeling with AMOS: Basic Concepts, Applications, and Programming</w:t>
      </w:r>
      <w:r w:rsidRPr="008251A7">
        <w:rPr>
          <w:lang w:val="en-GB"/>
        </w:rPr>
        <w:t xml:space="preserve"> (2nd ed.). New York: Taylor and Francis Group.</w:t>
      </w:r>
    </w:p>
    <w:p w14:paraId="224E7316" w14:textId="77777777" w:rsidR="003A1726" w:rsidRPr="008251A7" w:rsidRDefault="003A1726" w:rsidP="003A1726">
      <w:pPr>
        <w:ind w:left="709" w:hanging="709"/>
        <w:rPr>
          <w:bCs/>
          <w:i/>
          <w:lang w:val="en-GB"/>
        </w:rPr>
      </w:pPr>
      <w:r w:rsidRPr="008251A7">
        <w:rPr>
          <w:bCs/>
          <w:lang w:val="en-GB"/>
        </w:rPr>
        <w:t xml:space="preserve">Chee, V.S. (2019). The Relationship of Service Quality, Customer Satisfaction, Customer Loyalty, and Customer Retention in Telecommunication Industry: A Conceptual Framework, </w:t>
      </w:r>
      <w:r w:rsidRPr="008251A7">
        <w:rPr>
          <w:bCs/>
          <w:i/>
          <w:lang w:val="en-GB"/>
        </w:rPr>
        <w:t>International Journal of Innovation and Business Strategy</w:t>
      </w:r>
      <w:r w:rsidRPr="008251A7">
        <w:rPr>
          <w:bCs/>
          <w:lang w:val="en-GB"/>
        </w:rPr>
        <w:t>,</w:t>
      </w:r>
      <w:r w:rsidRPr="008251A7">
        <w:rPr>
          <w:bCs/>
          <w:i/>
          <w:iCs/>
          <w:lang w:val="en-GB"/>
        </w:rPr>
        <w:t xml:space="preserve"> 12</w:t>
      </w:r>
      <w:r w:rsidRPr="008251A7">
        <w:rPr>
          <w:bCs/>
          <w:lang w:val="en-GB"/>
        </w:rPr>
        <w:t xml:space="preserve"> (2), 27-35.</w:t>
      </w:r>
    </w:p>
    <w:p w14:paraId="36A1E770" w14:textId="77777777" w:rsidR="003A1726" w:rsidRPr="008251A7" w:rsidRDefault="003A1726" w:rsidP="003A1726">
      <w:pPr>
        <w:ind w:left="709" w:hanging="709"/>
        <w:rPr>
          <w:rFonts w:eastAsia="Calibri"/>
          <w:lang w:val="en-GB"/>
        </w:rPr>
      </w:pPr>
      <w:r w:rsidRPr="008251A7">
        <w:rPr>
          <w:rFonts w:eastAsia="Calibri"/>
          <w:lang w:val="en-GB"/>
        </w:rPr>
        <w:t xml:space="preserve">Chin, W.W. (1998). </w:t>
      </w:r>
      <w:r w:rsidRPr="008251A7">
        <w:rPr>
          <w:rFonts w:eastAsia="Calibri"/>
          <w:i/>
          <w:lang w:val="en-GB"/>
        </w:rPr>
        <w:t xml:space="preserve">Thepartialleastsquaresapproachforstructuralequationmodeling. </w:t>
      </w:r>
      <w:r w:rsidRPr="008251A7">
        <w:rPr>
          <w:rFonts w:eastAsia="Calibri"/>
          <w:lang w:val="en-GB"/>
        </w:rPr>
        <w:t>In G.A. Marcoulides (Ed.), Modern methods for business research. Mahwah, N.J. Lawrence Erlbaum Associates.</w:t>
      </w:r>
    </w:p>
    <w:p w14:paraId="7C38825C" w14:textId="77777777" w:rsidR="003A1726" w:rsidRPr="008251A7" w:rsidRDefault="003A1726" w:rsidP="003A1726">
      <w:pPr>
        <w:ind w:left="709" w:hanging="709"/>
        <w:rPr>
          <w:iCs/>
          <w:lang w:val="en-GB"/>
        </w:rPr>
      </w:pPr>
      <w:r w:rsidRPr="008251A7">
        <w:rPr>
          <w:lang w:val="en-GB"/>
        </w:rPr>
        <w:lastRenderedPageBreak/>
        <w:t>Chindo, S. (2013)</w:t>
      </w:r>
      <w:r w:rsidRPr="008251A7">
        <w:rPr>
          <w:bCs/>
          <w:lang w:val="en-GB"/>
        </w:rPr>
        <w:t xml:space="preserve">. Assessing the Impact of GSM Sub-Telecommunication Sector on the Teledensity Rate and Economic Growth in Nigeria: Time Series Analysis, </w:t>
      </w:r>
      <w:r w:rsidRPr="008251A7">
        <w:rPr>
          <w:i/>
          <w:iCs/>
          <w:lang w:val="en-GB"/>
        </w:rPr>
        <w:t>International Journal of Business and Social Science,</w:t>
      </w:r>
      <w:r w:rsidRPr="008251A7">
        <w:rPr>
          <w:iCs/>
          <w:lang w:val="en-GB"/>
        </w:rPr>
        <w:t xml:space="preserve"> 4 (3)</w:t>
      </w:r>
    </w:p>
    <w:p w14:paraId="1EEDF8FD" w14:textId="77777777" w:rsidR="003A1726" w:rsidRPr="008251A7" w:rsidRDefault="003A1726" w:rsidP="003A1726">
      <w:pPr>
        <w:ind w:left="709" w:hanging="709"/>
        <w:rPr>
          <w:iCs/>
          <w:lang w:val="en-GB"/>
        </w:rPr>
      </w:pPr>
      <w:r w:rsidRPr="008251A7">
        <w:rPr>
          <w:iCs/>
          <w:lang w:val="en-GB"/>
        </w:rPr>
        <w:t xml:space="preserve">Chu, P., Lee, G. &amp; Chao, Y. (2012). </w:t>
      </w:r>
      <w:r w:rsidRPr="008251A7">
        <w:rPr>
          <w:rFonts w:eastAsia="Calibri"/>
          <w:bCs/>
        </w:rPr>
        <w:t xml:space="preserve">Service quality, customer satisfaction, customer trust, and loyalty in an e-banking context. </w:t>
      </w:r>
      <w:r w:rsidRPr="008251A7">
        <w:rPr>
          <w:rFonts w:eastAsia="Calibri"/>
          <w:i/>
        </w:rPr>
        <w:t xml:space="preserve">Social Behavior and Personality, </w:t>
      </w:r>
      <w:r w:rsidRPr="008251A7">
        <w:rPr>
          <w:rFonts w:eastAsia="Calibri"/>
          <w:i/>
          <w:iCs/>
        </w:rPr>
        <w:t>40</w:t>
      </w:r>
      <w:r w:rsidRPr="008251A7">
        <w:rPr>
          <w:rFonts w:eastAsia="Calibri"/>
          <w:i/>
        </w:rPr>
        <w:t>(8),</w:t>
      </w:r>
      <w:r w:rsidRPr="008251A7">
        <w:rPr>
          <w:rFonts w:eastAsia="Calibri"/>
        </w:rPr>
        <w:t xml:space="preserve"> 1271-1284</w:t>
      </w:r>
    </w:p>
    <w:p w14:paraId="2A75B53D" w14:textId="77777777" w:rsidR="003A1726" w:rsidRPr="008251A7" w:rsidRDefault="003A1726" w:rsidP="003A1726">
      <w:pPr>
        <w:ind w:left="709" w:hanging="709"/>
        <w:rPr>
          <w:lang w:val="en-GB"/>
        </w:rPr>
      </w:pPr>
      <w:r w:rsidRPr="008251A7">
        <w:rPr>
          <w:lang w:val="en-GB"/>
        </w:rPr>
        <w:t xml:space="preserve">Danesh, S.N., Nasab, S.A. &amp; Ling, K.C. (2012). The Study of Customer Satisfaction, Customer Trust, and Switching Barriers on Customer Retention in Malaysia Hypermarkets, </w:t>
      </w:r>
      <w:r w:rsidRPr="008251A7">
        <w:rPr>
          <w:i/>
          <w:lang w:val="en-GB"/>
        </w:rPr>
        <w:t>International Journal of Business and Management,7</w:t>
      </w:r>
      <w:r w:rsidRPr="008251A7">
        <w:rPr>
          <w:lang w:val="en-GB"/>
        </w:rPr>
        <w:t>(7).</w:t>
      </w:r>
    </w:p>
    <w:p w14:paraId="00B6A8E6" w14:textId="77777777" w:rsidR="003A1726" w:rsidRPr="008251A7" w:rsidRDefault="003A1726" w:rsidP="003A1726">
      <w:pPr>
        <w:ind w:left="709" w:hanging="709"/>
        <w:contextualSpacing/>
        <w:rPr>
          <w:lang w:val="en-GB"/>
        </w:rPr>
      </w:pPr>
      <w:r w:rsidRPr="008251A7">
        <w:rPr>
          <w:lang w:val="en-GB"/>
        </w:rPr>
        <w:t xml:space="preserve">Daniel, E. (2016). </w:t>
      </w:r>
      <w:r w:rsidRPr="008251A7">
        <w:rPr>
          <w:bCs/>
          <w:lang w:val="en-GB"/>
        </w:rPr>
        <w:t xml:space="preserve">The Usefulness of Qualitative and Quantitative Approaches and Methods in Researching Problem-Solving Ability in Science Education Curriculum, </w:t>
      </w:r>
      <w:r w:rsidRPr="008251A7">
        <w:rPr>
          <w:i/>
          <w:lang w:val="en-GB"/>
        </w:rPr>
        <w:t>Journal of Education and Practice</w:t>
      </w:r>
      <w:r w:rsidRPr="008251A7">
        <w:rPr>
          <w:lang w:val="en-GB"/>
        </w:rPr>
        <w:t>, 7(15).</w:t>
      </w:r>
    </w:p>
    <w:p w14:paraId="7A7A3AD2" w14:textId="03A6B384" w:rsidR="003A1726" w:rsidRPr="008251A7" w:rsidRDefault="003A1726" w:rsidP="003A1726">
      <w:pPr>
        <w:ind w:left="709" w:hanging="709"/>
        <w:contextualSpacing/>
        <w:rPr>
          <w:lang w:val="en-GB"/>
        </w:rPr>
      </w:pPr>
      <w:r w:rsidRPr="008251A7">
        <w:rPr>
          <w:lang w:val="en-GB"/>
        </w:rPr>
        <w:t xml:space="preserve">Danish, R.Q., Ahmad, F., Ateeq, A., Ali, H.Y. &amp; Humayon, A.A. (2015). Factors Affecting Customer Trust Intentions in Online Banking Factors Affecting Customer Retention in Telecom Sector of Pakistan, </w:t>
      </w:r>
      <w:r w:rsidRPr="008251A7">
        <w:rPr>
          <w:i/>
          <w:lang w:val="en-GB"/>
        </w:rPr>
        <w:t>American Journal of Marketing Research</w:t>
      </w:r>
      <w:r w:rsidRPr="008251A7">
        <w:rPr>
          <w:lang w:val="en-GB"/>
        </w:rPr>
        <w:t xml:space="preserve">, </w:t>
      </w:r>
      <w:r w:rsidRPr="008251A7">
        <w:rPr>
          <w:i/>
          <w:iCs/>
          <w:lang w:val="en-GB"/>
        </w:rPr>
        <w:t xml:space="preserve">1 </w:t>
      </w:r>
      <w:r w:rsidRPr="008251A7">
        <w:rPr>
          <w:lang w:val="en-GB"/>
        </w:rPr>
        <w:t>(2</w:t>
      </w:r>
      <w:r w:rsidR="00152DC6" w:rsidRPr="008251A7">
        <w:rPr>
          <w:lang w:val="en-GB"/>
        </w:rPr>
        <w:t>), 28</w:t>
      </w:r>
      <w:r w:rsidRPr="008251A7">
        <w:rPr>
          <w:lang w:val="en-GB"/>
        </w:rPr>
        <w:t>-36.</w:t>
      </w:r>
    </w:p>
    <w:p w14:paraId="3E2F7E21" w14:textId="77777777" w:rsidR="003A1726" w:rsidRPr="008251A7" w:rsidRDefault="003A1726" w:rsidP="003A1726">
      <w:pPr>
        <w:ind w:left="709" w:hanging="709"/>
        <w:contextualSpacing/>
        <w:rPr>
          <w:lang w:val="en-GB"/>
        </w:rPr>
      </w:pPr>
      <w:r w:rsidRPr="008251A7">
        <w:rPr>
          <w:lang w:val="en-GB"/>
        </w:rPr>
        <w:t xml:space="preserve">Datta, P., Fraser, P. &amp; Lebcir, M. (2018). An investigation into the relationship between customer relationship marketing and customer retention: superstore retailing context in Bangladesh, </w:t>
      </w:r>
      <w:r w:rsidRPr="008251A7">
        <w:rPr>
          <w:i/>
          <w:lang w:val="en-GB"/>
        </w:rPr>
        <w:t>Journal of Business and Retail Management Research</w:t>
      </w:r>
      <w:r w:rsidRPr="008251A7">
        <w:rPr>
          <w:lang w:val="en-GB"/>
        </w:rPr>
        <w:t>, 13(2).</w:t>
      </w:r>
    </w:p>
    <w:p w14:paraId="3F069653" w14:textId="020359E6" w:rsidR="003A1726" w:rsidRPr="008251A7" w:rsidRDefault="003A1726" w:rsidP="003A1726">
      <w:pPr>
        <w:ind w:left="709" w:hanging="709"/>
        <w:rPr>
          <w:bCs/>
          <w:lang w:val="en-GB"/>
        </w:rPr>
      </w:pPr>
      <w:r w:rsidRPr="008251A7">
        <w:rPr>
          <w:bCs/>
          <w:lang w:val="en-GB"/>
        </w:rPr>
        <w:t>Davijani, M.</w:t>
      </w:r>
      <w:r w:rsidR="00152DC6" w:rsidRPr="008251A7">
        <w:rPr>
          <w:bCs/>
          <w:lang w:val="en-GB"/>
        </w:rPr>
        <w:t xml:space="preserve"> </w:t>
      </w:r>
      <w:r w:rsidRPr="008251A7">
        <w:rPr>
          <w:bCs/>
          <w:lang w:val="en-GB"/>
        </w:rPr>
        <w:t>N., Nouri, I. &amp; Horri, M.S. (2015). Studying the Mediating role of Customer Commitment in the Effect of Trust, Customer Satisfaction</w:t>
      </w:r>
      <w:r w:rsidRPr="008251A7">
        <w:rPr>
          <w:bCs/>
          <w:lang w:val="en-GB"/>
        </w:rPr>
        <w:br/>
        <w:t xml:space="preserve">and Social Bounds on Customer Loyalty a Case of Novin Insurance </w:t>
      </w:r>
      <w:r w:rsidRPr="008251A7">
        <w:rPr>
          <w:bCs/>
          <w:lang w:val="en-GB"/>
        </w:rPr>
        <w:lastRenderedPageBreak/>
        <w:t xml:space="preserve">Corporation, Iran, </w:t>
      </w:r>
      <w:r w:rsidRPr="008251A7">
        <w:rPr>
          <w:bCs/>
          <w:i/>
          <w:lang w:val="en-GB"/>
        </w:rPr>
        <w:t xml:space="preserve">International Journal of Economics, Commerce, and Management, </w:t>
      </w:r>
      <w:r w:rsidRPr="008251A7">
        <w:rPr>
          <w:bCs/>
          <w:lang w:val="en-GB"/>
        </w:rPr>
        <w:t>3(9)</w:t>
      </w:r>
      <w:r w:rsidR="00553E3B" w:rsidRPr="008251A7">
        <w:rPr>
          <w:bCs/>
          <w:lang w:val="en-GB"/>
        </w:rPr>
        <w:t>: 112-121.</w:t>
      </w:r>
    </w:p>
    <w:p w14:paraId="7AC1BBED" w14:textId="77777777" w:rsidR="003A1726" w:rsidRPr="008251A7" w:rsidRDefault="003A1726" w:rsidP="003A1726">
      <w:pPr>
        <w:ind w:left="709" w:hanging="709"/>
        <w:contextualSpacing/>
        <w:rPr>
          <w:lang w:val="en-GB"/>
        </w:rPr>
      </w:pPr>
      <w:r w:rsidRPr="008251A7">
        <w:rPr>
          <w:lang w:val="en-GB"/>
        </w:rPr>
        <w:t>Dawes, J</w:t>
      </w:r>
      <w:r w:rsidRPr="008251A7">
        <w:rPr>
          <w:bCs/>
          <w:lang w:val="en-GB"/>
        </w:rPr>
        <w:t>. (</w:t>
      </w:r>
      <w:r w:rsidRPr="008251A7">
        <w:rPr>
          <w:lang w:val="en-GB"/>
        </w:rPr>
        <w:t>2009).</w:t>
      </w:r>
      <w:r w:rsidRPr="008251A7">
        <w:rPr>
          <w:bCs/>
          <w:lang w:val="en-GB"/>
        </w:rPr>
        <w:t xml:space="preserve"> Price increases and their Effect on Customer Retention in a</w:t>
      </w:r>
      <w:r w:rsidRPr="008251A7">
        <w:rPr>
          <w:bCs/>
          <w:lang w:val="en-GB"/>
        </w:rPr>
        <w:br/>
        <w:t xml:space="preserve">Services Context: the Moderating Role of Customer Tenure and Breadth of Relationship, </w:t>
      </w:r>
      <w:r w:rsidRPr="008251A7">
        <w:rPr>
          <w:i/>
          <w:lang w:val="en-GB"/>
        </w:rPr>
        <w:t>Journal of Service Research</w:t>
      </w:r>
      <w:r w:rsidRPr="008251A7">
        <w:rPr>
          <w:lang w:val="en-GB"/>
        </w:rPr>
        <w:t>,</w:t>
      </w:r>
      <w:r w:rsidRPr="008251A7">
        <w:rPr>
          <w:i/>
          <w:iCs/>
          <w:lang w:val="en-GB"/>
        </w:rPr>
        <w:t xml:space="preserve"> 11</w:t>
      </w:r>
      <w:r w:rsidRPr="008251A7">
        <w:rPr>
          <w:lang w:val="en-GB"/>
        </w:rPr>
        <w:t>(3), 232-245.</w:t>
      </w:r>
    </w:p>
    <w:p w14:paraId="755361C4" w14:textId="0069D7B2" w:rsidR="003A1726" w:rsidRPr="008251A7" w:rsidRDefault="003A1726" w:rsidP="003A1726">
      <w:pPr>
        <w:ind w:left="709" w:hanging="709"/>
        <w:contextualSpacing/>
        <w:rPr>
          <w:bCs/>
          <w:iCs/>
          <w:lang w:val="en-GB"/>
        </w:rPr>
      </w:pPr>
      <w:r w:rsidRPr="008251A7">
        <w:rPr>
          <w:bCs/>
          <w:iCs/>
          <w:lang w:val="en-GB"/>
        </w:rPr>
        <w:t xml:space="preserve">DiJulius, J.R. (2008). </w:t>
      </w:r>
      <w:r w:rsidRPr="008251A7">
        <w:rPr>
          <w:bCs/>
          <w:i/>
          <w:iCs/>
          <w:lang w:val="en-GB"/>
        </w:rPr>
        <w:t>What's the Secret? To Providing a World-Class Customer Experience</w:t>
      </w:r>
      <w:r w:rsidR="00152DC6" w:rsidRPr="008251A7">
        <w:rPr>
          <w:bCs/>
          <w:iCs/>
          <w:lang w:val="en-GB"/>
        </w:rPr>
        <w:t xml:space="preserve">. New Jersey: </w:t>
      </w:r>
      <w:r w:rsidRPr="008251A7">
        <w:rPr>
          <w:bCs/>
          <w:iCs/>
          <w:lang w:val="en-GB"/>
        </w:rPr>
        <w:t>Wiley.</w:t>
      </w:r>
    </w:p>
    <w:p w14:paraId="1ADA80FC" w14:textId="450ECD6F" w:rsidR="003A1726" w:rsidRPr="008251A7" w:rsidRDefault="003A1726" w:rsidP="003A1726">
      <w:pPr>
        <w:ind w:left="709" w:hanging="709"/>
        <w:contextualSpacing/>
        <w:rPr>
          <w:lang w:val="en-GB"/>
        </w:rPr>
      </w:pPr>
      <w:r w:rsidRPr="008251A7">
        <w:rPr>
          <w:lang w:val="pt-PT"/>
        </w:rPr>
        <w:t xml:space="preserve">Djajanto, L, Nimran, U. &amp; Kumadji, S. (2014).  </w:t>
      </w:r>
      <w:r w:rsidRPr="008251A7">
        <w:rPr>
          <w:lang w:val="en-GB"/>
        </w:rPr>
        <w:t xml:space="preserve">The Effect of Self-Service Technology, Service Quality, and Relationship Marketing on Customer Satisfaction and Loyalty. </w:t>
      </w:r>
      <w:r w:rsidRPr="008251A7">
        <w:rPr>
          <w:i/>
          <w:lang w:val="en-GB"/>
        </w:rPr>
        <w:t>IOSR Journal of Business and Management</w:t>
      </w:r>
      <w:r w:rsidRPr="008251A7">
        <w:rPr>
          <w:lang w:val="en-GB"/>
        </w:rPr>
        <w:t>, 16(1)</w:t>
      </w:r>
      <w:r w:rsidR="00553E3B" w:rsidRPr="008251A7">
        <w:rPr>
          <w:lang w:val="en-GB"/>
        </w:rPr>
        <w:t>: 39-50.</w:t>
      </w:r>
    </w:p>
    <w:p w14:paraId="4B9302DC" w14:textId="4A58CD0F" w:rsidR="003A1726" w:rsidRPr="008251A7" w:rsidRDefault="003A1726" w:rsidP="003A1726">
      <w:pPr>
        <w:autoSpaceDE w:val="0"/>
        <w:autoSpaceDN w:val="0"/>
        <w:adjustRightInd w:val="0"/>
        <w:ind w:left="709" w:hanging="709"/>
        <w:rPr>
          <w:rFonts w:eastAsia="Calibri"/>
          <w:lang w:val="en-GB"/>
        </w:rPr>
      </w:pPr>
      <w:r w:rsidRPr="008251A7">
        <w:rPr>
          <w:rFonts w:eastAsia="Calibri"/>
          <w:lang w:val="en-GB"/>
        </w:rPr>
        <w:t>Drost, E. A. (2012).</w:t>
      </w:r>
      <w:r w:rsidRPr="008251A7">
        <w:rPr>
          <w:rFonts w:eastAsia="Calibri"/>
          <w:bCs/>
          <w:lang w:val="en-GB"/>
        </w:rPr>
        <w:t xml:space="preserve"> Validity and Reliability in Social Science Research.</w:t>
      </w:r>
      <w:r w:rsidRPr="008251A7">
        <w:rPr>
          <w:rFonts w:eastAsia="Calibri"/>
          <w:i/>
          <w:iCs/>
          <w:lang w:val="en-GB"/>
        </w:rPr>
        <w:t xml:space="preserve"> Education Research and Perspectives</w:t>
      </w:r>
      <w:r w:rsidRPr="008251A7">
        <w:rPr>
          <w:rFonts w:eastAsia="Calibri"/>
          <w:iCs/>
          <w:lang w:val="en-GB"/>
        </w:rPr>
        <w:t xml:space="preserve">, </w:t>
      </w:r>
      <w:r w:rsidRPr="008251A7">
        <w:rPr>
          <w:rFonts w:eastAsia="Calibri"/>
          <w:i/>
          <w:lang w:val="en-GB"/>
        </w:rPr>
        <w:t>38</w:t>
      </w:r>
      <w:r w:rsidRPr="008251A7">
        <w:rPr>
          <w:rFonts w:eastAsia="Calibri"/>
          <w:iCs/>
          <w:lang w:val="en-GB"/>
        </w:rPr>
        <w:t xml:space="preserve"> (1)</w:t>
      </w:r>
      <w:r w:rsidR="00152DC6" w:rsidRPr="008251A7">
        <w:rPr>
          <w:rFonts w:eastAsia="Calibri"/>
          <w:iCs/>
          <w:lang w:val="en-GB"/>
        </w:rPr>
        <w:t>:</w:t>
      </w:r>
      <w:r w:rsidRPr="008251A7">
        <w:rPr>
          <w:rFonts w:eastAsia="Calibri"/>
          <w:iCs/>
          <w:lang w:val="en-GB"/>
        </w:rPr>
        <w:t xml:space="preserve"> </w:t>
      </w:r>
      <w:r w:rsidRPr="008251A7">
        <w:rPr>
          <w:rFonts w:eastAsia="Calibri"/>
          <w:lang w:val="en-GB"/>
        </w:rPr>
        <w:t>105-123</w:t>
      </w:r>
    </w:p>
    <w:p w14:paraId="61E19E6B" w14:textId="06BA431F" w:rsidR="003A1726" w:rsidRPr="008251A7" w:rsidRDefault="003A1726" w:rsidP="003A1726">
      <w:pPr>
        <w:ind w:left="709" w:hanging="709"/>
        <w:contextualSpacing/>
        <w:rPr>
          <w:lang w:val="en-GB"/>
        </w:rPr>
      </w:pPr>
      <w:r w:rsidRPr="008251A7">
        <w:rPr>
          <w:lang w:val="en-GB"/>
        </w:rPr>
        <w:t xml:space="preserve">Dubihlela, J. &amp; Molise-Khosa, P. (2014). Impact of e-CRM Implementation on Customer Loyalty, Customer Retention, and Customer Profitability for Hoteliers along the Vaal Meander of South Africa. </w:t>
      </w:r>
      <w:r w:rsidRPr="008251A7">
        <w:rPr>
          <w:i/>
          <w:lang w:val="en-GB"/>
        </w:rPr>
        <w:t xml:space="preserve">Mediterranean Journal of Social Sciences, </w:t>
      </w:r>
      <w:r w:rsidRPr="008251A7">
        <w:rPr>
          <w:lang w:val="en-GB"/>
        </w:rPr>
        <w:t>5(16)</w:t>
      </w:r>
      <w:r w:rsidR="00152DC6" w:rsidRPr="008251A7">
        <w:rPr>
          <w:lang w:val="en-GB"/>
        </w:rPr>
        <w:t>: 175-189.</w:t>
      </w:r>
    </w:p>
    <w:p w14:paraId="27874950" w14:textId="77777777" w:rsidR="003A1726" w:rsidRPr="008251A7" w:rsidRDefault="003A1726" w:rsidP="003A1726">
      <w:pPr>
        <w:ind w:left="709" w:hanging="709"/>
        <w:contextualSpacing/>
        <w:rPr>
          <w:i/>
          <w:lang w:val="en-GB"/>
        </w:rPr>
      </w:pPr>
      <w:r w:rsidRPr="008251A7">
        <w:rPr>
          <w:lang w:val="en-GB"/>
        </w:rPr>
        <w:t xml:space="preserve">Dzisah, W.E. (2013). Retention of mobile (cell) phone subscribers of Millicom Ghana limited (TIGO) in Adabraka-Accra, Ghana. </w:t>
      </w:r>
      <w:r w:rsidRPr="008251A7">
        <w:rPr>
          <w:i/>
          <w:lang w:val="en-GB"/>
        </w:rPr>
        <w:t>Journal of Contemporary Issues in Business Research.</w:t>
      </w:r>
    </w:p>
    <w:p w14:paraId="0C143EC2" w14:textId="16687D03" w:rsidR="003A1726" w:rsidRPr="008251A7" w:rsidRDefault="003A1726" w:rsidP="003A1726">
      <w:pPr>
        <w:ind w:left="709" w:hanging="709"/>
        <w:contextualSpacing/>
        <w:rPr>
          <w:bCs/>
          <w:i/>
          <w:lang w:val="en-GB"/>
        </w:rPr>
      </w:pPr>
      <w:r w:rsidRPr="008251A7">
        <w:rPr>
          <w:bCs/>
          <w:lang w:val="pt-PT"/>
        </w:rPr>
        <w:t>Eisinga, R., TeGroten</w:t>
      </w:r>
      <w:r w:rsidRPr="008251A7">
        <w:rPr>
          <w:lang w:val="pt-PT"/>
        </w:rPr>
        <w:t xml:space="preserve">huis, M. &amp; Pelzer, B. (2013). </w:t>
      </w:r>
      <w:r w:rsidRPr="008251A7">
        <w:rPr>
          <w:lang w:val="en-GB"/>
        </w:rPr>
        <w:t>The reliability of a two-item scale: Pearson, Cronbach, or Spearman-Brown?</w:t>
      </w:r>
      <w:r w:rsidRPr="008251A7">
        <w:rPr>
          <w:i/>
          <w:lang w:val="en-GB"/>
        </w:rPr>
        <w:t xml:space="preserve"> International Journal of health. 58</w:t>
      </w:r>
      <w:r w:rsidRPr="008251A7">
        <w:rPr>
          <w:iCs/>
          <w:lang w:val="en-GB"/>
        </w:rPr>
        <w:t>(4)</w:t>
      </w:r>
      <w:r w:rsidR="00152DC6" w:rsidRPr="008251A7">
        <w:rPr>
          <w:iCs/>
          <w:lang w:val="en-GB"/>
        </w:rPr>
        <w:t xml:space="preserve">: </w:t>
      </w:r>
      <w:r w:rsidRPr="008251A7">
        <w:rPr>
          <w:iCs/>
          <w:lang w:val="en-GB"/>
        </w:rPr>
        <w:t>637-642</w:t>
      </w:r>
    </w:p>
    <w:p w14:paraId="7FB850E5" w14:textId="77777777" w:rsidR="003A1726" w:rsidRPr="008251A7" w:rsidRDefault="003A1726" w:rsidP="003A1726">
      <w:pPr>
        <w:ind w:left="709" w:hanging="709"/>
        <w:rPr>
          <w:rFonts w:eastAsia="Calibri"/>
          <w:i/>
          <w:lang w:val="en-GB"/>
        </w:rPr>
      </w:pPr>
      <w:r w:rsidRPr="008251A7">
        <w:rPr>
          <w:rFonts w:eastAsia="Calibri"/>
          <w:lang w:val="en-GB"/>
        </w:rPr>
        <w:lastRenderedPageBreak/>
        <w:t xml:space="preserve">Ellis, J. &amp; Levy, Y. (2009). Issue s in Informing Science and Information Technology Towards a Guide for Novice Researchers on Research Methodology:  </w:t>
      </w:r>
      <w:r w:rsidRPr="008251A7">
        <w:rPr>
          <w:rFonts w:eastAsia="Calibri"/>
          <w:i/>
          <w:lang w:val="en-GB"/>
        </w:rPr>
        <w:t xml:space="preserve">Review and Proposed Methods Timothy </w:t>
      </w:r>
    </w:p>
    <w:p w14:paraId="5D0458C7" w14:textId="77777777" w:rsidR="003A1726" w:rsidRPr="008251A7" w:rsidRDefault="003A1726" w:rsidP="003A1726">
      <w:pPr>
        <w:ind w:left="709" w:hanging="709"/>
        <w:rPr>
          <w:rFonts w:eastAsia="Calibri"/>
          <w:lang w:val="en-GB"/>
        </w:rPr>
      </w:pPr>
      <w:r w:rsidRPr="008251A7">
        <w:rPr>
          <w:rFonts w:eastAsia="Calibri"/>
          <w:lang w:val="en-GB"/>
        </w:rPr>
        <w:t xml:space="preserve">Falk, R, F. &amp; Miller, N.B. (1992). </w:t>
      </w:r>
      <w:r w:rsidRPr="008251A7">
        <w:rPr>
          <w:rFonts w:eastAsia="Calibri"/>
          <w:i/>
          <w:lang w:val="en-GB"/>
        </w:rPr>
        <w:t>Aprimerforsoftmodeling.Akron</w:t>
      </w:r>
      <w:r w:rsidRPr="008251A7">
        <w:rPr>
          <w:rFonts w:eastAsia="Calibri"/>
          <w:lang w:val="en-GB"/>
        </w:rPr>
        <w:t>, Ohio: Universityof Akron Press.</w:t>
      </w:r>
    </w:p>
    <w:p w14:paraId="0ACEA03D" w14:textId="77777777" w:rsidR="003A1726" w:rsidRPr="008251A7" w:rsidRDefault="003A1726" w:rsidP="003A1726">
      <w:pPr>
        <w:ind w:left="709" w:hanging="709"/>
        <w:rPr>
          <w:rFonts w:eastAsia="Calibri"/>
          <w:lang w:val="en-GB"/>
        </w:rPr>
      </w:pPr>
      <w:r w:rsidRPr="008251A7">
        <w:rPr>
          <w:rFonts w:eastAsia="Calibri"/>
          <w:lang w:val="en-GB"/>
        </w:rPr>
        <w:t xml:space="preserve">Fornell, C. &amp; Larcker, D.F. (1981). </w:t>
      </w:r>
      <w:r w:rsidRPr="008251A7">
        <w:rPr>
          <w:rFonts w:eastAsia="Calibri"/>
          <w:bCs/>
          <w:lang w:val="en-GB"/>
        </w:rPr>
        <w:t xml:space="preserve">Evaluating Structural Equation Models with Unobservable Variables and Measurement Error </w:t>
      </w:r>
      <w:r w:rsidRPr="008251A7">
        <w:rPr>
          <w:rFonts w:eastAsia="Calibri"/>
          <w:i/>
          <w:iCs/>
          <w:lang w:val="en-GB"/>
        </w:rPr>
        <w:t>Journal of Marketing Research</w:t>
      </w:r>
    </w:p>
    <w:p w14:paraId="33E604C0" w14:textId="4B2DCD5C" w:rsidR="003A1726" w:rsidRPr="008251A7" w:rsidRDefault="003A1726" w:rsidP="003A1726">
      <w:pPr>
        <w:ind w:left="709" w:hanging="709"/>
        <w:contextualSpacing/>
        <w:rPr>
          <w:lang w:val="en-GB"/>
        </w:rPr>
      </w:pPr>
      <w:r w:rsidRPr="008251A7">
        <w:rPr>
          <w:lang w:val="en-GB"/>
        </w:rPr>
        <w:t xml:space="preserve">Foya, A.N., Kilika, J. &amp; Muathe, S. (2015).  Relating Technology-Based CRM to Service Quality in the Telecommunications Industry in Arusha City, Tanzania. </w:t>
      </w:r>
      <w:r w:rsidRPr="008251A7">
        <w:rPr>
          <w:i/>
          <w:lang w:val="en-GB"/>
        </w:rPr>
        <w:t>Science Journal of Business and Management</w:t>
      </w:r>
      <w:r w:rsidRPr="008251A7">
        <w:rPr>
          <w:lang w:val="en-GB"/>
        </w:rPr>
        <w:t>. 3 (6)</w:t>
      </w:r>
      <w:r w:rsidR="00A65B8D" w:rsidRPr="008251A7">
        <w:rPr>
          <w:lang w:val="en-GB"/>
        </w:rPr>
        <w:t xml:space="preserve">: </w:t>
      </w:r>
      <w:r w:rsidR="00A65B8D" w:rsidRPr="008251A7">
        <w:t>209-218.</w:t>
      </w:r>
    </w:p>
    <w:p w14:paraId="1A510342" w14:textId="565538A8" w:rsidR="003A1726" w:rsidRPr="008251A7" w:rsidRDefault="003A1726" w:rsidP="003A1726">
      <w:pPr>
        <w:ind w:left="709" w:hanging="709"/>
        <w:contextualSpacing/>
        <w:rPr>
          <w:lang w:val="en-GB"/>
        </w:rPr>
      </w:pPr>
      <w:r w:rsidRPr="008251A7">
        <w:rPr>
          <w:lang w:val="en-GB"/>
        </w:rPr>
        <w:t xml:space="preserve">Frawley, A. (2014). </w:t>
      </w:r>
      <w:r w:rsidRPr="008251A7">
        <w:rPr>
          <w:i/>
          <w:lang w:val="en-GB"/>
        </w:rPr>
        <w:t xml:space="preserve">Igniting Customer Connections: Fire Up Your Company's Growth </w:t>
      </w:r>
      <w:r w:rsidR="00152DC6" w:rsidRPr="008251A7">
        <w:rPr>
          <w:i/>
          <w:lang w:val="en-GB"/>
        </w:rPr>
        <w:t>by</w:t>
      </w:r>
      <w:r w:rsidRPr="008251A7">
        <w:rPr>
          <w:i/>
          <w:lang w:val="en-GB"/>
        </w:rPr>
        <w:t xml:space="preserve"> Multiplying Customer Experience and Engagement</w:t>
      </w:r>
      <w:r w:rsidR="00152DC6" w:rsidRPr="008251A7">
        <w:rPr>
          <w:lang w:val="en-GB"/>
        </w:rPr>
        <w:t>.</w:t>
      </w:r>
      <w:r w:rsidRPr="008251A7">
        <w:rPr>
          <w:lang w:val="en-GB"/>
        </w:rPr>
        <w:t xml:space="preserve"> </w:t>
      </w:r>
      <w:r w:rsidR="00152DC6" w:rsidRPr="008251A7">
        <w:rPr>
          <w:lang w:val="en-GB"/>
        </w:rPr>
        <w:t xml:space="preserve">New Jersey: </w:t>
      </w:r>
      <w:r w:rsidRPr="008251A7">
        <w:rPr>
          <w:lang w:val="en-GB"/>
        </w:rPr>
        <w:t>Wiley.</w:t>
      </w:r>
    </w:p>
    <w:p w14:paraId="30F6B5B9" w14:textId="5B574E8E" w:rsidR="003A1726" w:rsidRPr="008251A7" w:rsidRDefault="003A1726" w:rsidP="003A1726">
      <w:pPr>
        <w:ind w:left="709" w:hanging="709"/>
        <w:contextualSpacing/>
        <w:rPr>
          <w:lang w:val="en-GB"/>
        </w:rPr>
      </w:pPr>
      <w:r w:rsidRPr="008251A7">
        <w:rPr>
          <w:lang w:val="en-GB"/>
        </w:rPr>
        <w:t xml:space="preserve">Gan, C., Cohen, D., Clemes, M. &amp; Chong, E. (2006). A Survey of Customer Retention in the New Zealand Banking Industry, </w:t>
      </w:r>
      <w:r w:rsidRPr="008251A7">
        <w:rPr>
          <w:i/>
          <w:lang w:val="en-GB"/>
        </w:rPr>
        <w:t>Banks and Bank Systems</w:t>
      </w:r>
      <w:r w:rsidRPr="008251A7">
        <w:rPr>
          <w:lang w:val="en-GB"/>
        </w:rPr>
        <w:t xml:space="preserve">, </w:t>
      </w:r>
      <w:r w:rsidRPr="008251A7">
        <w:rPr>
          <w:i/>
          <w:lang w:val="en-GB"/>
        </w:rPr>
        <w:t>1</w:t>
      </w:r>
      <w:r w:rsidRPr="008251A7">
        <w:rPr>
          <w:lang w:val="en-GB"/>
        </w:rPr>
        <w:t>(4)</w:t>
      </w:r>
      <w:r w:rsidR="00152DC6" w:rsidRPr="008251A7">
        <w:rPr>
          <w:lang w:val="en-GB"/>
        </w:rPr>
        <w:t>: 83-96.</w:t>
      </w:r>
    </w:p>
    <w:p w14:paraId="03A63D46" w14:textId="68572211" w:rsidR="003A1726" w:rsidRPr="008251A7" w:rsidRDefault="003A1726" w:rsidP="003A1726">
      <w:pPr>
        <w:ind w:left="709" w:hanging="709"/>
        <w:contextualSpacing/>
        <w:rPr>
          <w:noProof/>
          <w:lang w:val="en-GB"/>
        </w:rPr>
      </w:pPr>
      <w:r w:rsidRPr="008251A7">
        <w:rPr>
          <w:noProof/>
          <w:lang w:val="en-GB"/>
        </w:rPr>
        <w:t xml:space="preserve">Garrido-Moreno, A., Lockett, N. &amp; García-Morales, V. (2014). Paving the Way for CRM Success: The Mediating Role of knowledge management and Organizational Commitment. </w:t>
      </w:r>
      <w:r w:rsidRPr="008251A7">
        <w:rPr>
          <w:i/>
          <w:noProof/>
          <w:lang w:val="en-GB"/>
        </w:rPr>
        <w:t>Information &amp; Management, 51</w:t>
      </w:r>
      <w:r w:rsidRPr="008251A7">
        <w:rPr>
          <w:noProof/>
          <w:lang w:val="en-GB"/>
        </w:rPr>
        <w:t>(8)</w:t>
      </w:r>
      <w:r w:rsidR="00152DC6" w:rsidRPr="008251A7">
        <w:rPr>
          <w:noProof/>
          <w:lang w:val="en-GB"/>
        </w:rPr>
        <w:t>:</w:t>
      </w:r>
      <w:r w:rsidRPr="008251A7">
        <w:rPr>
          <w:noProof/>
          <w:lang w:val="en-GB"/>
        </w:rPr>
        <w:t xml:space="preserve"> 1031-1042.</w:t>
      </w:r>
    </w:p>
    <w:p w14:paraId="1B894959" w14:textId="41011B36" w:rsidR="003A1726" w:rsidRPr="008251A7" w:rsidRDefault="003A1726" w:rsidP="003A1726">
      <w:pPr>
        <w:ind w:left="709" w:hanging="709"/>
        <w:contextualSpacing/>
        <w:rPr>
          <w:bCs/>
          <w:lang w:val="en-GB"/>
        </w:rPr>
      </w:pPr>
      <w:r w:rsidRPr="008251A7">
        <w:rPr>
          <w:bCs/>
          <w:lang w:val="en-GB"/>
        </w:rPr>
        <w:t xml:space="preserve">Gengeswari, K.  &amp; Padmashantini, P. (2013). Impact of Customer Retention Practices on Firm Performance in the Retailing Sector: A comparison between a foreign and homegrown retailer in Malaysia, </w:t>
      </w:r>
      <w:r w:rsidRPr="008251A7">
        <w:rPr>
          <w:bCs/>
          <w:i/>
          <w:lang w:val="en-GB"/>
        </w:rPr>
        <w:t>International Journal of Management &amp; Information Technology,</w:t>
      </w:r>
      <w:r w:rsidRPr="008251A7">
        <w:rPr>
          <w:bCs/>
          <w:lang w:val="en-GB"/>
        </w:rPr>
        <w:t xml:space="preserve"> </w:t>
      </w:r>
      <w:r w:rsidRPr="008251A7">
        <w:rPr>
          <w:bCs/>
          <w:i/>
          <w:lang w:val="en-GB"/>
        </w:rPr>
        <w:t xml:space="preserve">6 </w:t>
      </w:r>
      <w:r w:rsidRPr="008251A7">
        <w:rPr>
          <w:bCs/>
          <w:lang w:val="en-GB"/>
        </w:rPr>
        <w:t>(1)</w:t>
      </w:r>
      <w:r w:rsidR="00A65B8D" w:rsidRPr="008251A7">
        <w:rPr>
          <w:bCs/>
          <w:lang w:val="en-GB"/>
        </w:rPr>
        <w:t xml:space="preserve">: </w:t>
      </w:r>
      <w:r w:rsidR="00A65B8D" w:rsidRPr="008251A7">
        <w:t>672-688.</w:t>
      </w:r>
    </w:p>
    <w:p w14:paraId="7CCFA788" w14:textId="0A4ABCD7" w:rsidR="003A1726" w:rsidRPr="008251A7" w:rsidRDefault="003A1726" w:rsidP="003A1726">
      <w:pPr>
        <w:ind w:left="709" w:hanging="709"/>
        <w:rPr>
          <w:bCs/>
          <w:i/>
          <w:lang w:val="en-GB"/>
        </w:rPr>
      </w:pPr>
      <w:r w:rsidRPr="008251A7">
        <w:rPr>
          <w:lang w:val="en-GB"/>
        </w:rPr>
        <w:lastRenderedPageBreak/>
        <w:t>Ginn, L., Stone, M. &amp; Ekinci, Y. (2010).</w:t>
      </w:r>
      <w:r w:rsidRPr="008251A7">
        <w:rPr>
          <w:bCs/>
          <w:lang w:val="en-GB"/>
        </w:rPr>
        <w:t xml:space="preserve"> Customer retention management in the recession</w:t>
      </w:r>
      <w:r w:rsidRPr="008251A7">
        <w:rPr>
          <w:bCs/>
          <w:i/>
          <w:lang w:val="en-GB"/>
        </w:rPr>
        <w:t>,</w:t>
      </w:r>
      <w:r w:rsidRPr="008251A7">
        <w:rPr>
          <w:i/>
          <w:lang w:val="en-GB"/>
        </w:rPr>
        <w:t> </w:t>
      </w:r>
      <w:r w:rsidRPr="008251A7">
        <w:rPr>
          <w:i/>
          <w:iCs/>
          <w:lang w:val="en-GB"/>
        </w:rPr>
        <w:t>Journal of Direct, Data and Digital Marketing Practice</w:t>
      </w:r>
      <w:r w:rsidRPr="008251A7">
        <w:rPr>
          <w:b/>
          <w:bCs/>
          <w:i/>
          <w:lang w:val="en-GB"/>
        </w:rPr>
        <w:t>, </w:t>
      </w:r>
      <w:r w:rsidRPr="008251A7">
        <w:rPr>
          <w:bCs/>
          <w:i/>
          <w:lang w:val="en-GB"/>
        </w:rPr>
        <w:t>12</w:t>
      </w:r>
      <w:r w:rsidRPr="008251A7">
        <w:rPr>
          <w:bCs/>
          <w:lang w:val="en-GB"/>
        </w:rPr>
        <w:t>(1)</w:t>
      </w:r>
      <w:r w:rsidR="00A65B8D" w:rsidRPr="008251A7">
        <w:rPr>
          <w:lang w:val="en-GB"/>
        </w:rPr>
        <w:t>:</w:t>
      </w:r>
      <w:r w:rsidRPr="008251A7">
        <w:rPr>
          <w:lang w:val="en-GB"/>
        </w:rPr>
        <w:t> 115–127.</w:t>
      </w:r>
    </w:p>
    <w:p w14:paraId="455B0232" w14:textId="29886F8C" w:rsidR="003A1726" w:rsidRPr="008251A7" w:rsidRDefault="003A1726" w:rsidP="003A1726">
      <w:pPr>
        <w:ind w:left="709" w:hanging="709"/>
        <w:rPr>
          <w:rFonts w:eastAsia="Calibri"/>
          <w:lang w:val="en-GB"/>
        </w:rPr>
      </w:pPr>
      <w:r w:rsidRPr="008251A7">
        <w:rPr>
          <w:rFonts w:eastAsia="Calibri"/>
          <w:bCs/>
          <w:lang w:val="en-GB"/>
        </w:rPr>
        <w:t xml:space="preserve">Golafshani, N. </w:t>
      </w:r>
      <w:r w:rsidRPr="008251A7">
        <w:rPr>
          <w:rFonts w:eastAsia="Calibri"/>
          <w:lang w:val="en-GB"/>
        </w:rPr>
        <w:t xml:space="preserve">(2003). </w:t>
      </w:r>
      <w:r w:rsidRPr="008251A7">
        <w:rPr>
          <w:rFonts w:eastAsia="Calibri"/>
          <w:bCs/>
          <w:lang w:val="en-GB"/>
        </w:rPr>
        <w:t xml:space="preserve">Understanding Reliability and Validity in Qualitative Research. </w:t>
      </w:r>
      <w:r w:rsidRPr="008251A7">
        <w:rPr>
          <w:rFonts w:eastAsia="Calibri"/>
          <w:i/>
          <w:iCs/>
          <w:lang w:val="en-GB"/>
        </w:rPr>
        <w:t xml:space="preserve">The   Qualitative Report, </w:t>
      </w:r>
      <w:r w:rsidRPr="008251A7">
        <w:rPr>
          <w:rFonts w:eastAsia="Calibri"/>
          <w:i/>
          <w:lang w:val="en-GB"/>
        </w:rPr>
        <w:t>8</w:t>
      </w:r>
      <w:r w:rsidRPr="008251A7">
        <w:rPr>
          <w:rFonts w:eastAsia="Calibri"/>
          <w:lang w:val="en-GB"/>
        </w:rPr>
        <w:t xml:space="preserve"> (4)</w:t>
      </w:r>
      <w:r w:rsidR="00A65B8D" w:rsidRPr="008251A7">
        <w:rPr>
          <w:rFonts w:eastAsia="Calibri"/>
          <w:lang w:val="en-GB"/>
        </w:rPr>
        <w:t>:</w:t>
      </w:r>
      <w:r w:rsidRPr="008251A7">
        <w:rPr>
          <w:rFonts w:eastAsia="Calibri"/>
          <w:lang w:val="en-GB"/>
        </w:rPr>
        <w:t xml:space="preserve"> 597-607.</w:t>
      </w:r>
    </w:p>
    <w:p w14:paraId="4F700052" w14:textId="77777777" w:rsidR="003A1726" w:rsidRPr="008251A7" w:rsidRDefault="003A1726" w:rsidP="003A1726">
      <w:pPr>
        <w:pStyle w:val="Bibliography"/>
        <w:widowControl w:val="0"/>
        <w:spacing w:after="0"/>
        <w:ind w:left="709" w:hanging="709"/>
        <w:rPr>
          <w:bCs/>
          <w:i/>
          <w:noProof/>
          <w:szCs w:val="24"/>
          <w:lang w:val="en-GB"/>
        </w:rPr>
      </w:pPr>
      <w:r w:rsidRPr="008251A7">
        <w:rPr>
          <w:bCs/>
          <w:noProof/>
          <w:szCs w:val="24"/>
          <w:lang w:val="en-GB"/>
        </w:rPr>
        <w:t xml:space="preserve">Gopal, R.(2020). </w:t>
      </w:r>
      <w:r w:rsidRPr="008251A7">
        <w:rPr>
          <w:bCs/>
          <w:i/>
          <w:noProof/>
          <w:szCs w:val="24"/>
          <w:lang w:val="en-GB"/>
        </w:rPr>
        <w:t xml:space="preserve">Transgenerational Marketing: Evolution, Expansion, and Experience, </w:t>
      </w:r>
      <w:r w:rsidRPr="008251A7">
        <w:rPr>
          <w:noProof/>
          <w:szCs w:val="24"/>
          <w:lang w:val="en-GB"/>
        </w:rPr>
        <w:t>Palgrave Macmillan, Cham.</w:t>
      </w:r>
    </w:p>
    <w:p w14:paraId="16C9208F" w14:textId="77777777" w:rsidR="003A1726" w:rsidRPr="008251A7" w:rsidRDefault="003A1726" w:rsidP="003A1726">
      <w:pPr>
        <w:ind w:left="709" w:hanging="709"/>
        <w:contextualSpacing/>
        <w:rPr>
          <w:noProof/>
          <w:lang w:val="en-GB"/>
        </w:rPr>
      </w:pPr>
      <w:r w:rsidRPr="008251A7">
        <w:rPr>
          <w:noProof/>
          <w:lang w:val="en-GB"/>
        </w:rPr>
        <w:t xml:space="preserve">Goretti, A. M. (2008). </w:t>
      </w:r>
      <w:r w:rsidRPr="008251A7">
        <w:rPr>
          <w:i/>
          <w:noProof/>
          <w:lang w:val="en-GB"/>
        </w:rPr>
        <w:t>Research Methodology Facts: Made Simple</w:t>
      </w:r>
      <w:r w:rsidRPr="008251A7">
        <w:rPr>
          <w:noProof/>
          <w:lang w:val="en-GB"/>
        </w:rPr>
        <w:t>. Sure Technical Association Ltd. Kampala.</w:t>
      </w:r>
    </w:p>
    <w:p w14:paraId="3CF2CE77" w14:textId="5589BA6D" w:rsidR="003A1726" w:rsidRPr="008251A7" w:rsidRDefault="003A1726" w:rsidP="003A1726">
      <w:pPr>
        <w:ind w:left="709" w:hanging="709"/>
        <w:rPr>
          <w:rFonts w:eastAsia="Calibri"/>
          <w:lang w:val="en-GB"/>
        </w:rPr>
      </w:pPr>
      <w:r w:rsidRPr="008251A7">
        <w:rPr>
          <w:lang w:val="en-GB"/>
        </w:rPr>
        <w:t xml:space="preserve">Greenland, S., Senn, S.J., Rothman, K.J., Carlin, J.B., Poole, C., Goodman, S.N. &amp; Altman, D.G. </w:t>
      </w:r>
      <w:r w:rsidRPr="008251A7">
        <w:rPr>
          <w:rStyle w:val="cit"/>
          <w:lang w:val="en-GB"/>
        </w:rPr>
        <w:t xml:space="preserve">(2016). </w:t>
      </w:r>
      <w:r w:rsidRPr="008251A7">
        <w:rPr>
          <w:lang w:val="en-GB"/>
        </w:rPr>
        <w:t xml:space="preserve">Statistical tests, </w:t>
      </w:r>
      <w:r w:rsidRPr="008251A7">
        <w:rPr>
          <w:rStyle w:val="Emphasis"/>
          <w:rFonts w:eastAsia="Calibri"/>
          <w:lang w:val="en-GB"/>
        </w:rPr>
        <w:t>P</w:t>
      </w:r>
      <w:r w:rsidRPr="008251A7">
        <w:rPr>
          <w:lang w:val="en-GB"/>
        </w:rPr>
        <w:t xml:space="preserve"> values, confidence intervals, and power: a guide to misinterpretations, </w:t>
      </w:r>
      <w:r w:rsidRPr="008251A7">
        <w:rPr>
          <w:i/>
          <w:lang w:val="en-GB"/>
        </w:rPr>
        <w:t>European Journal of Epidemiology,</w:t>
      </w:r>
      <w:r w:rsidRPr="008251A7">
        <w:rPr>
          <w:rStyle w:val="cit"/>
          <w:lang w:val="en-GB"/>
        </w:rPr>
        <w:t xml:space="preserve"> </w:t>
      </w:r>
      <w:r w:rsidRPr="008251A7">
        <w:rPr>
          <w:rStyle w:val="cit"/>
          <w:i/>
          <w:lang w:val="en-GB"/>
        </w:rPr>
        <w:t>31</w:t>
      </w:r>
      <w:r w:rsidRPr="008251A7">
        <w:rPr>
          <w:rStyle w:val="cit"/>
          <w:lang w:val="en-GB"/>
        </w:rPr>
        <w:t>(1)</w:t>
      </w:r>
      <w:r w:rsidR="00A65B8D" w:rsidRPr="008251A7">
        <w:rPr>
          <w:rStyle w:val="cit"/>
          <w:lang w:val="en-GB"/>
        </w:rPr>
        <w:t xml:space="preserve">: </w:t>
      </w:r>
      <w:r w:rsidRPr="008251A7">
        <w:rPr>
          <w:rStyle w:val="cit"/>
          <w:lang w:val="en-GB"/>
        </w:rPr>
        <w:t>337–350.</w:t>
      </w:r>
    </w:p>
    <w:p w14:paraId="49E76DC4" w14:textId="687CC7F8" w:rsidR="003A1726" w:rsidRPr="008251A7" w:rsidRDefault="003A1726" w:rsidP="003A1726">
      <w:pPr>
        <w:ind w:left="709" w:hanging="709"/>
        <w:rPr>
          <w:lang w:val="en-GB"/>
        </w:rPr>
      </w:pPr>
      <w:r w:rsidRPr="008251A7">
        <w:rPr>
          <w:lang w:val="en-GB"/>
        </w:rPr>
        <w:t xml:space="preserve">Gustaffsson, A., Johnson, M. J. &amp; Roos, I. (2010). The effects of customer satisfaction, relationship commitment dimensions, and triggers on customer retention. </w:t>
      </w:r>
      <w:r w:rsidRPr="008251A7">
        <w:rPr>
          <w:i/>
          <w:lang w:val="en-GB"/>
        </w:rPr>
        <w:t>Journal of Marketing</w:t>
      </w:r>
      <w:r w:rsidRPr="008251A7">
        <w:rPr>
          <w:lang w:val="en-GB"/>
        </w:rPr>
        <w:t xml:space="preserve">, </w:t>
      </w:r>
      <w:r w:rsidRPr="008251A7">
        <w:rPr>
          <w:i/>
          <w:lang w:val="en-GB"/>
        </w:rPr>
        <w:t>69</w:t>
      </w:r>
      <w:r w:rsidRPr="008251A7">
        <w:rPr>
          <w:lang w:val="en-GB"/>
        </w:rPr>
        <w:t>(4)</w:t>
      </w:r>
      <w:r w:rsidR="00A65B8D" w:rsidRPr="008251A7">
        <w:rPr>
          <w:lang w:val="en-GB"/>
        </w:rPr>
        <w:t>:</w:t>
      </w:r>
      <w:r w:rsidRPr="008251A7">
        <w:rPr>
          <w:lang w:val="en-GB"/>
        </w:rPr>
        <w:t xml:space="preserve"> 210-218.</w:t>
      </w:r>
    </w:p>
    <w:p w14:paraId="4E6ADD6E" w14:textId="77777777" w:rsidR="003A1726" w:rsidRPr="008251A7" w:rsidRDefault="003A1726" w:rsidP="003A1726">
      <w:pPr>
        <w:autoSpaceDE w:val="0"/>
        <w:autoSpaceDN w:val="0"/>
        <w:adjustRightInd w:val="0"/>
        <w:ind w:left="709" w:hanging="709"/>
        <w:rPr>
          <w:rFonts w:eastAsia="Calibri"/>
          <w:lang w:val="en-GB"/>
        </w:rPr>
      </w:pPr>
      <w:r w:rsidRPr="008251A7">
        <w:rPr>
          <w:rFonts w:eastAsia="Calibri"/>
          <w:lang w:val="en-GB"/>
        </w:rPr>
        <w:t xml:space="preserve">Hair, J. F., Black, W. C., Babin, B. J. &amp; Anderson, R. E. (2006). </w:t>
      </w:r>
      <w:r w:rsidRPr="008251A7">
        <w:rPr>
          <w:rFonts w:eastAsia="Calibri"/>
          <w:i/>
          <w:lang w:val="en-GB"/>
        </w:rPr>
        <w:t>Multivariate Data Analysis</w:t>
      </w:r>
      <w:r w:rsidRPr="008251A7">
        <w:rPr>
          <w:rFonts w:eastAsia="Calibri"/>
          <w:lang w:val="en-GB"/>
        </w:rPr>
        <w:t xml:space="preserve"> (7th ed.). Upper Saddle River, New Jersey: Prentice-Hall.</w:t>
      </w:r>
    </w:p>
    <w:p w14:paraId="74BDAE02" w14:textId="6F10D76A" w:rsidR="003A1726" w:rsidRPr="008251A7" w:rsidRDefault="003A1726" w:rsidP="003A1726">
      <w:pPr>
        <w:ind w:left="709" w:hanging="709"/>
        <w:rPr>
          <w:rFonts w:eastAsia="Calibri"/>
          <w:lang w:val="en-GB"/>
        </w:rPr>
      </w:pPr>
      <w:r w:rsidRPr="008251A7">
        <w:rPr>
          <w:rFonts w:eastAsia="Calibri"/>
          <w:lang w:val="en-GB"/>
        </w:rPr>
        <w:t xml:space="preserve">Henson, R. K. &amp; Roberts, J. K. (2006). Use of Exploratory Factor Analysis in Published Research: Common Errors and Some Comment on Improved Practice. </w:t>
      </w:r>
      <w:r w:rsidRPr="008251A7">
        <w:rPr>
          <w:rFonts w:eastAsia="Calibri"/>
          <w:i/>
          <w:iCs/>
          <w:lang w:val="en-GB"/>
        </w:rPr>
        <w:t xml:space="preserve">Educational and Psychological Measurement, </w:t>
      </w:r>
      <w:r w:rsidR="00A65B8D" w:rsidRPr="008251A7">
        <w:rPr>
          <w:rStyle w:val="Emphasis"/>
        </w:rPr>
        <w:t>66</w:t>
      </w:r>
      <w:r w:rsidR="00A65B8D" w:rsidRPr="008251A7">
        <w:t>(3): 393–416.</w:t>
      </w:r>
    </w:p>
    <w:p w14:paraId="2BC975E5" w14:textId="1F736390" w:rsidR="003A1726" w:rsidRPr="008251A7" w:rsidRDefault="003A1726" w:rsidP="003A1726">
      <w:pPr>
        <w:autoSpaceDE w:val="0"/>
        <w:autoSpaceDN w:val="0"/>
        <w:adjustRightInd w:val="0"/>
        <w:ind w:left="709" w:hanging="709"/>
        <w:rPr>
          <w:rFonts w:eastAsia="Calibri"/>
          <w:bCs/>
          <w:lang w:val="en-GB"/>
        </w:rPr>
      </w:pPr>
      <w:r w:rsidRPr="008251A7">
        <w:rPr>
          <w:rFonts w:eastAsia="Calibri"/>
          <w:bCs/>
          <w:lang w:val="en-GB"/>
        </w:rPr>
        <w:t xml:space="preserve">Hoe, S. L. (2008). Issues and Procedures In Adopting Structural Equation Modeling Technique. </w:t>
      </w:r>
      <w:r w:rsidRPr="008251A7">
        <w:rPr>
          <w:rFonts w:eastAsia="Calibri"/>
          <w:bCs/>
          <w:i/>
          <w:lang w:val="en-GB"/>
        </w:rPr>
        <w:t>Journal of Applied Quantitative Method</w:t>
      </w:r>
      <w:r w:rsidRPr="008251A7">
        <w:rPr>
          <w:rFonts w:eastAsia="Calibri"/>
          <w:bCs/>
          <w:lang w:val="en-GB"/>
        </w:rPr>
        <w:t xml:space="preserve">, </w:t>
      </w:r>
      <w:r w:rsidRPr="008251A7">
        <w:rPr>
          <w:rFonts w:eastAsia="Calibri"/>
          <w:bCs/>
          <w:i/>
          <w:lang w:val="en-GB"/>
        </w:rPr>
        <w:t xml:space="preserve">3 </w:t>
      </w:r>
      <w:r w:rsidRPr="008251A7">
        <w:rPr>
          <w:rFonts w:eastAsia="Calibri"/>
          <w:bCs/>
          <w:lang w:val="en-GB"/>
        </w:rPr>
        <w:t>(8)</w:t>
      </w:r>
      <w:r w:rsidR="00A65B8D" w:rsidRPr="008251A7">
        <w:rPr>
          <w:rFonts w:eastAsia="Calibri"/>
          <w:bCs/>
          <w:lang w:val="en-GB"/>
        </w:rPr>
        <w:t>:</w:t>
      </w:r>
      <w:r w:rsidRPr="008251A7">
        <w:rPr>
          <w:rFonts w:eastAsia="Calibri"/>
          <w:bCs/>
          <w:lang w:val="en-GB"/>
        </w:rPr>
        <w:t xml:space="preserve"> 79-83.</w:t>
      </w:r>
    </w:p>
    <w:p w14:paraId="6ABC8CB5" w14:textId="77777777" w:rsidR="003A1726" w:rsidRPr="008251A7" w:rsidRDefault="003A1726" w:rsidP="003A1726">
      <w:pPr>
        <w:ind w:left="709" w:hanging="709"/>
        <w:contextualSpacing/>
        <w:rPr>
          <w:lang w:val="en-GB"/>
        </w:rPr>
      </w:pPr>
      <w:r w:rsidRPr="008251A7">
        <w:rPr>
          <w:lang w:val="en-GB"/>
        </w:rPr>
        <w:lastRenderedPageBreak/>
        <w:t xml:space="preserve">Hooper, D., Coughlan, J. &amp; Mullen, M. R. (2008). Structural Equation Modelling: Guidelines for Determining Model Fit. </w:t>
      </w:r>
      <w:r w:rsidRPr="008251A7">
        <w:rPr>
          <w:i/>
          <w:lang w:val="en-GB"/>
        </w:rPr>
        <w:t>The Electronic Journal of Business Research Methods</w:t>
      </w:r>
      <w:r w:rsidRPr="008251A7">
        <w:rPr>
          <w:lang w:val="en-GB"/>
        </w:rPr>
        <w:t>, 6(1).</w:t>
      </w:r>
    </w:p>
    <w:p w14:paraId="5E6EF6A3" w14:textId="6D2A58CF" w:rsidR="003A1726" w:rsidRPr="008251A7" w:rsidRDefault="003A1726" w:rsidP="003A1726">
      <w:pPr>
        <w:ind w:left="709" w:hanging="709"/>
        <w:rPr>
          <w:bCs/>
          <w:lang w:val="en-GB"/>
        </w:rPr>
      </w:pPr>
      <w:r w:rsidRPr="008251A7">
        <w:rPr>
          <w:bCs/>
          <w:lang w:val="en-GB"/>
        </w:rPr>
        <w:t>Hossain, A., Chowdhury, R. &amp; Jahan, N. (2017). Customer Retention and Telecommunications Services in Bangladesh,</w:t>
      </w:r>
      <w:r w:rsidRPr="008251A7">
        <w:rPr>
          <w:b/>
          <w:bCs/>
          <w:lang w:val="en-GB"/>
        </w:rPr>
        <w:t xml:space="preserve"> </w:t>
      </w:r>
      <w:r w:rsidRPr="008251A7">
        <w:rPr>
          <w:bCs/>
          <w:i/>
          <w:lang w:val="en-GB"/>
        </w:rPr>
        <w:t>International Journal of Asian Social Science</w:t>
      </w:r>
      <w:r w:rsidRPr="008251A7">
        <w:rPr>
          <w:bCs/>
          <w:lang w:val="en-GB"/>
        </w:rPr>
        <w:t xml:space="preserve">, </w:t>
      </w:r>
      <w:r w:rsidRPr="008251A7">
        <w:rPr>
          <w:bCs/>
          <w:i/>
          <w:lang w:val="en-GB"/>
        </w:rPr>
        <w:t>7</w:t>
      </w:r>
      <w:r w:rsidRPr="008251A7">
        <w:rPr>
          <w:bCs/>
          <w:lang w:val="en-GB"/>
        </w:rPr>
        <w:t>(11)</w:t>
      </w:r>
      <w:r w:rsidR="00A65B8D" w:rsidRPr="008251A7">
        <w:rPr>
          <w:bCs/>
          <w:lang w:val="en-GB"/>
        </w:rPr>
        <w:t>:</w:t>
      </w:r>
      <w:r w:rsidRPr="008251A7">
        <w:rPr>
          <w:bCs/>
          <w:lang w:val="en-GB"/>
        </w:rPr>
        <w:t xml:space="preserve"> 921-930.</w:t>
      </w:r>
    </w:p>
    <w:p w14:paraId="61F8A0DB" w14:textId="77777777" w:rsidR="003A1726" w:rsidRPr="008251A7" w:rsidRDefault="003A1726" w:rsidP="003A1726">
      <w:pPr>
        <w:ind w:left="709" w:hanging="709"/>
        <w:contextualSpacing/>
        <w:rPr>
          <w:lang w:val="en-GB"/>
        </w:rPr>
      </w:pPr>
      <w:r w:rsidRPr="008251A7">
        <w:rPr>
          <w:lang w:val="en-GB"/>
        </w:rPr>
        <w:t xml:space="preserve">Hox, J.J. &amp; Bechger, T. M. (2012). An Introduction to Structural Equation Modeling. </w:t>
      </w:r>
      <w:r w:rsidRPr="008251A7">
        <w:rPr>
          <w:i/>
          <w:lang w:val="en-GB"/>
        </w:rPr>
        <w:t>Family Science Review</w:t>
      </w:r>
      <w:r w:rsidRPr="008251A7">
        <w:rPr>
          <w:lang w:val="en-GB"/>
        </w:rPr>
        <w:t>, 11(2).</w:t>
      </w:r>
    </w:p>
    <w:p w14:paraId="1A3FE301" w14:textId="77777777" w:rsidR="003A1726" w:rsidRPr="008251A7" w:rsidRDefault="003A1726" w:rsidP="003A1726">
      <w:pPr>
        <w:ind w:left="709" w:hanging="709"/>
        <w:rPr>
          <w:bCs/>
          <w:iCs/>
          <w:lang w:val="en-GB"/>
        </w:rPr>
      </w:pPr>
      <w:r w:rsidRPr="008251A7">
        <w:rPr>
          <w:bCs/>
          <w:iCs/>
          <w:lang w:val="en-GB"/>
        </w:rPr>
        <w:t xml:space="preserve">Hur, W., Park, J. &amp; Kim, M. (2010). The Role of Commitment on the Customer Benefits–Loyalty Relationship in Mobile Service Industry, </w:t>
      </w:r>
      <w:r w:rsidRPr="008251A7">
        <w:rPr>
          <w:bCs/>
          <w:i/>
          <w:iCs/>
          <w:lang w:val="en-GB"/>
        </w:rPr>
        <w:t>The Service Industries Journal</w:t>
      </w:r>
      <w:r w:rsidRPr="008251A7">
        <w:rPr>
          <w:bCs/>
          <w:iCs/>
          <w:lang w:val="en-GB"/>
        </w:rPr>
        <w:t>, (30) 14.</w:t>
      </w:r>
    </w:p>
    <w:p w14:paraId="1FF450FE" w14:textId="77777777" w:rsidR="003A1726" w:rsidRPr="008251A7" w:rsidRDefault="003A1726" w:rsidP="003A1726">
      <w:pPr>
        <w:ind w:left="709" w:hanging="709"/>
        <w:contextualSpacing/>
        <w:rPr>
          <w:lang w:val="en-GB"/>
        </w:rPr>
      </w:pPr>
      <w:r w:rsidRPr="008251A7">
        <w:rPr>
          <w:lang w:val="en-GB"/>
        </w:rPr>
        <w:t xml:space="preserve">Husnain, M. &amp; Akhtar, M.W. (2016). Impact of Branding on Impulse Buying Behavior: Evidence from FMCG’s Sector Pakistan, </w:t>
      </w:r>
      <w:r w:rsidRPr="008251A7">
        <w:rPr>
          <w:i/>
          <w:lang w:val="en-GB"/>
        </w:rPr>
        <w:t>International Journal of Business Administration</w:t>
      </w:r>
      <w:r w:rsidRPr="008251A7">
        <w:rPr>
          <w:lang w:val="en-GB"/>
        </w:rPr>
        <w:t>, (7) 1.</w:t>
      </w:r>
    </w:p>
    <w:p w14:paraId="7AD3D984" w14:textId="77777777" w:rsidR="003A1726" w:rsidRPr="008251A7" w:rsidRDefault="003A1726" w:rsidP="003A1726">
      <w:pPr>
        <w:ind w:left="709" w:hanging="709"/>
        <w:contextualSpacing/>
        <w:rPr>
          <w:b/>
          <w:bCs/>
          <w:lang w:val="en-GB"/>
        </w:rPr>
      </w:pPr>
      <w:r w:rsidRPr="008251A7">
        <w:rPr>
          <w:lang w:val="en-GB"/>
        </w:rPr>
        <w:t>Idrees, Z. &amp; Xinping, X. (2017).</w:t>
      </w:r>
      <w:r w:rsidRPr="008251A7">
        <w:rPr>
          <w:b/>
          <w:bCs/>
          <w:lang w:val="en-GB"/>
        </w:rPr>
        <w:t xml:space="preserve"> </w:t>
      </w:r>
      <w:r w:rsidRPr="008251A7">
        <w:rPr>
          <w:bCs/>
          <w:lang w:val="en-GB"/>
        </w:rPr>
        <w:t>Impact of Banking Relationship Characteristic on Service</w:t>
      </w:r>
      <w:r w:rsidRPr="008251A7">
        <w:rPr>
          <w:bCs/>
          <w:lang w:val="en-GB"/>
        </w:rPr>
        <w:br/>
        <w:t>Quality Dimensions and Customer Retention,</w:t>
      </w:r>
      <w:r w:rsidRPr="008251A7">
        <w:rPr>
          <w:i/>
          <w:iCs/>
          <w:lang w:val="en-GB"/>
        </w:rPr>
        <w:t xml:space="preserve"> </w:t>
      </w:r>
      <w:r w:rsidRPr="008251A7">
        <w:rPr>
          <w:bCs/>
          <w:i/>
          <w:iCs/>
          <w:lang w:val="en-GB"/>
        </w:rPr>
        <w:t>International Journal of Academic Research in Economics and Management Sciences,</w:t>
      </w:r>
      <w:r w:rsidRPr="008251A7">
        <w:rPr>
          <w:i/>
          <w:iCs/>
          <w:lang w:val="en-GB"/>
        </w:rPr>
        <w:t xml:space="preserve"> </w:t>
      </w:r>
      <w:r w:rsidRPr="008251A7">
        <w:rPr>
          <w:bCs/>
          <w:iCs/>
          <w:lang w:val="en-GB"/>
        </w:rPr>
        <w:t>6 (1),</w:t>
      </w:r>
      <w:r w:rsidRPr="008251A7">
        <w:rPr>
          <w:rStyle w:val="Heading1Char"/>
          <w:rFonts w:ascii="Times New Roman" w:hAnsi="Times New Roman"/>
          <w:color w:val="auto"/>
          <w:sz w:val="24"/>
          <w:szCs w:val="24"/>
          <w:lang w:val="en-GB"/>
        </w:rPr>
        <w:t xml:space="preserve"> </w:t>
      </w:r>
      <w:r w:rsidRPr="008251A7">
        <w:rPr>
          <w:rStyle w:val="fontstyle01"/>
          <w:rFonts w:ascii="Times New Roman" w:eastAsia="SimSun" w:hAnsi="Times New Roman"/>
          <w:color w:val="auto"/>
          <w:lang w:val="en-GB"/>
        </w:rPr>
        <w:t>2226-3624</w:t>
      </w:r>
      <w:r w:rsidRPr="008251A7">
        <w:rPr>
          <w:rStyle w:val="fontstyle01"/>
          <w:rFonts w:ascii="Times New Roman" w:eastAsia="SimSun" w:hAnsi="Times New Roman"/>
          <w:i/>
          <w:color w:val="auto"/>
          <w:lang w:val="en-GB"/>
        </w:rPr>
        <w:t>.</w:t>
      </w:r>
    </w:p>
    <w:p w14:paraId="2C4C9477" w14:textId="77777777" w:rsidR="003A1726" w:rsidRPr="008251A7" w:rsidRDefault="003A1726" w:rsidP="003A1726">
      <w:pPr>
        <w:ind w:left="709" w:hanging="709"/>
        <w:contextualSpacing/>
        <w:rPr>
          <w:lang w:val="en-GB"/>
        </w:rPr>
      </w:pPr>
      <w:r w:rsidRPr="008251A7">
        <w:rPr>
          <w:lang w:val="en-GB"/>
        </w:rPr>
        <w:t xml:space="preserve">Jackson, D. L., Gillaspy Jr, J. A. &amp; Purc-Stephenson, R. (2009). Reporting Practices in Confirmatory Factor Analysis: An Overview and Some Recommendations. </w:t>
      </w:r>
      <w:r w:rsidRPr="008251A7">
        <w:rPr>
          <w:i/>
          <w:lang w:val="en-GB"/>
        </w:rPr>
        <w:t>Psychological Methods</w:t>
      </w:r>
      <w:r w:rsidRPr="008251A7">
        <w:rPr>
          <w:lang w:val="en-GB"/>
        </w:rPr>
        <w:t>, 14(1)</w:t>
      </w:r>
    </w:p>
    <w:p w14:paraId="10E86848" w14:textId="3587630C" w:rsidR="003A1726" w:rsidRPr="008251A7" w:rsidRDefault="003A1726" w:rsidP="003A1726">
      <w:pPr>
        <w:ind w:left="709" w:hanging="709"/>
        <w:rPr>
          <w:lang w:val="en-GB"/>
        </w:rPr>
      </w:pPr>
      <w:r w:rsidRPr="008251A7">
        <w:rPr>
          <w:lang w:val="en-GB"/>
        </w:rPr>
        <w:lastRenderedPageBreak/>
        <w:t xml:space="preserve">Jayanthaa, D. &amp; Geethab, T. (2018). </w:t>
      </w:r>
      <w:r w:rsidRPr="008251A7">
        <w:rPr>
          <w:bCs/>
          <w:lang w:val="en-GB"/>
        </w:rPr>
        <w:t xml:space="preserve">Determinants of Customer Retention with Special Reference to Mobile Telecommunication Industry in Sri Lanka, </w:t>
      </w:r>
      <w:r w:rsidRPr="008251A7">
        <w:rPr>
          <w:i/>
          <w:iCs/>
          <w:lang w:val="en-GB"/>
        </w:rPr>
        <w:t xml:space="preserve">International Conference on Management and Economics, </w:t>
      </w:r>
      <w:r w:rsidRPr="008251A7">
        <w:rPr>
          <w:i/>
          <w:lang w:val="en-GB"/>
        </w:rPr>
        <w:t>3</w:t>
      </w:r>
      <w:r w:rsidRPr="008251A7">
        <w:rPr>
          <w:lang w:val="en-GB"/>
        </w:rPr>
        <w:t xml:space="preserve"> (1)</w:t>
      </w:r>
      <w:r w:rsidR="00A65B8D" w:rsidRPr="008251A7">
        <w:rPr>
          <w:lang w:val="en-GB"/>
        </w:rPr>
        <w:t>:</w:t>
      </w:r>
      <w:r w:rsidRPr="008251A7">
        <w:rPr>
          <w:lang w:val="en-GB"/>
        </w:rPr>
        <w:t xml:space="preserve"> 331-340</w:t>
      </w:r>
    </w:p>
    <w:p w14:paraId="3EF55DD6" w14:textId="1F16FF36" w:rsidR="003A1726" w:rsidRPr="008251A7" w:rsidRDefault="003A1726" w:rsidP="003A1726">
      <w:pPr>
        <w:ind w:left="709" w:hanging="709"/>
        <w:rPr>
          <w:bCs/>
          <w:lang w:val="en-GB"/>
        </w:rPr>
      </w:pPr>
      <w:r w:rsidRPr="008251A7">
        <w:rPr>
          <w:lang w:val="en-GB"/>
        </w:rPr>
        <w:t xml:space="preserve">Joseph, O.O. (2012). </w:t>
      </w:r>
      <w:r w:rsidRPr="008251A7">
        <w:rPr>
          <w:bCs/>
          <w:lang w:val="en-GB"/>
        </w:rPr>
        <w:t xml:space="preserve">Factors Determining Customer Commitment to Service Providers in Kenyan Mobile Telephone Industry, </w:t>
      </w:r>
      <w:r w:rsidRPr="008251A7">
        <w:rPr>
          <w:bCs/>
          <w:i/>
          <w:lang w:val="en-GB"/>
        </w:rPr>
        <w:t>DBA Africa Management Review</w:t>
      </w:r>
      <w:r w:rsidRPr="008251A7">
        <w:rPr>
          <w:bCs/>
          <w:lang w:val="en-GB"/>
        </w:rPr>
        <w:t xml:space="preserve"> </w:t>
      </w:r>
      <w:r w:rsidRPr="008251A7">
        <w:rPr>
          <w:bCs/>
          <w:i/>
          <w:lang w:val="en-GB"/>
        </w:rPr>
        <w:t>3</w:t>
      </w:r>
      <w:r w:rsidRPr="008251A7">
        <w:rPr>
          <w:bCs/>
          <w:lang w:val="en-GB"/>
        </w:rPr>
        <w:t>(2)</w:t>
      </w:r>
      <w:r w:rsidR="00A65B8D" w:rsidRPr="008251A7">
        <w:rPr>
          <w:bCs/>
          <w:lang w:val="en-GB"/>
        </w:rPr>
        <w:t xml:space="preserve">: </w:t>
      </w:r>
      <w:r w:rsidRPr="008251A7">
        <w:rPr>
          <w:bCs/>
          <w:lang w:val="en-GB"/>
        </w:rPr>
        <w:t>121-133.</w:t>
      </w:r>
    </w:p>
    <w:p w14:paraId="661D9FC0" w14:textId="77777777" w:rsidR="003A1726" w:rsidRPr="008251A7" w:rsidRDefault="003A1726" w:rsidP="003A1726">
      <w:pPr>
        <w:ind w:left="709" w:hanging="709"/>
        <w:rPr>
          <w:rFonts w:eastAsia="Calibri"/>
          <w:i/>
          <w:lang w:val="en-GB"/>
        </w:rPr>
      </w:pPr>
      <w:r w:rsidRPr="008251A7">
        <w:rPr>
          <w:rFonts w:eastAsia="Calibri"/>
          <w:lang w:val="en-GB"/>
        </w:rPr>
        <w:t xml:space="preserve">Kaiser, H. F. (1974).  An index of factorial simplicity. </w:t>
      </w:r>
      <w:r w:rsidRPr="008251A7">
        <w:rPr>
          <w:rFonts w:eastAsia="Calibri"/>
          <w:i/>
          <w:lang w:val="en-GB"/>
        </w:rPr>
        <w:t>Psychometrika</w:t>
      </w:r>
    </w:p>
    <w:p w14:paraId="19866DC2" w14:textId="77777777" w:rsidR="003A1726" w:rsidRPr="008251A7" w:rsidRDefault="003A1726" w:rsidP="003A1726">
      <w:pPr>
        <w:ind w:left="709" w:hanging="709"/>
        <w:contextualSpacing/>
        <w:rPr>
          <w:lang w:val="en-GB"/>
        </w:rPr>
      </w:pPr>
      <w:r w:rsidRPr="008251A7">
        <w:rPr>
          <w:lang w:val="en-GB"/>
        </w:rPr>
        <w:t xml:space="preserve">Kanyi, J.K. &amp; Muturi, W. (2018). </w:t>
      </w:r>
      <w:r w:rsidRPr="008251A7">
        <w:rPr>
          <w:bCs/>
          <w:lang w:val="en-GB"/>
        </w:rPr>
        <w:t xml:space="preserve">Influence of Customer Retention Strategies on Performance of Commercial Banks in Kenya, </w:t>
      </w:r>
      <w:r w:rsidRPr="008251A7">
        <w:rPr>
          <w:i/>
          <w:lang w:val="en-GB"/>
        </w:rPr>
        <w:t>International Journal of Social Sciences and Information Technology</w:t>
      </w:r>
      <w:r w:rsidRPr="008251A7">
        <w:rPr>
          <w:lang w:val="en-GB"/>
        </w:rPr>
        <w:t>, 5 (10).</w:t>
      </w:r>
    </w:p>
    <w:p w14:paraId="552D5942" w14:textId="77777777" w:rsidR="003A1726" w:rsidRPr="008251A7" w:rsidRDefault="003A1726" w:rsidP="003A1726">
      <w:pPr>
        <w:ind w:left="709" w:hanging="709"/>
        <w:contextualSpacing/>
        <w:rPr>
          <w:lang w:val="en-GB"/>
        </w:rPr>
      </w:pPr>
      <w:r w:rsidRPr="008251A7">
        <w:rPr>
          <w:lang w:val="en-GB"/>
        </w:rPr>
        <w:t xml:space="preserve">Kapai, R. &amp; Moronge, M. (2015). Determinants of customer retention in the mobile telecommunication industry in Kenya: a case of airtel Kenya. </w:t>
      </w:r>
      <w:r w:rsidRPr="008251A7">
        <w:rPr>
          <w:i/>
          <w:lang w:val="en-GB"/>
        </w:rPr>
        <w:t>Strategic Journal of business and change management</w:t>
      </w:r>
      <w:r w:rsidRPr="008251A7">
        <w:rPr>
          <w:lang w:val="en-GB"/>
        </w:rPr>
        <w:t>, 2(2).</w:t>
      </w:r>
    </w:p>
    <w:p w14:paraId="47C61224" w14:textId="2D75D05B" w:rsidR="003A1726" w:rsidRPr="008251A7" w:rsidRDefault="003A1726" w:rsidP="003A1726">
      <w:pPr>
        <w:ind w:left="709" w:hanging="709"/>
        <w:contextualSpacing/>
        <w:rPr>
          <w:rFonts w:eastAsia="Calibri"/>
          <w:bCs/>
          <w:lang w:val="en-GB"/>
        </w:rPr>
      </w:pPr>
      <w:r w:rsidRPr="008251A7">
        <w:rPr>
          <w:rFonts w:eastAsia="Calibri"/>
          <w:lang w:val="pt-PT"/>
        </w:rPr>
        <w:t>Kayode, O., Omotosho, O.  &amp; Adeduro, O. (2018).</w:t>
      </w:r>
      <w:r w:rsidRPr="008251A7">
        <w:rPr>
          <w:rFonts w:eastAsia="Calibri"/>
          <w:bCs/>
          <w:lang w:val="pt-PT"/>
        </w:rPr>
        <w:t xml:space="preserve"> </w:t>
      </w:r>
      <w:r w:rsidRPr="008251A7">
        <w:rPr>
          <w:rFonts w:eastAsia="Calibri"/>
          <w:bCs/>
          <w:lang w:val="en-GB"/>
        </w:rPr>
        <w:t xml:space="preserve">Predictive Analytics for Increased Loyalty and Customer Retention in Telecommunication Industry, </w:t>
      </w:r>
      <w:r w:rsidRPr="008251A7">
        <w:rPr>
          <w:rFonts w:eastAsia="Calibri"/>
          <w:i/>
          <w:lang w:val="en-GB"/>
        </w:rPr>
        <w:t>International Journal of Computer Applications</w:t>
      </w:r>
      <w:r w:rsidRPr="008251A7">
        <w:rPr>
          <w:rFonts w:eastAsia="Calibri"/>
          <w:lang w:val="en-GB"/>
        </w:rPr>
        <w:t xml:space="preserve">, </w:t>
      </w:r>
      <w:r w:rsidRPr="008251A7">
        <w:rPr>
          <w:rFonts w:eastAsia="Calibri"/>
          <w:i/>
          <w:lang w:val="en-GB"/>
        </w:rPr>
        <w:t>179</w:t>
      </w:r>
      <w:r w:rsidRPr="008251A7">
        <w:rPr>
          <w:rFonts w:eastAsia="Calibri"/>
          <w:lang w:val="en-GB"/>
        </w:rPr>
        <w:t>(32)</w:t>
      </w:r>
      <w:r w:rsidR="00A65B8D" w:rsidRPr="008251A7">
        <w:rPr>
          <w:rFonts w:eastAsia="Calibri"/>
          <w:lang w:val="en-GB"/>
        </w:rPr>
        <w:t>:</w:t>
      </w:r>
      <w:r w:rsidRPr="008251A7">
        <w:rPr>
          <w:rFonts w:eastAsia="Calibri"/>
          <w:lang w:val="en-GB"/>
        </w:rPr>
        <w:t xml:space="preserve"> 43-47.</w:t>
      </w:r>
    </w:p>
    <w:p w14:paraId="14B2CEC4" w14:textId="77777777" w:rsidR="003A1726" w:rsidRPr="008251A7" w:rsidRDefault="003A1726" w:rsidP="003A1726">
      <w:pPr>
        <w:ind w:left="709" w:hanging="709"/>
        <w:contextualSpacing/>
        <w:rPr>
          <w:lang w:val="en-GB"/>
        </w:rPr>
      </w:pPr>
      <w:r w:rsidRPr="008251A7">
        <w:rPr>
          <w:lang w:val="en-GB"/>
        </w:rPr>
        <w:t xml:space="preserve">Khalig, A.A., Miremadi, A. &amp; Aminilari, M. (2012). The Impact of eCRM on Loyalty and Retention of Customers in the Iranian Telecommunication Sector, </w:t>
      </w:r>
      <w:r w:rsidRPr="008251A7">
        <w:rPr>
          <w:i/>
          <w:lang w:val="en-GB"/>
        </w:rPr>
        <w:t xml:space="preserve">International Journal of Business and Management </w:t>
      </w:r>
      <w:r w:rsidRPr="008251A7">
        <w:rPr>
          <w:lang w:val="en-GB"/>
        </w:rPr>
        <w:t>7 (2).</w:t>
      </w:r>
    </w:p>
    <w:p w14:paraId="2AB2E6F5" w14:textId="77777777" w:rsidR="003A1726" w:rsidRPr="008251A7" w:rsidRDefault="003A1726" w:rsidP="003A1726">
      <w:pPr>
        <w:ind w:left="709" w:hanging="709"/>
        <w:contextualSpacing/>
        <w:rPr>
          <w:lang w:val="en-GB"/>
        </w:rPr>
      </w:pPr>
      <w:r w:rsidRPr="008251A7">
        <w:rPr>
          <w:lang w:val="pt-PT"/>
        </w:rPr>
        <w:t xml:space="preserve">Kihara, A.S.N. &amp;Ngugi, G.K. (2014). </w:t>
      </w:r>
      <w:r w:rsidRPr="008251A7">
        <w:rPr>
          <w:lang w:val="en-GB"/>
        </w:rPr>
        <w:t xml:space="preserve">Factors influencing customer loyalty in the Telecommunication industry in Kenya, </w:t>
      </w:r>
      <w:r w:rsidRPr="008251A7">
        <w:rPr>
          <w:i/>
          <w:lang w:val="en-GB"/>
        </w:rPr>
        <w:t xml:space="preserve">International Journal of Social Sciences and Entrepreneurship Special, </w:t>
      </w:r>
      <w:r w:rsidRPr="008251A7">
        <w:rPr>
          <w:lang w:val="en-GB"/>
        </w:rPr>
        <w:t>2(1).</w:t>
      </w:r>
    </w:p>
    <w:p w14:paraId="2C530FDC" w14:textId="77777777" w:rsidR="003A1726" w:rsidRPr="008251A7" w:rsidRDefault="003A1726" w:rsidP="003A1726">
      <w:pPr>
        <w:ind w:left="709" w:hanging="709"/>
        <w:rPr>
          <w:rFonts w:eastAsia="Calibri"/>
          <w:lang w:val="en-GB"/>
        </w:rPr>
      </w:pPr>
      <w:r w:rsidRPr="008251A7">
        <w:rPr>
          <w:rFonts w:eastAsia="Calibri"/>
          <w:lang w:val="en-GB"/>
        </w:rPr>
        <w:t xml:space="preserve">Kirk, J. &amp; Miller, M.L. (1986). </w:t>
      </w:r>
      <w:r w:rsidRPr="008251A7">
        <w:rPr>
          <w:rFonts w:eastAsia="Calibri"/>
          <w:i/>
          <w:lang w:val="en-GB"/>
        </w:rPr>
        <w:t>Reliability and validity in qualitative research</w:t>
      </w:r>
      <w:r w:rsidRPr="008251A7">
        <w:rPr>
          <w:rFonts w:eastAsia="Calibri"/>
          <w:lang w:val="en-GB"/>
        </w:rPr>
        <w:t>. Beverly Hills, Ca.: Sage Publications</w:t>
      </w:r>
    </w:p>
    <w:p w14:paraId="09943002" w14:textId="77777777" w:rsidR="003A1726" w:rsidRPr="008251A7" w:rsidRDefault="003A1726" w:rsidP="003A1726">
      <w:pPr>
        <w:ind w:left="709" w:hanging="709"/>
        <w:contextualSpacing/>
        <w:rPr>
          <w:lang w:val="en-GB"/>
        </w:rPr>
      </w:pPr>
      <w:r w:rsidRPr="008251A7">
        <w:rPr>
          <w:lang w:val="en-GB"/>
        </w:rPr>
        <w:lastRenderedPageBreak/>
        <w:t xml:space="preserve">Kisworo, D. (2013). Exploring Service Quality, Customer Satisfaction, and Customer Loyalty in the Taiwan Mobile Telecommunication, </w:t>
      </w:r>
      <w:r w:rsidRPr="008251A7">
        <w:rPr>
          <w:i/>
          <w:lang w:val="en-GB"/>
        </w:rPr>
        <w:t>Journal Metris</w:t>
      </w:r>
      <w:r w:rsidRPr="008251A7">
        <w:rPr>
          <w:lang w:val="en-GB"/>
        </w:rPr>
        <w:t xml:space="preserve"> 14(1).</w:t>
      </w:r>
    </w:p>
    <w:p w14:paraId="15028257" w14:textId="77777777" w:rsidR="003A1726" w:rsidRPr="008251A7" w:rsidRDefault="003A1726" w:rsidP="003A1726">
      <w:pPr>
        <w:ind w:left="709" w:hanging="709"/>
        <w:contextualSpacing/>
        <w:rPr>
          <w:noProof/>
          <w:lang w:val="en-GB"/>
        </w:rPr>
      </w:pPr>
      <w:r w:rsidRPr="008251A7">
        <w:rPr>
          <w:noProof/>
          <w:lang w:val="en-GB"/>
        </w:rPr>
        <w:t xml:space="preserve">Kothari, C. R. (2004). </w:t>
      </w:r>
      <w:r w:rsidRPr="008251A7">
        <w:rPr>
          <w:i/>
          <w:noProof/>
          <w:lang w:val="en-GB"/>
        </w:rPr>
        <w:t>Research methodology: Methods and Techniques</w:t>
      </w:r>
      <w:r w:rsidRPr="008251A7">
        <w:rPr>
          <w:noProof/>
          <w:lang w:val="en-GB"/>
        </w:rPr>
        <w:t xml:space="preserve">. New Age International Publishers. New Delhi. </w:t>
      </w:r>
    </w:p>
    <w:p w14:paraId="1C4EED45" w14:textId="3C5DFB36" w:rsidR="003A1726" w:rsidRPr="008251A7" w:rsidRDefault="003A1726" w:rsidP="003A1726">
      <w:pPr>
        <w:ind w:left="709" w:hanging="709"/>
        <w:contextualSpacing/>
        <w:rPr>
          <w:lang w:val="en-GB"/>
        </w:rPr>
      </w:pPr>
      <w:r w:rsidRPr="008251A7">
        <w:rPr>
          <w:bCs/>
          <w:lang w:val="en-GB"/>
        </w:rPr>
        <w:t xml:space="preserve">Krauss, S.E. (2014). Research Paradigms and Meaning Making: A Primer, </w:t>
      </w:r>
      <w:r w:rsidRPr="008251A7">
        <w:rPr>
          <w:bCs/>
          <w:i/>
          <w:lang w:val="en-GB"/>
        </w:rPr>
        <w:t>Researchgate</w:t>
      </w:r>
      <w:r w:rsidRPr="008251A7">
        <w:rPr>
          <w:bCs/>
          <w:lang w:val="en-GB"/>
        </w:rPr>
        <w:t>,</w:t>
      </w:r>
      <w:r w:rsidRPr="008251A7">
        <w:rPr>
          <w:lang w:val="en-GB"/>
        </w:rPr>
        <w:t xml:space="preserve"> </w:t>
      </w:r>
      <w:r w:rsidRPr="008251A7">
        <w:rPr>
          <w:i/>
          <w:lang w:val="en-GB"/>
        </w:rPr>
        <w:t xml:space="preserve">10 </w:t>
      </w:r>
      <w:r w:rsidRPr="008251A7">
        <w:rPr>
          <w:lang w:val="en-GB"/>
        </w:rPr>
        <w:t>(4)</w:t>
      </w:r>
      <w:r w:rsidR="00A65B8D" w:rsidRPr="008251A7">
        <w:rPr>
          <w:lang w:val="en-GB"/>
        </w:rPr>
        <w:t>:</w:t>
      </w:r>
      <w:r w:rsidRPr="008251A7">
        <w:rPr>
          <w:lang w:val="en-GB"/>
        </w:rPr>
        <w:t xml:space="preserve"> 758-770</w:t>
      </w:r>
    </w:p>
    <w:p w14:paraId="1AF1233F" w14:textId="77777777" w:rsidR="003A1726" w:rsidRPr="008251A7" w:rsidRDefault="003A1726" w:rsidP="003A1726">
      <w:pPr>
        <w:ind w:left="709" w:hanging="709"/>
        <w:contextualSpacing/>
        <w:rPr>
          <w:bCs/>
        </w:rPr>
      </w:pPr>
      <w:r w:rsidRPr="008251A7">
        <w:rPr>
          <w:bCs/>
        </w:rPr>
        <w:t xml:space="preserve">Kwak, S. K.&amp; Kim, J.H. (2017). Statistical data preparation: management of missing values and outliers, </w:t>
      </w:r>
      <w:r w:rsidRPr="008251A7">
        <w:rPr>
          <w:bCs/>
          <w:i/>
        </w:rPr>
        <w:t>Journal of Anesthesiology</w:t>
      </w:r>
      <w:r w:rsidRPr="008251A7">
        <w:rPr>
          <w:bCs/>
        </w:rPr>
        <w:t>, 70(4).</w:t>
      </w:r>
    </w:p>
    <w:p w14:paraId="2FE1DDB0" w14:textId="77777777" w:rsidR="003A1726" w:rsidRPr="008251A7" w:rsidRDefault="003A1726" w:rsidP="003A1726">
      <w:pPr>
        <w:ind w:left="709" w:hanging="709"/>
        <w:contextualSpacing/>
        <w:rPr>
          <w:lang w:val="en-GB"/>
        </w:rPr>
      </w:pPr>
      <w:r w:rsidRPr="008251A7">
        <w:rPr>
          <w:lang w:val="en-GB"/>
        </w:rPr>
        <w:t>Lancaster, H. (2017).</w:t>
      </w:r>
      <w:r w:rsidRPr="008251A7">
        <w:rPr>
          <w:i/>
          <w:lang w:val="en-GB"/>
        </w:rPr>
        <w:t xml:space="preserve"> Tanzania telecoms, Mobile, Broadband and Digital media – statistics and analyses</w:t>
      </w:r>
      <w:r w:rsidRPr="008251A7">
        <w:rPr>
          <w:lang w:val="en-GB"/>
        </w:rPr>
        <w:t>, a buddecomm report</w:t>
      </w:r>
    </w:p>
    <w:p w14:paraId="07026C74" w14:textId="77777777" w:rsidR="003A1726" w:rsidRPr="008251A7" w:rsidRDefault="003A1726" w:rsidP="003A1726">
      <w:pPr>
        <w:ind w:left="709" w:hanging="709"/>
        <w:rPr>
          <w:bCs/>
          <w:lang w:val="en-GB"/>
        </w:rPr>
      </w:pPr>
      <w:r w:rsidRPr="008251A7">
        <w:rPr>
          <w:lang w:val="en-GB"/>
        </w:rPr>
        <w:t xml:space="preserve">Lariviere, B.,  Keiningham, T.L., Cooil, B, Aksoy, L. &amp; Malthouse, C.E. (2014). </w:t>
      </w:r>
      <w:r w:rsidRPr="008251A7">
        <w:rPr>
          <w:bCs/>
          <w:lang w:val="en-GB"/>
        </w:rPr>
        <w:t xml:space="preserve">A longitudinal examination of customer commitment and loyalty, </w:t>
      </w:r>
      <w:r w:rsidRPr="008251A7">
        <w:rPr>
          <w:bCs/>
          <w:i/>
          <w:lang w:val="en-GB"/>
        </w:rPr>
        <w:t>Journal of service management</w:t>
      </w:r>
      <w:r w:rsidRPr="008251A7">
        <w:rPr>
          <w:bCs/>
          <w:lang w:val="en-GB"/>
        </w:rPr>
        <w:t xml:space="preserve"> 25(1).</w:t>
      </w:r>
    </w:p>
    <w:p w14:paraId="03074482" w14:textId="77777777" w:rsidR="003A1726" w:rsidRPr="008251A7" w:rsidRDefault="003A1726" w:rsidP="003A1726">
      <w:pPr>
        <w:ind w:left="709" w:hanging="709"/>
        <w:contextualSpacing/>
        <w:rPr>
          <w:lang w:val="en-GB"/>
        </w:rPr>
      </w:pPr>
      <w:r w:rsidRPr="008251A7">
        <w:rPr>
          <w:lang w:val="en-GB"/>
        </w:rPr>
        <w:t xml:space="preserve">Leech, N. L., Barrett, K. C. &amp; Morgan, G. A. (2005). </w:t>
      </w:r>
      <w:r w:rsidRPr="008251A7">
        <w:rPr>
          <w:i/>
          <w:lang w:val="en-GB"/>
        </w:rPr>
        <w:t xml:space="preserve">SPSS for Intermediate Statistics: Use and interpretation. </w:t>
      </w:r>
      <w:r w:rsidRPr="008251A7">
        <w:rPr>
          <w:lang w:val="en-GB"/>
        </w:rPr>
        <w:t>(2nded). Mahwah, New Jersey London: Lawrence Erlbaum Associates, Publishers</w:t>
      </w:r>
    </w:p>
    <w:p w14:paraId="48DBE2B4" w14:textId="77777777" w:rsidR="003A1726" w:rsidRPr="008251A7" w:rsidRDefault="003A1726" w:rsidP="003A1726">
      <w:pPr>
        <w:ind w:left="709" w:hanging="709"/>
        <w:contextualSpacing/>
        <w:rPr>
          <w:lang w:val="en-GB"/>
        </w:rPr>
      </w:pPr>
      <w:r w:rsidRPr="008251A7">
        <w:rPr>
          <w:lang w:val="en-GB"/>
        </w:rPr>
        <w:t xml:space="preserve">Lehtinen, U. &amp; Lehtinen, J. (1985). </w:t>
      </w:r>
      <w:r w:rsidRPr="008251A7">
        <w:rPr>
          <w:i/>
          <w:lang w:val="en-GB"/>
        </w:rPr>
        <w:t>Service Quality. A study of dimensions.</w:t>
      </w:r>
      <w:r w:rsidRPr="008251A7">
        <w:rPr>
          <w:lang w:val="en-GB"/>
        </w:rPr>
        <w:t xml:space="preserve">  Service Management Institute. Helsinki. </w:t>
      </w:r>
    </w:p>
    <w:p w14:paraId="3694E511" w14:textId="77777777" w:rsidR="003A1726" w:rsidRPr="008251A7" w:rsidRDefault="003A1726" w:rsidP="003A1726">
      <w:pPr>
        <w:ind w:left="709" w:hanging="709"/>
        <w:contextualSpacing/>
        <w:rPr>
          <w:bCs/>
          <w:lang w:val="en-GB"/>
        </w:rPr>
      </w:pPr>
      <w:r w:rsidRPr="008251A7">
        <w:rPr>
          <w:lang w:val="en-GB"/>
        </w:rPr>
        <w:t xml:space="preserve">Liu, J., Xu, X., Zhang, M. &amp; Du, J. (2012). </w:t>
      </w:r>
      <w:r w:rsidRPr="008251A7">
        <w:rPr>
          <w:bCs/>
          <w:lang w:val="en-GB"/>
        </w:rPr>
        <w:t xml:space="preserve">The Influence of Trust and Commercial Friendship on Customer Retention: An Empirical Study of Banking, </w:t>
      </w:r>
      <w:r w:rsidRPr="008251A7">
        <w:rPr>
          <w:bCs/>
          <w:i/>
          <w:lang w:val="en-GB"/>
        </w:rPr>
        <w:t>International Joint Conference on Service Sciences</w:t>
      </w:r>
      <w:r w:rsidRPr="008251A7">
        <w:rPr>
          <w:bCs/>
          <w:lang w:val="en-GB"/>
        </w:rPr>
        <w:t>.</w:t>
      </w:r>
    </w:p>
    <w:p w14:paraId="09248735" w14:textId="1CF75BE5" w:rsidR="003A1726" w:rsidRPr="008251A7" w:rsidRDefault="003A1726" w:rsidP="003A1726">
      <w:pPr>
        <w:ind w:left="709" w:hanging="709"/>
        <w:contextualSpacing/>
        <w:rPr>
          <w:lang w:val="en-GB"/>
        </w:rPr>
      </w:pPr>
      <w:r w:rsidRPr="008251A7">
        <w:rPr>
          <w:lang w:val="en-GB"/>
        </w:rPr>
        <w:t xml:space="preserve">Madjid, R. (2013). Customer trust as relationship mediation between customer satisfaction and loyalty at bank Rakyat Indonesia (BRI) Southeast Sulawesi. </w:t>
      </w:r>
      <w:r w:rsidRPr="008251A7">
        <w:rPr>
          <w:i/>
          <w:lang w:val="en-GB"/>
        </w:rPr>
        <w:t>The International Journal of Engineering and Science</w:t>
      </w:r>
      <w:r w:rsidRPr="008251A7">
        <w:rPr>
          <w:lang w:val="en-GB"/>
        </w:rPr>
        <w:t>,</w:t>
      </w:r>
      <w:r w:rsidR="00A65B8D" w:rsidRPr="008251A7">
        <w:rPr>
          <w:lang w:val="en-GB"/>
        </w:rPr>
        <w:t xml:space="preserve"> </w:t>
      </w:r>
      <w:r w:rsidRPr="008251A7">
        <w:rPr>
          <w:i/>
          <w:lang w:val="en-GB"/>
        </w:rPr>
        <w:t>2</w:t>
      </w:r>
      <w:r w:rsidRPr="008251A7">
        <w:rPr>
          <w:lang w:val="en-GB"/>
        </w:rPr>
        <w:t>(5)</w:t>
      </w:r>
      <w:r w:rsidR="00A65B8D" w:rsidRPr="008251A7">
        <w:rPr>
          <w:lang w:val="en-GB"/>
        </w:rPr>
        <w:t>:</w:t>
      </w:r>
      <w:r w:rsidRPr="008251A7">
        <w:rPr>
          <w:lang w:val="en-GB"/>
        </w:rPr>
        <w:t xml:space="preserve"> 48-60.</w:t>
      </w:r>
    </w:p>
    <w:p w14:paraId="5963C169" w14:textId="77777777" w:rsidR="003A1726" w:rsidRPr="008251A7" w:rsidRDefault="003A1726" w:rsidP="003A1726">
      <w:pPr>
        <w:ind w:left="709" w:hanging="709"/>
        <w:contextualSpacing/>
        <w:rPr>
          <w:i/>
          <w:lang w:val="en-GB"/>
        </w:rPr>
      </w:pPr>
      <w:r w:rsidRPr="008251A7">
        <w:rPr>
          <w:lang w:val="en-GB"/>
        </w:rPr>
        <w:lastRenderedPageBreak/>
        <w:t>Magasi, C. (2015). Customer Relationship Marketing and its Influence on Customer Retention: A Case of Commercial Banking Industry in Tanzania,</w:t>
      </w:r>
      <w:r w:rsidRPr="008251A7">
        <w:rPr>
          <w:i/>
          <w:lang w:val="en-GB"/>
        </w:rPr>
        <w:t xml:space="preserve"> Third Middle East Conference on Global Business, Economics, Finance, and Banking.</w:t>
      </w:r>
    </w:p>
    <w:p w14:paraId="62FFCC15" w14:textId="77777777" w:rsidR="003A1726" w:rsidRPr="008251A7" w:rsidRDefault="003A1726" w:rsidP="003A1726">
      <w:pPr>
        <w:ind w:left="709" w:hanging="709"/>
        <w:rPr>
          <w:bCs/>
          <w:lang w:val="en-GB"/>
        </w:rPr>
      </w:pPr>
      <w:r w:rsidRPr="008251A7">
        <w:rPr>
          <w:bCs/>
          <w:lang w:val="en-GB"/>
        </w:rPr>
        <w:t>Magasi</w:t>
      </w:r>
      <w:r w:rsidRPr="008251A7">
        <w:rPr>
          <w:lang w:val="en-GB"/>
        </w:rPr>
        <w:t xml:space="preserve">, C. (2016). </w:t>
      </w:r>
      <w:r w:rsidRPr="008251A7">
        <w:rPr>
          <w:bCs/>
          <w:lang w:val="en-GB"/>
        </w:rPr>
        <w:t>Customer Relationship Marketing and its Influence on Customer</w:t>
      </w:r>
      <w:r w:rsidRPr="008251A7">
        <w:rPr>
          <w:bCs/>
          <w:lang w:val="en-GB"/>
        </w:rPr>
        <w:br/>
        <w:t xml:space="preserve">Retention: A Case of Commercial Banking Industry in Tanzania, </w:t>
      </w:r>
      <w:r w:rsidRPr="008251A7">
        <w:rPr>
          <w:bCs/>
          <w:i/>
          <w:lang w:val="en-GB"/>
        </w:rPr>
        <w:t>Journal of Emerging Issues in Economics, Finance and Banking</w:t>
      </w:r>
      <w:r w:rsidRPr="008251A7">
        <w:rPr>
          <w:bCs/>
          <w:lang w:val="en-GB"/>
        </w:rPr>
        <w:t>, (5)1.</w:t>
      </w:r>
    </w:p>
    <w:p w14:paraId="0A4533E6" w14:textId="77777777" w:rsidR="003A1726" w:rsidRPr="008251A7" w:rsidRDefault="003A1726" w:rsidP="003A1726">
      <w:pPr>
        <w:ind w:left="709" w:hanging="709"/>
        <w:rPr>
          <w:i/>
          <w:lang w:val="en-GB"/>
        </w:rPr>
      </w:pPr>
      <w:r w:rsidRPr="008251A7">
        <w:rPr>
          <w:lang w:val="en-GB"/>
        </w:rPr>
        <w:t xml:space="preserve">Mahmoud, M.A., Hinson, R.E. &amp; Adika, M.K. (2018). The Effect of Trust, Commitment, and Conflict Handling on Customer Retention: The Mediating Role of Customer Satisfaction, </w:t>
      </w:r>
      <w:r w:rsidRPr="008251A7">
        <w:rPr>
          <w:i/>
          <w:lang w:val="en-GB"/>
        </w:rPr>
        <w:t>Journal of Relationship Marketing.</w:t>
      </w:r>
    </w:p>
    <w:p w14:paraId="1BE4B21C" w14:textId="77777777" w:rsidR="003A1726" w:rsidRPr="008251A7" w:rsidRDefault="003A1726" w:rsidP="003A1726">
      <w:pPr>
        <w:autoSpaceDE w:val="0"/>
        <w:autoSpaceDN w:val="0"/>
        <w:adjustRightInd w:val="0"/>
        <w:ind w:left="709" w:hanging="709"/>
        <w:rPr>
          <w:bCs/>
          <w:lang w:val="en-GB"/>
        </w:rPr>
      </w:pPr>
      <w:r w:rsidRPr="008251A7">
        <w:rPr>
          <w:bCs/>
          <w:lang w:val="en-GB"/>
        </w:rPr>
        <w:t xml:space="preserve">Mandal, P.C. (2016). Customer retention in organizations: A review, </w:t>
      </w:r>
      <w:r w:rsidRPr="008251A7">
        <w:rPr>
          <w:bCs/>
          <w:i/>
          <w:lang w:val="en-GB"/>
        </w:rPr>
        <w:t>Semantic scholar</w:t>
      </w:r>
      <w:r w:rsidRPr="008251A7">
        <w:rPr>
          <w:bCs/>
          <w:lang w:val="en-GB"/>
        </w:rPr>
        <w:t>.</w:t>
      </w:r>
    </w:p>
    <w:p w14:paraId="2F918E73" w14:textId="77777777" w:rsidR="003A1726" w:rsidRPr="008251A7" w:rsidRDefault="003A1726" w:rsidP="003A1726">
      <w:pPr>
        <w:ind w:left="709" w:hanging="709"/>
        <w:contextualSpacing/>
        <w:rPr>
          <w:noProof/>
          <w:lang w:val="en-GB"/>
        </w:rPr>
      </w:pPr>
      <w:r w:rsidRPr="008251A7">
        <w:rPr>
          <w:noProof/>
          <w:lang w:val="en-GB"/>
        </w:rPr>
        <w:t>Mandina, S.P. (2014). Contribution of CRM Strategies in Enhancing Customer Loyalty,</w:t>
      </w:r>
      <w:r w:rsidRPr="008251A7">
        <w:rPr>
          <w:i/>
          <w:noProof/>
          <w:lang w:val="en-GB"/>
        </w:rPr>
        <w:t xml:space="preserve"> Journal of Marketing Development and Competitiveness </w:t>
      </w:r>
      <w:r w:rsidRPr="008251A7">
        <w:rPr>
          <w:noProof/>
          <w:lang w:val="en-GB"/>
        </w:rPr>
        <w:t>8(2).</w:t>
      </w:r>
    </w:p>
    <w:p w14:paraId="7E12A70B" w14:textId="77777777" w:rsidR="003A1726" w:rsidRPr="008251A7" w:rsidRDefault="003A1726" w:rsidP="003A1726">
      <w:pPr>
        <w:ind w:left="709" w:hanging="709"/>
        <w:contextualSpacing/>
        <w:rPr>
          <w:lang w:val="en-GB"/>
        </w:rPr>
      </w:pPr>
      <w:r w:rsidRPr="008251A7">
        <w:rPr>
          <w:lang w:val="en-GB"/>
        </w:rPr>
        <w:t>Manning, H. &amp; Bodine, K. (2012). Outside in: The Power of Putting Customers at the Center of Your Business, New Harvest.</w:t>
      </w:r>
    </w:p>
    <w:p w14:paraId="2C9F45F6" w14:textId="77777777" w:rsidR="003A1726" w:rsidRPr="008251A7" w:rsidRDefault="003A1726" w:rsidP="003A1726">
      <w:pPr>
        <w:ind w:left="709" w:hanging="709"/>
        <w:contextualSpacing/>
        <w:rPr>
          <w:lang w:val="en-GB"/>
        </w:rPr>
      </w:pPr>
      <w:r w:rsidRPr="008251A7">
        <w:rPr>
          <w:lang w:val="en-GB"/>
        </w:rPr>
        <w:t xml:space="preserve">Martey, E.M. (2014). The Relationship between Customer Retention and Customer Loyalty in the Restaurant Industry in Ghana, </w:t>
      </w:r>
      <w:r w:rsidRPr="008251A7">
        <w:rPr>
          <w:i/>
          <w:lang w:val="en-GB"/>
        </w:rPr>
        <w:t>International Journal of Research</w:t>
      </w:r>
      <w:r w:rsidRPr="008251A7">
        <w:rPr>
          <w:lang w:val="en-GB"/>
        </w:rPr>
        <w:t xml:space="preserve"> (1)8.</w:t>
      </w:r>
    </w:p>
    <w:p w14:paraId="754BB6AC" w14:textId="77777777" w:rsidR="003A1726" w:rsidRPr="008251A7" w:rsidRDefault="003A1726" w:rsidP="003A1726">
      <w:pPr>
        <w:ind w:left="709" w:hanging="709"/>
        <w:rPr>
          <w:rFonts w:eastAsia="Calibri"/>
          <w:i/>
          <w:lang w:val="en-GB"/>
        </w:rPr>
      </w:pPr>
      <w:r w:rsidRPr="008251A7">
        <w:rPr>
          <w:rFonts w:eastAsia="Calibri"/>
          <w:lang w:val="en-GB"/>
        </w:rPr>
        <w:t xml:space="preserve">Matsunaga, M. (2010). How to Factor Analyze Your Data Right: Do’s, Don’ts, and How-To. </w:t>
      </w:r>
      <w:r w:rsidRPr="008251A7">
        <w:rPr>
          <w:rFonts w:eastAsia="Calibri"/>
          <w:i/>
          <w:lang w:val="en-GB"/>
        </w:rPr>
        <w:t>International Journal of Psychological Research</w:t>
      </w:r>
    </w:p>
    <w:p w14:paraId="74ABC92F" w14:textId="77777777" w:rsidR="003A1726" w:rsidRPr="008251A7" w:rsidRDefault="003A1726" w:rsidP="003A1726">
      <w:pPr>
        <w:ind w:left="709" w:hanging="709"/>
        <w:contextualSpacing/>
        <w:rPr>
          <w:lang w:val="en-GB"/>
        </w:rPr>
      </w:pPr>
      <w:r w:rsidRPr="008251A7">
        <w:rPr>
          <w:lang w:val="en-GB"/>
        </w:rPr>
        <w:t xml:space="preserve">Mbango, P. (2018). </w:t>
      </w:r>
      <w:r w:rsidRPr="008251A7">
        <w:rPr>
          <w:bCs/>
          <w:lang w:val="en-GB"/>
        </w:rPr>
        <w:t xml:space="preserve">Examining the Effects of Customer Satisfaction on Commitment and Repurchase Intentions of Branded Products, </w:t>
      </w:r>
      <w:r w:rsidRPr="008251A7">
        <w:rPr>
          <w:i/>
          <w:lang w:val="en-GB"/>
        </w:rPr>
        <w:t>J</w:t>
      </w:r>
      <w:r w:rsidRPr="008251A7">
        <w:rPr>
          <w:bCs/>
          <w:i/>
          <w:lang w:val="en-GB"/>
        </w:rPr>
        <w:t>ournal Cogent Social Sciences</w:t>
      </w:r>
      <w:r w:rsidRPr="008251A7">
        <w:rPr>
          <w:bCs/>
          <w:lang w:val="en-GB"/>
        </w:rPr>
        <w:t>, (4)1.</w:t>
      </w:r>
    </w:p>
    <w:p w14:paraId="7D521512" w14:textId="77777777" w:rsidR="003A1726" w:rsidRPr="008251A7" w:rsidRDefault="003A1726" w:rsidP="003A1726">
      <w:pPr>
        <w:ind w:left="709" w:hanging="709"/>
        <w:rPr>
          <w:lang w:val="en-GB"/>
        </w:rPr>
      </w:pPr>
      <w:r w:rsidRPr="008251A7">
        <w:rPr>
          <w:lang w:val="en-GB"/>
        </w:rPr>
        <w:lastRenderedPageBreak/>
        <w:t xml:space="preserve">Mensah, S.N. &amp; Moongela, H. (2017). </w:t>
      </w:r>
      <w:r w:rsidRPr="008251A7">
        <w:rPr>
          <w:bCs/>
          <w:lang w:val="en-GB"/>
        </w:rPr>
        <w:t xml:space="preserve">Applying the ServQual Model to Improve Customer Retention at Peoples’ Bank of Namibia, </w:t>
      </w:r>
      <w:r w:rsidRPr="008251A7">
        <w:rPr>
          <w:bCs/>
          <w:i/>
          <w:lang w:val="en-GB"/>
        </w:rPr>
        <w:t>Journal of Contemporary Management</w:t>
      </w:r>
      <w:r w:rsidRPr="008251A7">
        <w:rPr>
          <w:bCs/>
          <w:lang w:val="en-GB"/>
        </w:rPr>
        <w:t>, (7)2</w:t>
      </w:r>
    </w:p>
    <w:p w14:paraId="50FF3D43" w14:textId="77777777" w:rsidR="003A1726" w:rsidRPr="008251A7" w:rsidRDefault="003A1726" w:rsidP="003A1726">
      <w:pPr>
        <w:ind w:left="709" w:hanging="709"/>
        <w:rPr>
          <w:lang w:val="en-GB"/>
        </w:rPr>
      </w:pPr>
      <w:r w:rsidRPr="008251A7">
        <w:rPr>
          <w:lang w:val="pt-PT"/>
        </w:rPr>
        <w:t xml:space="preserve">Mkono, N. &amp; Kapinga, K.W. ( 2014). </w:t>
      </w:r>
      <w:r w:rsidRPr="008251A7">
        <w:rPr>
          <w:i/>
          <w:lang w:val="en-GB"/>
        </w:rPr>
        <w:t>Telecommunication companies in Tanzania</w:t>
      </w:r>
      <w:r w:rsidRPr="008251A7">
        <w:rPr>
          <w:lang w:val="en-GB"/>
        </w:rPr>
        <w:t>. Retrieved from http//</w:t>
      </w:r>
      <w:hyperlink r:id="rId19" w:history="1">
        <w:r w:rsidRPr="008251A7">
          <w:rPr>
            <w:rStyle w:val="Hyperlink"/>
            <w:color w:val="auto"/>
            <w:u w:val="none"/>
            <w:lang w:val="en-GB"/>
          </w:rPr>
          <w:t>www.mkono.com/pdf/ICLG_Tanzania.   Accessed on 25/03/2018</w:t>
        </w:r>
      </w:hyperlink>
      <w:r w:rsidRPr="008251A7">
        <w:rPr>
          <w:lang w:val="en-GB"/>
        </w:rPr>
        <w:t>.</w:t>
      </w:r>
    </w:p>
    <w:p w14:paraId="6ADE1891" w14:textId="77777777" w:rsidR="003A1726" w:rsidRPr="008251A7" w:rsidRDefault="003A1726" w:rsidP="003A1726">
      <w:pPr>
        <w:ind w:left="709" w:hanging="709"/>
        <w:contextualSpacing/>
        <w:rPr>
          <w:lang w:val="en-GB"/>
        </w:rPr>
      </w:pPr>
      <w:r w:rsidRPr="008251A7">
        <w:rPr>
          <w:lang w:val="pt-PT"/>
        </w:rPr>
        <w:t xml:space="preserve">Molapo, M.E. &amp; Mukwanda, G. ( 2011). </w:t>
      </w:r>
      <w:r w:rsidRPr="008251A7">
        <w:rPr>
          <w:lang w:val="en-GB"/>
        </w:rPr>
        <w:t xml:space="preserve">The Impact of Customer Retention Strategies in the South African Cellular Industry: The Case of the Eastern Free State, International </w:t>
      </w:r>
      <w:r w:rsidRPr="008251A7">
        <w:rPr>
          <w:i/>
          <w:lang w:val="en-GB"/>
        </w:rPr>
        <w:t>Journal of Business, Humanities and Technology</w:t>
      </w:r>
      <w:r w:rsidRPr="008251A7">
        <w:rPr>
          <w:lang w:val="en-GB"/>
        </w:rPr>
        <w:t>, (1)2.</w:t>
      </w:r>
    </w:p>
    <w:p w14:paraId="65615BB9" w14:textId="77777777" w:rsidR="003A1726" w:rsidRPr="008251A7" w:rsidRDefault="003A1726" w:rsidP="003A1726">
      <w:pPr>
        <w:ind w:left="709" w:hanging="709"/>
        <w:contextualSpacing/>
        <w:rPr>
          <w:lang w:val="en-GB"/>
        </w:rPr>
      </w:pPr>
      <w:r w:rsidRPr="008251A7">
        <w:rPr>
          <w:lang w:val="en-GB"/>
        </w:rPr>
        <w:t xml:space="preserve">Moon, K., Brewer, T.D., Januchowski-Hartley, S.R., Adams, V.M. &amp; Blackman, D.A. (2016). A guideline to improve qualitative social science publishing in ecology and conservation journals. </w:t>
      </w:r>
      <w:r w:rsidRPr="008251A7">
        <w:rPr>
          <w:i/>
          <w:lang w:val="en-GB"/>
        </w:rPr>
        <w:t>Ecology and Society</w:t>
      </w:r>
      <w:r w:rsidRPr="008251A7">
        <w:rPr>
          <w:lang w:val="en-GB"/>
        </w:rPr>
        <w:t xml:space="preserve">. </w:t>
      </w:r>
      <w:r w:rsidRPr="008251A7">
        <w:rPr>
          <w:i/>
          <w:lang w:val="en-GB"/>
        </w:rPr>
        <w:t>21</w:t>
      </w:r>
      <w:r w:rsidRPr="008251A7">
        <w:rPr>
          <w:lang w:val="en-GB"/>
        </w:rPr>
        <w:t xml:space="preserve">(3):17. </w:t>
      </w:r>
    </w:p>
    <w:p w14:paraId="6308BB85" w14:textId="77777777" w:rsidR="003A1726" w:rsidRPr="008251A7" w:rsidRDefault="003A1726" w:rsidP="003A1726">
      <w:pPr>
        <w:ind w:left="709" w:hanging="709"/>
        <w:contextualSpacing/>
        <w:rPr>
          <w:lang w:val="en-GB"/>
        </w:rPr>
      </w:pPr>
      <w:r w:rsidRPr="008251A7">
        <w:rPr>
          <w:lang w:val="en-GB"/>
        </w:rPr>
        <w:t xml:space="preserve">Moragwa, G. (2013). </w:t>
      </w:r>
      <w:r w:rsidRPr="008251A7">
        <w:rPr>
          <w:i/>
          <w:lang w:val="en-GB"/>
        </w:rPr>
        <w:t>The effects of selected factors on the quality of service provided by the telecommunications service provider in Tanzania: the case of TIGO</w:t>
      </w:r>
      <w:r w:rsidRPr="008251A7">
        <w:rPr>
          <w:lang w:val="en-GB"/>
        </w:rPr>
        <w:t>, Master’s thesis, Open University of Tanzania.</w:t>
      </w:r>
    </w:p>
    <w:p w14:paraId="610ECC0F" w14:textId="548224D2" w:rsidR="003A1726" w:rsidRPr="008251A7" w:rsidRDefault="003A1726" w:rsidP="003A1726">
      <w:pPr>
        <w:ind w:left="709" w:hanging="709"/>
        <w:contextualSpacing/>
        <w:rPr>
          <w:bCs/>
          <w:iCs/>
          <w:lang w:val="en-GB"/>
        </w:rPr>
      </w:pPr>
      <w:r w:rsidRPr="008251A7">
        <w:rPr>
          <w:lang w:val="en-GB"/>
        </w:rPr>
        <w:t xml:space="preserve">Morgan, R.M. &amp; Hutt, S.D. (1994). The Commitment-Trust Theory of Relationship Marketing. </w:t>
      </w:r>
      <w:r w:rsidRPr="008251A7">
        <w:rPr>
          <w:i/>
          <w:lang w:val="en-GB"/>
        </w:rPr>
        <w:t>Journal of Marketing</w:t>
      </w:r>
      <w:r w:rsidRPr="008251A7">
        <w:rPr>
          <w:lang w:val="en-GB"/>
        </w:rPr>
        <w:t xml:space="preserve">, </w:t>
      </w:r>
      <w:r w:rsidRPr="008251A7">
        <w:rPr>
          <w:i/>
          <w:lang w:val="en-GB"/>
        </w:rPr>
        <w:t>58</w:t>
      </w:r>
      <w:r w:rsidRPr="008251A7">
        <w:rPr>
          <w:lang w:val="en-GB"/>
        </w:rPr>
        <w:t>(1)</w:t>
      </w:r>
      <w:r w:rsidR="00A65B8D" w:rsidRPr="008251A7">
        <w:rPr>
          <w:lang w:val="en-GB"/>
        </w:rPr>
        <w:t>:</w:t>
      </w:r>
      <w:r w:rsidRPr="008251A7">
        <w:rPr>
          <w:lang w:val="en-GB"/>
        </w:rPr>
        <w:t xml:space="preserve"> 20-38.</w:t>
      </w:r>
    </w:p>
    <w:p w14:paraId="0FB74720" w14:textId="5B9DB4B1" w:rsidR="003A1726" w:rsidRPr="008251A7" w:rsidRDefault="003A1726" w:rsidP="003A1726">
      <w:pPr>
        <w:ind w:left="709" w:hanging="709"/>
        <w:contextualSpacing/>
        <w:rPr>
          <w:lang w:val="en-GB"/>
        </w:rPr>
      </w:pPr>
      <w:r w:rsidRPr="008251A7">
        <w:rPr>
          <w:rFonts w:eastAsia="Calibri"/>
          <w:lang w:val="en-GB"/>
        </w:rPr>
        <w:t xml:space="preserve">Morse, J.M., Barrett, M., Mayan, M., Olson, K. </w:t>
      </w:r>
      <w:r w:rsidRPr="008251A7">
        <w:rPr>
          <w:lang w:val="en-GB"/>
        </w:rPr>
        <w:t xml:space="preserve">&amp; </w:t>
      </w:r>
      <w:r w:rsidRPr="008251A7">
        <w:rPr>
          <w:rFonts w:eastAsia="Calibri"/>
          <w:lang w:val="en-GB"/>
        </w:rPr>
        <w:t xml:space="preserve">Spiers, J. (2002). Verification Strategies for Establishing Reliability and Validity in Qualitative Research. </w:t>
      </w:r>
      <w:r w:rsidRPr="008251A7">
        <w:rPr>
          <w:rFonts w:eastAsia="Calibri"/>
          <w:i/>
          <w:lang w:val="en-GB"/>
        </w:rPr>
        <w:t>International Journal of Qualitative Methods</w:t>
      </w:r>
      <w:r w:rsidRPr="008251A7">
        <w:rPr>
          <w:rFonts w:eastAsia="Calibri"/>
          <w:lang w:val="en-GB"/>
        </w:rPr>
        <w:t xml:space="preserve">. </w:t>
      </w:r>
      <w:r w:rsidRPr="008251A7">
        <w:rPr>
          <w:rFonts w:eastAsia="Calibri"/>
          <w:i/>
          <w:lang w:val="en-GB"/>
        </w:rPr>
        <w:t>1</w:t>
      </w:r>
      <w:r w:rsidRPr="008251A7">
        <w:rPr>
          <w:rFonts w:eastAsia="Calibri"/>
          <w:lang w:val="en-GB"/>
        </w:rPr>
        <w:t>(2)</w:t>
      </w:r>
      <w:r w:rsidR="00A65B8D" w:rsidRPr="008251A7">
        <w:rPr>
          <w:rFonts w:eastAsia="Calibri"/>
          <w:lang w:val="en-GB"/>
        </w:rPr>
        <w:t>:</w:t>
      </w:r>
      <w:r w:rsidRPr="008251A7">
        <w:rPr>
          <w:rFonts w:eastAsia="Calibri"/>
          <w:lang w:val="en-GB"/>
        </w:rPr>
        <w:t xml:space="preserve"> 1 – 19.</w:t>
      </w:r>
    </w:p>
    <w:p w14:paraId="05304AC7" w14:textId="77777777" w:rsidR="003A1726" w:rsidRPr="008251A7" w:rsidRDefault="003A1726" w:rsidP="003A1726">
      <w:pPr>
        <w:ind w:left="709" w:hanging="709"/>
        <w:rPr>
          <w:lang w:val="en-GB"/>
        </w:rPr>
      </w:pPr>
      <w:r w:rsidRPr="008251A7">
        <w:rPr>
          <w:bCs/>
          <w:lang w:val="en-GB"/>
        </w:rPr>
        <w:t xml:space="preserve">Mosavi, S.A. &amp; Ghaedi, M. (2012). A survey on the relationship between trust, customer loyalty, commitment, and repurchase intention, </w:t>
      </w:r>
      <w:r w:rsidRPr="008251A7">
        <w:rPr>
          <w:i/>
          <w:lang w:val="en-GB"/>
        </w:rPr>
        <w:t xml:space="preserve">African Journal of Business Management </w:t>
      </w:r>
      <w:r w:rsidRPr="008251A7">
        <w:rPr>
          <w:lang w:val="en-GB"/>
        </w:rPr>
        <w:t>6(36), 10089-10098.</w:t>
      </w:r>
    </w:p>
    <w:p w14:paraId="28B177F4" w14:textId="16FAD3F1" w:rsidR="003A1726" w:rsidRPr="008251A7" w:rsidRDefault="003A1726" w:rsidP="003A1726">
      <w:pPr>
        <w:ind w:left="709" w:hanging="709"/>
        <w:rPr>
          <w:lang w:val="en-GB"/>
        </w:rPr>
      </w:pPr>
      <w:r w:rsidRPr="008251A7">
        <w:rPr>
          <w:lang w:val="en-GB"/>
        </w:rPr>
        <w:lastRenderedPageBreak/>
        <w:t xml:space="preserve">Mukherjee, A. &amp; Nath, P. (2007). Role of Electronic Trust in Online Retailing, A Re-examination of the Commitment-Trust Theory, </w:t>
      </w:r>
      <w:r w:rsidRPr="008251A7">
        <w:rPr>
          <w:i/>
          <w:lang w:val="en-GB"/>
        </w:rPr>
        <w:t>European Journal of Marketing</w:t>
      </w:r>
      <w:r w:rsidRPr="008251A7">
        <w:rPr>
          <w:lang w:val="en-GB"/>
        </w:rPr>
        <w:t>,</w:t>
      </w:r>
      <w:r w:rsidR="00A65B8D" w:rsidRPr="008251A7">
        <w:rPr>
          <w:lang w:val="en-GB"/>
        </w:rPr>
        <w:t xml:space="preserve"> </w:t>
      </w:r>
      <w:r w:rsidRPr="008251A7">
        <w:rPr>
          <w:i/>
          <w:lang w:val="en-GB"/>
        </w:rPr>
        <w:t>41</w:t>
      </w:r>
      <w:r w:rsidRPr="008251A7">
        <w:rPr>
          <w:lang w:val="en-GB"/>
        </w:rPr>
        <w:t>(9)</w:t>
      </w:r>
      <w:r w:rsidR="00A65B8D" w:rsidRPr="008251A7">
        <w:rPr>
          <w:lang w:val="en-GB"/>
        </w:rPr>
        <w:t xml:space="preserve">: </w:t>
      </w:r>
      <w:r w:rsidRPr="008251A7">
        <w:rPr>
          <w:lang w:val="en-GB"/>
        </w:rPr>
        <w:t>1173-1202</w:t>
      </w:r>
    </w:p>
    <w:p w14:paraId="3B53A64E" w14:textId="77777777" w:rsidR="003A1726" w:rsidRPr="008251A7" w:rsidRDefault="003A1726" w:rsidP="003A1726">
      <w:pPr>
        <w:ind w:left="709" w:hanging="709"/>
        <w:rPr>
          <w:rFonts w:eastAsia="Calibri"/>
          <w:iCs/>
          <w:lang w:val="en-GB"/>
        </w:rPr>
      </w:pPr>
      <w:r w:rsidRPr="008251A7">
        <w:rPr>
          <w:rFonts w:eastAsia="Calibri"/>
          <w:iCs/>
          <w:lang w:val="en-GB"/>
        </w:rPr>
        <w:t xml:space="preserve">Narwal, S. &amp; Singh, D. (2016). How CRM Affect Customer Retention: A review, </w:t>
      </w:r>
      <w:r w:rsidRPr="008251A7">
        <w:rPr>
          <w:rFonts w:eastAsia="Calibri"/>
          <w:i/>
          <w:iCs/>
          <w:lang w:val="en-GB"/>
        </w:rPr>
        <w:t>International Journal of Science Technology and Management</w:t>
      </w:r>
      <w:r w:rsidRPr="008251A7">
        <w:rPr>
          <w:rFonts w:eastAsia="Calibri"/>
          <w:iCs/>
          <w:lang w:val="en-GB"/>
        </w:rPr>
        <w:t>, 5(7).</w:t>
      </w:r>
    </w:p>
    <w:p w14:paraId="131FCFF0" w14:textId="77777777" w:rsidR="003A1726" w:rsidRPr="008251A7" w:rsidRDefault="003A1726" w:rsidP="003A1726">
      <w:pPr>
        <w:ind w:left="709" w:hanging="709"/>
        <w:contextualSpacing/>
        <w:rPr>
          <w:lang w:val="en-GB"/>
        </w:rPr>
      </w:pPr>
      <w:r w:rsidRPr="008251A7">
        <w:rPr>
          <w:lang w:val="en-GB"/>
        </w:rPr>
        <w:t xml:space="preserve">Nawaz, N. &amp; Usman, A. (2014). What Makes Customers Brand Loyal: A Study on Telecommunication Sector of Pakistan, </w:t>
      </w:r>
      <w:r w:rsidRPr="008251A7">
        <w:rPr>
          <w:i/>
          <w:lang w:val="en-GB"/>
        </w:rPr>
        <w:t>International Journal of Business and Social Science 2</w:t>
      </w:r>
      <w:r w:rsidRPr="008251A7">
        <w:rPr>
          <w:lang w:val="en-GB"/>
        </w:rPr>
        <w:t xml:space="preserve">(14).                     </w:t>
      </w:r>
    </w:p>
    <w:p w14:paraId="4678D63F" w14:textId="77777777" w:rsidR="003A1726" w:rsidRPr="008251A7" w:rsidRDefault="003A1726" w:rsidP="003A1726">
      <w:pPr>
        <w:ind w:left="709" w:hanging="709"/>
        <w:contextualSpacing/>
        <w:rPr>
          <w:bCs/>
          <w:lang w:val="en-GB"/>
        </w:rPr>
      </w:pPr>
      <w:r w:rsidRPr="008251A7">
        <w:rPr>
          <w:rFonts w:eastAsia="Calibri"/>
          <w:lang w:val="en-GB"/>
        </w:rPr>
        <w:t xml:space="preserve">Nazir, B. Ali, M. &amp; Jamil, M. (2016). </w:t>
      </w:r>
      <w:r w:rsidRPr="008251A7">
        <w:rPr>
          <w:rFonts w:eastAsia="Calibri"/>
          <w:bCs/>
          <w:lang w:val="en-GB"/>
        </w:rPr>
        <w:t xml:space="preserve">The Impact of Brand Image on Customer Retention: AMediating Role of Customer Satisfaction in Pakistan, </w:t>
      </w:r>
      <w:r w:rsidRPr="008251A7">
        <w:rPr>
          <w:rFonts w:eastAsia="Calibri"/>
          <w:bCs/>
          <w:i/>
          <w:lang w:val="en-GB"/>
        </w:rPr>
        <w:t>International Journal of Business and Management Invention</w:t>
      </w:r>
      <w:r w:rsidRPr="008251A7">
        <w:rPr>
          <w:rFonts w:eastAsia="Calibri"/>
          <w:bCs/>
          <w:lang w:val="en-GB"/>
        </w:rPr>
        <w:t>, 5(3).</w:t>
      </w:r>
    </w:p>
    <w:p w14:paraId="24C0013C" w14:textId="60303A18" w:rsidR="003A1726" w:rsidRPr="008251A7" w:rsidRDefault="003A1726" w:rsidP="003A1726">
      <w:pPr>
        <w:ind w:left="709" w:hanging="709"/>
        <w:contextualSpacing/>
        <w:rPr>
          <w:lang w:val="en-GB"/>
        </w:rPr>
      </w:pPr>
      <w:r w:rsidRPr="008251A7">
        <w:rPr>
          <w:lang w:val="fr-FR"/>
        </w:rPr>
        <w:t xml:space="preserve">Nguyen, N., Leclerc, A. &amp; LeBlanc, G. (2013). </w:t>
      </w:r>
      <w:r w:rsidRPr="008251A7">
        <w:rPr>
          <w:lang w:val="en-GB"/>
        </w:rPr>
        <w:t xml:space="preserve">The Mediating Role of Customer Trust on Customer Loyalty, </w:t>
      </w:r>
      <w:r w:rsidRPr="008251A7">
        <w:rPr>
          <w:i/>
          <w:lang w:val="en-GB"/>
        </w:rPr>
        <w:t>Journal of Service Science and Management</w:t>
      </w:r>
      <w:r w:rsidRPr="008251A7">
        <w:rPr>
          <w:lang w:val="en-GB"/>
        </w:rPr>
        <w:t xml:space="preserve"> </w:t>
      </w:r>
      <w:r w:rsidRPr="008251A7">
        <w:rPr>
          <w:i/>
          <w:lang w:val="en-GB"/>
        </w:rPr>
        <w:t>6</w:t>
      </w:r>
      <w:r w:rsidRPr="008251A7">
        <w:rPr>
          <w:lang w:val="en-GB"/>
        </w:rPr>
        <w:t>(1)</w:t>
      </w:r>
      <w:r w:rsidR="00A65B8D" w:rsidRPr="008251A7">
        <w:rPr>
          <w:lang w:val="en-GB"/>
        </w:rPr>
        <w:t>:</w:t>
      </w:r>
      <w:r w:rsidRPr="008251A7">
        <w:rPr>
          <w:lang w:val="en-GB"/>
        </w:rPr>
        <w:t xml:space="preserve"> 96-109.</w:t>
      </w:r>
    </w:p>
    <w:p w14:paraId="74FC262C" w14:textId="77777777" w:rsidR="003A1726" w:rsidRPr="008251A7" w:rsidRDefault="003A1726" w:rsidP="003A1726">
      <w:pPr>
        <w:ind w:left="709" w:hanging="709"/>
        <w:rPr>
          <w:i/>
          <w:lang w:val="en-GB"/>
        </w:rPr>
      </w:pPr>
      <w:r w:rsidRPr="008251A7">
        <w:rPr>
          <w:lang w:val="en-GB"/>
        </w:rPr>
        <w:t xml:space="preserve">Nsiah, R.&amp; Asantewaah, A.M. (2014). The Effect of Service Quality on Customer Retention in the Banking Industry in Ghana: A Case Study of Asokore Rural Bank Limited, </w:t>
      </w:r>
      <w:r w:rsidRPr="008251A7">
        <w:rPr>
          <w:i/>
          <w:lang w:val="en-GB"/>
        </w:rPr>
        <w:t>SSRN Electronic Journal.</w:t>
      </w:r>
    </w:p>
    <w:p w14:paraId="08515BDA" w14:textId="77777777" w:rsidR="003A1726" w:rsidRPr="008251A7" w:rsidRDefault="003A1726" w:rsidP="003A1726">
      <w:pPr>
        <w:ind w:left="709" w:hanging="709"/>
        <w:contextualSpacing/>
        <w:rPr>
          <w:lang w:val="en-GB"/>
        </w:rPr>
      </w:pPr>
      <w:r w:rsidRPr="008251A7">
        <w:rPr>
          <w:lang w:val="en-GB"/>
        </w:rPr>
        <w:t xml:space="preserve">Ofori-Dwumfuo, G.O., Owusu-Ansah, S. &amp; Nartey, D. (2013). Achievement of Strategic ICT Business objective through customer retention in Ghanaian Telecommunication Company, </w:t>
      </w:r>
      <w:r w:rsidRPr="008251A7">
        <w:rPr>
          <w:i/>
          <w:lang w:val="en-GB"/>
        </w:rPr>
        <w:t xml:space="preserve">Current research Journal of Social Sciences, </w:t>
      </w:r>
      <w:r w:rsidRPr="008251A7">
        <w:rPr>
          <w:lang w:val="en-GB"/>
        </w:rPr>
        <w:t>5(6).</w:t>
      </w:r>
    </w:p>
    <w:p w14:paraId="343D6308" w14:textId="77777777" w:rsidR="003A1726" w:rsidRPr="008251A7" w:rsidRDefault="003A1726" w:rsidP="003A1726">
      <w:pPr>
        <w:ind w:left="709" w:hanging="709"/>
        <w:rPr>
          <w:i/>
          <w:iCs/>
          <w:lang w:val="en-GB"/>
        </w:rPr>
      </w:pPr>
      <w:r w:rsidRPr="008251A7">
        <w:rPr>
          <w:iCs/>
          <w:lang w:val="en-GB"/>
        </w:rPr>
        <w:t xml:space="preserve">Ogbechi, A.D., Okafor, L.I. &amp; Orukotan, C.I. (2018). </w:t>
      </w:r>
      <w:r w:rsidRPr="008251A7">
        <w:rPr>
          <w:bCs/>
          <w:iCs/>
          <w:lang w:val="en-GB"/>
        </w:rPr>
        <w:t>Effect of relationship marketing on customer retention and loyalty in the money deposit bank industry</w:t>
      </w:r>
      <w:r w:rsidRPr="008251A7">
        <w:rPr>
          <w:bCs/>
          <w:i/>
          <w:iCs/>
          <w:lang w:val="en-GB"/>
        </w:rPr>
        <w:t xml:space="preserve">, African Journals Online, </w:t>
      </w:r>
      <w:r w:rsidRPr="008251A7">
        <w:rPr>
          <w:bCs/>
          <w:iCs/>
          <w:lang w:val="en-GB"/>
        </w:rPr>
        <w:t>12(2).</w:t>
      </w:r>
    </w:p>
    <w:p w14:paraId="320D0386" w14:textId="77777777" w:rsidR="003A1726" w:rsidRPr="008251A7" w:rsidRDefault="003A1726" w:rsidP="003A1726">
      <w:pPr>
        <w:ind w:left="709" w:hanging="709"/>
        <w:contextualSpacing/>
        <w:rPr>
          <w:lang w:val="en-GB"/>
        </w:rPr>
      </w:pPr>
      <w:r w:rsidRPr="008251A7">
        <w:rPr>
          <w:lang w:val="en-GB"/>
        </w:rPr>
        <w:lastRenderedPageBreak/>
        <w:t xml:space="preserve">Oke, A. E., Ogunsami, D. R. &amp; Ogunlana, S. (2012). Establishing a Common Ground for The Use of Structural Equation Modelling for Construction Related Research Studies. </w:t>
      </w:r>
      <w:r w:rsidRPr="008251A7">
        <w:rPr>
          <w:i/>
          <w:lang w:val="en-GB"/>
        </w:rPr>
        <w:t>Australasian Journal of Construction Economics and Building</w:t>
      </w:r>
      <w:r w:rsidRPr="008251A7">
        <w:rPr>
          <w:lang w:val="en-GB"/>
        </w:rPr>
        <w:t>, (12)3</w:t>
      </w:r>
    </w:p>
    <w:p w14:paraId="384CE873" w14:textId="77777777" w:rsidR="003A1726" w:rsidRPr="008251A7" w:rsidRDefault="003A1726" w:rsidP="003A1726">
      <w:pPr>
        <w:ind w:left="709" w:hanging="709"/>
        <w:contextualSpacing/>
        <w:rPr>
          <w:bCs/>
          <w:iCs/>
          <w:lang w:val="en-GB"/>
        </w:rPr>
      </w:pPr>
      <w:r w:rsidRPr="008251A7">
        <w:rPr>
          <w:bCs/>
          <w:iCs/>
          <w:lang w:val="en-GB"/>
        </w:rPr>
        <w:t xml:space="preserve">Parasuraman, A., Berry, L. &amp; Zeithaml, V. (2000). </w:t>
      </w:r>
      <w:r w:rsidRPr="008251A7">
        <w:rPr>
          <w:bCs/>
          <w:i/>
          <w:iCs/>
          <w:lang w:val="en-GB"/>
        </w:rPr>
        <w:t>Delivering Quality Service</w:t>
      </w:r>
      <w:r w:rsidRPr="008251A7">
        <w:rPr>
          <w:bCs/>
          <w:iCs/>
          <w:lang w:val="en-GB"/>
        </w:rPr>
        <w:t>, Simon, and Schuster.</w:t>
      </w:r>
    </w:p>
    <w:p w14:paraId="797E432A" w14:textId="77777777" w:rsidR="003A1726" w:rsidRPr="008251A7" w:rsidRDefault="003A1726" w:rsidP="003A1726">
      <w:pPr>
        <w:ind w:left="709" w:hanging="709"/>
        <w:contextualSpacing/>
        <w:rPr>
          <w:lang w:val="en-GB"/>
        </w:rPr>
      </w:pPr>
      <w:r w:rsidRPr="008251A7">
        <w:rPr>
          <w:lang w:val="en-GB"/>
        </w:rPr>
        <w:t>Parasuraman, A., Zeithaml, V.A., &amp; Berry, L.L. (1985). A Conceptual Model Of Service Quality And Its Implications For Future Research. Journal of Marketing, 49(1), 41–50.</w:t>
      </w:r>
    </w:p>
    <w:p w14:paraId="7BE395B8" w14:textId="48EDA5A7" w:rsidR="003A1726" w:rsidRPr="008251A7" w:rsidRDefault="003A1726" w:rsidP="003A1726">
      <w:pPr>
        <w:ind w:left="709" w:hanging="709"/>
        <w:contextualSpacing/>
        <w:rPr>
          <w:lang w:val="en-GB"/>
        </w:rPr>
      </w:pPr>
      <w:r w:rsidRPr="008251A7">
        <w:rPr>
          <w:lang w:val="en-GB"/>
        </w:rPr>
        <w:t xml:space="preserve">Parasuraman, A., Zeithaml, V.A., &amp; Berry, L.L. (1988). SERVQUAL: A Multi-Item Scale for Measuring Consumer Perceptions Of Service Quality. Journal of Retailing, </w:t>
      </w:r>
      <w:r w:rsidRPr="008251A7">
        <w:rPr>
          <w:i/>
          <w:lang w:val="en-GB"/>
        </w:rPr>
        <w:t>64</w:t>
      </w:r>
      <w:r w:rsidRPr="008251A7">
        <w:rPr>
          <w:lang w:val="en-GB"/>
        </w:rPr>
        <w:t>(1)</w:t>
      </w:r>
      <w:r w:rsidR="00A65B8D" w:rsidRPr="008251A7">
        <w:rPr>
          <w:lang w:val="en-GB"/>
        </w:rPr>
        <w:t>:</w:t>
      </w:r>
      <w:r w:rsidRPr="008251A7">
        <w:rPr>
          <w:lang w:val="en-GB"/>
        </w:rPr>
        <w:t xml:space="preserve"> 12–40.</w:t>
      </w:r>
    </w:p>
    <w:p w14:paraId="64F3B099" w14:textId="77777777" w:rsidR="003A1726" w:rsidRPr="008251A7" w:rsidRDefault="003A1726" w:rsidP="003A1726">
      <w:pPr>
        <w:ind w:left="709" w:hanging="709"/>
        <w:contextualSpacing/>
        <w:rPr>
          <w:lang w:val="en-GB"/>
        </w:rPr>
      </w:pPr>
      <w:r w:rsidRPr="008251A7">
        <w:rPr>
          <w:lang w:val="en-GB"/>
        </w:rPr>
        <w:t>Powell, B., Mihan, S. &amp; Weinert, T. (2014). Back to Basics for Communications Service Providers</w:t>
      </w:r>
      <w:r w:rsidRPr="008251A7">
        <w:rPr>
          <w:i/>
          <w:lang w:val="en-GB"/>
        </w:rPr>
        <w:t>.</w:t>
      </w:r>
      <w:r w:rsidRPr="008251A7">
        <w:rPr>
          <w:lang w:val="en-GB"/>
        </w:rPr>
        <w:t xml:space="preserve"> Available from: https://www.cognizant.com/InsightsWhitepapers/Back-to-Basics-for-Communications-Service-Providers.pdf, accessed on 14/April,2018.</w:t>
      </w:r>
    </w:p>
    <w:p w14:paraId="73CAC80D" w14:textId="77777777" w:rsidR="003A1726" w:rsidRPr="008251A7" w:rsidRDefault="003A1726" w:rsidP="003A1726">
      <w:pPr>
        <w:ind w:left="709" w:hanging="709"/>
        <w:contextualSpacing/>
        <w:rPr>
          <w:bCs/>
          <w:lang w:val="en-GB"/>
        </w:rPr>
      </w:pPr>
      <w:r w:rsidRPr="008251A7">
        <w:rPr>
          <w:bCs/>
          <w:lang w:val="en-GB"/>
        </w:rPr>
        <w:t xml:space="preserve">Prasad, N. (2013). A Study on the Role of Service Quality on Customer Retention in Banks, </w:t>
      </w:r>
      <w:r w:rsidRPr="008251A7">
        <w:rPr>
          <w:bCs/>
          <w:i/>
          <w:lang w:val="en-GB"/>
        </w:rPr>
        <w:t>MSRUAS.</w:t>
      </w:r>
    </w:p>
    <w:p w14:paraId="45699F32" w14:textId="77777777" w:rsidR="003A1726" w:rsidRPr="008251A7" w:rsidRDefault="003A1726" w:rsidP="003A1726">
      <w:pPr>
        <w:ind w:left="709" w:hanging="709"/>
        <w:contextualSpacing/>
        <w:rPr>
          <w:lang w:val="en-GB"/>
        </w:rPr>
      </w:pPr>
      <w:r w:rsidRPr="008251A7">
        <w:rPr>
          <w:lang w:val="en-GB"/>
        </w:rPr>
        <w:t xml:space="preserve">Radomir, L., Wilson, A. &amp; Mircea, S. A. (2011). Improving Bank Quality Dimensions to Increase Customer Satisfaction. </w:t>
      </w:r>
      <w:r w:rsidRPr="008251A7">
        <w:rPr>
          <w:i/>
          <w:lang w:val="en-GB"/>
        </w:rPr>
        <w:t>Management and Marketing Journal, 9</w:t>
      </w:r>
      <w:r w:rsidRPr="008251A7">
        <w:rPr>
          <w:lang w:val="en-GB"/>
        </w:rPr>
        <w:t>(1), 126-148.</w:t>
      </w:r>
    </w:p>
    <w:p w14:paraId="000D2067" w14:textId="77777777" w:rsidR="003A1726" w:rsidRPr="008251A7" w:rsidRDefault="003A1726" w:rsidP="003A1726">
      <w:pPr>
        <w:ind w:left="709" w:hanging="709"/>
        <w:contextualSpacing/>
        <w:rPr>
          <w:bCs/>
          <w:lang w:val="en-GB"/>
        </w:rPr>
      </w:pPr>
      <w:r w:rsidRPr="008251A7">
        <w:rPr>
          <w:lang w:val="en-GB"/>
        </w:rPr>
        <w:t xml:space="preserve">Rahi, S. (2017). Research Design and Methods: A Systematic Review of Research Paradigms, Sampling Issues and Instruments Development, </w:t>
      </w:r>
      <w:r w:rsidRPr="008251A7">
        <w:rPr>
          <w:bCs/>
          <w:i/>
          <w:lang w:val="en-GB"/>
        </w:rPr>
        <w:t>International Journal of Economics &amp;Management Sciences</w:t>
      </w:r>
      <w:r w:rsidRPr="008251A7">
        <w:rPr>
          <w:bCs/>
          <w:lang w:val="en-GB"/>
        </w:rPr>
        <w:t>, (6)2.</w:t>
      </w:r>
    </w:p>
    <w:p w14:paraId="12A0BDBA" w14:textId="77777777" w:rsidR="003A1726" w:rsidRPr="008251A7" w:rsidRDefault="003A1726" w:rsidP="003A1726">
      <w:pPr>
        <w:ind w:left="709" w:hanging="709"/>
        <w:contextualSpacing/>
        <w:rPr>
          <w:lang w:val="en-GB"/>
        </w:rPr>
      </w:pPr>
      <w:r w:rsidRPr="008251A7">
        <w:rPr>
          <w:lang w:val="en-GB"/>
        </w:rPr>
        <w:lastRenderedPageBreak/>
        <w:t xml:space="preserve">Rahimi, R. (2014). Organizational culture perspective and implementing determinants of (CRM) in the hotel industry: the case of a chain hotel in the UK, Doctoral Dissertation Summary, </w:t>
      </w:r>
      <w:r w:rsidRPr="008251A7">
        <w:rPr>
          <w:i/>
          <w:lang w:val="en-GB"/>
        </w:rPr>
        <w:t>European Journal of Tourism Research</w:t>
      </w:r>
      <w:r w:rsidRPr="008251A7">
        <w:rPr>
          <w:lang w:val="en-GB"/>
        </w:rPr>
        <w:t>, (8)1.</w:t>
      </w:r>
    </w:p>
    <w:p w14:paraId="3B9B45CA" w14:textId="77777777" w:rsidR="003A1726" w:rsidRPr="008251A7" w:rsidRDefault="003A1726" w:rsidP="003A1726">
      <w:pPr>
        <w:ind w:left="709" w:hanging="709"/>
        <w:rPr>
          <w:lang w:val="en-GB"/>
        </w:rPr>
      </w:pPr>
      <w:r w:rsidRPr="008251A7">
        <w:rPr>
          <w:lang w:val="en-GB"/>
        </w:rPr>
        <w:t xml:space="preserve">Rajah, N. &amp; Al-Islami, K. (2014). </w:t>
      </w:r>
      <w:r w:rsidRPr="008251A7">
        <w:rPr>
          <w:bCs/>
          <w:lang w:val="en-GB"/>
        </w:rPr>
        <w:t xml:space="preserve">Impact of Relationship Marketing on Customer Satisfaction and Retention in the fast-food industry in Mali, </w:t>
      </w:r>
      <w:r w:rsidRPr="008251A7">
        <w:rPr>
          <w:bCs/>
          <w:i/>
          <w:lang w:val="en-GB"/>
        </w:rPr>
        <w:t>European Journal of Marketing</w:t>
      </w:r>
      <w:r w:rsidRPr="008251A7">
        <w:rPr>
          <w:bCs/>
          <w:lang w:val="en-GB"/>
        </w:rPr>
        <w:t>, (37)2.</w:t>
      </w:r>
    </w:p>
    <w:p w14:paraId="4ED126E0" w14:textId="77777777" w:rsidR="003A1726" w:rsidRPr="008251A7" w:rsidRDefault="003A1726" w:rsidP="003A1726">
      <w:pPr>
        <w:ind w:left="709" w:hanging="709"/>
        <w:contextualSpacing/>
        <w:rPr>
          <w:lang w:val="en-GB"/>
        </w:rPr>
      </w:pPr>
      <w:r w:rsidRPr="008251A7">
        <w:rPr>
          <w:lang w:val="en-GB"/>
        </w:rPr>
        <w:t xml:space="preserve">Ranaweera, C. &amp; Neely, A. (2003). Some moderating effects on the service quality-customer retention link International. </w:t>
      </w:r>
      <w:r w:rsidRPr="008251A7">
        <w:rPr>
          <w:i/>
          <w:lang w:val="en-GB"/>
        </w:rPr>
        <w:t>Journal of Operations &amp; Production Management</w:t>
      </w:r>
      <w:r w:rsidRPr="008251A7">
        <w:rPr>
          <w:lang w:val="en-GB"/>
        </w:rPr>
        <w:t>, (23)2.</w:t>
      </w:r>
    </w:p>
    <w:p w14:paraId="48CD347E" w14:textId="69C3604A" w:rsidR="003A1726" w:rsidRPr="008251A7" w:rsidRDefault="003A1726" w:rsidP="003A1726">
      <w:pPr>
        <w:ind w:left="709" w:hanging="709"/>
        <w:contextualSpacing/>
        <w:rPr>
          <w:lang w:val="en-GB"/>
        </w:rPr>
      </w:pPr>
      <w:r w:rsidRPr="008251A7">
        <w:rPr>
          <w:lang w:val="en-GB"/>
        </w:rPr>
        <w:t xml:space="preserve">Rehman, A.A. &amp; Alharthi, K. (2016). </w:t>
      </w:r>
      <w:r w:rsidRPr="008251A7">
        <w:rPr>
          <w:bCs/>
          <w:lang w:val="en-GB"/>
        </w:rPr>
        <w:t>An Introduction to Research Paradigms</w:t>
      </w:r>
      <w:r w:rsidRPr="008251A7">
        <w:rPr>
          <w:lang w:val="en-GB"/>
        </w:rPr>
        <w:t xml:space="preserve">, </w:t>
      </w:r>
      <w:r w:rsidRPr="008251A7">
        <w:rPr>
          <w:i/>
          <w:lang w:val="en-GB"/>
        </w:rPr>
        <w:t>International Journal of Educational Investigations</w:t>
      </w:r>
      <w:r w:rsidRPr="008251A7">
        <w:rPr>
          <w:lang w:val="en-GB"/>
        </w:rPr>
        <w:t xml:space="preserve">, </w:t>
      </w:r>
      <w:r w:rsidRPr="008251A7">
        <w:rPr>
          <w:i/>
          <w:iCs/>
          <w:lang w:val="en-GB"/>
        </w:rPr>
        <w:t>3</w:t>
      </w:r>
      <w:r w:rsidRPr="008251A7">
        <w:rPr>
          <w:lang w:val="en-GB"/>
        </w:rPr>
        <w:t>(8)</w:t>
      </w:r>
      <w:r w:rsidR="00A65B8D" w:rsidRPr="008251A7">
        <w:rPr>
          <w:lang w:val="en-GB"/>
        </w:rPr>
        <w:t>:</w:t>
      </w:r>
      <w:r w:rsidRPr="008251A7">
        <w:rPr>
          <w:lang w:val="en-GB"/>
        </w:rPr>
        <w:t xml:space="preserve"> 51-59.</w:t>
      </w:r>
    </w:p>
    <w:p w14:paraId="0363ACCE" w14:textId="77777777" w:rsidR="003A1726" w:rsidRPr="008251A7" w:rsidRDefault="003A1726" w:rsidP="003A1726">
      <w:pPr>
        <w:ind w:left="709" w:hanging="709"/>
        <w:rPr>
          <w:bCs/>
          <w:lang w:val="en-GB"/>
        </w:rPr>
      </w:pPr>
      <w:r w:rsidRPr="008251A7">
        <w:rPr>
          <w:bCs/>
          <w:lang w:val="en-GB"/>
        </w:rPr>
        <w:t xml:space="preserve">Rehman, S.U, Shareef, A. &amp; Ishaque, A. (2012). Role of trust and commitment in creating a profitable relationship with customers, </w:t>
      </w:r>
      <w:r w:rsidRPr="008251A7">
        <w:rPr>
          <w:bCs/>
          <w:i/>
          <w:lang w:val="en-GB"/>
        </w:rPr>
        <w:t xml:space="preserve">interdisciplinary journal of contemporary research in business, </w:t>
      </w:r>
      <w:r w:rsidRPr="008251A7">
        <w:rPr>
          <w:bCs/>
          <w:lang w:val="en-GB"/>
        </w:rPr>
        <w:t>4(1).</w:t>
      </w:r>
    </w:p>
    <w:p w14:paraId="21E904F3" w14:textId="77777777" w:rsidR="003A1726" w:rsidRPr="008251A7" w:rsidRDefault="003A1726" w:rsidP="003A1726">
      <w:pPr>
        <w:ind w:left="709" w:hanging="709"/>
        <w:rPr>
          <w:lang w:val="en-GB"/>
        </w:rPr>
      </w:pPr>
      <w:r w:rsidRPr="008251A7">
        <w:rPr>
          <w:lang w:val="en-GB"/>
        </w:rPr>
        <w:t xml:space="preserve">Rukhsana, G., Rehman, G., Faheem, G. &amp; Naeem, G. (2018). Brand Resonance as a Driver of Customer Retention: Empirical Evidence from Microfinance Banks of Pakistan, </w:t>
      </w:r>
      <w:r w:rsidRPr="008251A7">
        <w:rPr>
          <w:bCs/>
          <w:i/>
          <w:iCs/>
          <w:lang w:val="en-GB"/>
        </w:rPr>
        <w:t xml:space="preserve">JISR-MSSE, </w:t>
      </w:r>
      <w:r w:rsidRPr="008251A7">
        <w:rPr>
          <w:bCs/>
          <w:iCs/>
          <w:lang w:val="en-GB"/>
        </w:rPr>
        <w:t>(16)2.</w:t>
      </w:r>
    </w:p>
    <w:p w14:paraId="036F94E7" w14:textId="77777777" w:rsidR="003A1726" w:rsidRPr="008251A7" w:rsidRDefault="003A1726" w:rsidP="003A1726">
      <w:pPr>
        <w:ind w:left="709" w:hanging="709"/>
        <w:contextualSpacing/>
        <w:rPr>
          <w:lang w:val="en-GB"/>
        </w:rPr>
      </w:pPr>
      <w:r w:rsidRPr="008251A7">
        <w:rPr>
          <w:lang w:val="en-GB"/>
        </w:rPr>
        <w:t xml:space="preserve">Sabbeh, S.F. (2018). Machine-Learning Techniques for Customer Retention: A Comparative Study, </w:t>
      </w:r>
      <w:r w:rsidRPr="008251A7">
        <w:rPr>
          <w:i/>
          <w:lang w:val="en-GB"/>
        </w:rPr>
        <w:t>International Journal of Advanced Computer Science and Applications</w:t>
      </w:r>
      <w:r w:rsidRPr="008251A7">
        <w:rPr>
          <w:lang w:val="en-GB"/>
        </w:rPr>
        <w:t>, 9(2).</w:t>
      </w:r>
    </w:p>
    <w:p w14:paraId="6AB0255A" w14:textId="6CE2EB49" w:rsidR="003A1726" w:rsidRPr="008251A7" w:rsidRDefault="003A1726" w:rsidP="003A1726">
      <w:pPr>
        <w:ind w:left="709" w:hanging="709"/>
        <w:rPr>
          <w:iCs/>
          <w:lang w:val="en-GB"/>
        </w:rPr>
      </w:pPr>
      <w:r w:rsidRPr="008251A7">
        <w:rPr>
          <w:iCs/>
          <w:lang w:val="en-GB"/>
        </w:rPr>
        <w:t xml:space="preserve">Sahin, A., Kitapci, H. &amp; Zehir, C. (2013). </w:t>
      </w:r>
      <w:r w:rsidRPr="008251A7">
        <w:rPr>
          <w:lang w:val="en-GB"/>
        </w:rPr>
        <w:t>Creating Commitment, Trust, and Satisfaction for a Brand: What is the Role of Switching Costs in Mobile Phone Market?</w:t>
      </w:r>
      <w:r w:rsidRPr="008251A7">
        <w:rPr>
          <w:i/>
          <w:iCs/>
          <w:lang w:val="en-GB"/>
        </w:rPr>
        <w:t xml:space="preserve"> Procedia - Social and Behavioral Sciences,</w:t>
      </w:r>
      <w:r w:rsidRPr="008251A7">
        <w:rPr>
          <w:i/>
          <w:lang w:val="en-GB"/>
        </w:rPr>
        <w:t xml:space="preserve"> 99</w:t>
      </w:r>
      <w:r w:rsidRPr="008251A7">
        <w:rPr>
          <w:iCs/>
          <w:lang w:val="en-GB"/>
        </w:rPr>
        <w:t>(1)</w:t>
      </w:r>
      <w:r w:rsidR="00A65B8D" w:rsidRPr="008251A7">
        <w:rPr>
          <w:iCs/>
          <w:lang w:val="en-GB"/>
        </w:rPr>
        <w:t>:</w:t>
      </w:r>
      <w:r w:rsidRPr="008251A7">
        <w:rPr>
          <w:iCs/>
          <w:lang w:val="en-GB"/>
        </w:rPr>
        <w:t xml:space="preserve"> 496 – 502.</w:t>
      </w:r>
    </w:p>
    <w:p w14:paraId="0295D9D2" w14:textId="77777777" w:rsidR="003A1726" w:rsidRPr="008251A7" w:rsidRDefault="003A1726" w:rsidP="003A1726">
      <w:pPr>
        <w:ind w:left="709" w:hanging="709"/>
        <w:rPr>
          <w:lang w:val="en-GB"/>
        </w:rPr>
      </w:pPr>
      <w:r w:rsidRPr="008251A7">
        <w:rPr>
          <w:bCs/>
          <w:lang w:val="pt-PT"/>
        </w:rPr>
        <w:lastRenderedPageBreak/>
        <w:t xml:space="preserve">Sari, S.W. &amp; Mugiono, S. (2018). </w:t>
      </w:r>
      <w:r w:rsidRPr="008251A7">
        <w:rPr>
          <w:bCs/>
          <w:lang w:val="en-GB"/>
        </w:rPr>
        <w:t xml:space="preserve">The effect of service quality on customer retention through commitment and satisfaction as mediation variables in java eating houses, </w:t>
      </w:r>
      <w:r w:rsidRPr="008251A7">
        <w:rPr>
          <w:i/>
          <w:lang w:val="en-GB"/>
        </w:rPr>
        <w:t>Journal of Applied Management,</w:t>
      </w:r>
      <w:r w:rsidRPr="008251A7">
        <w:rPr>
          <w:lang w:val="en-GB"/>
        </w:rPr>
        <w:t xml:space="preserve"> (16)4.</w:t>
      </w:r>
    </w:p>
    <w:p w14:paraId="49D204E3" w14:textId="77777777" w:rsidR="003A1726" w:rsidRPr="008251A7" w:rsidRDefault="003A1726" w:rsidP="003A1726">
      <w:pPr>
        <w:ind w:left="709" w:hanging="709"/>
        <w:rPr>
          <w:lang w:val="en-GB"/>
        </w:rPr>
      </w:pPr>
      <w:r w:rsidRPr="008251A7">
        <w:rPr>
          <w:lang w:val="en-GB"/>
        </w:rPr>
        <w:t xml:space="preserve">Sarwar, M.Z., Abbasi, S.K. &amp; Pervaiz, S. (2012). The Effect of Customer Trust on Customer Loyalty and Customer Retention: A Moderating Role of Cause-Related Marketing, </w:t>
      </w:r>
      <w:r w:rsidRPr="008251A7">
        <w:rPr>
          <w:i/>
          <w:lang w:val="en-GB"/>
        </w:rPr>
        <w:t>Global Journal of Management and Business Research</w:t>
      </w:r>
      <w:r w:rsidRPr="008251A7">
        <w:rPr>
          <w:lang w:val="en-GB"/>
        </w:rPr>
        <w:t>,12(6).</w:t>
      </w:r>
    </w:p>
    <w:p w14:paraId="191249C4" w14:textId="77777777" w:rsidR="003A1726" w:rsidRPr="008251A7" w:rsidRDefault="003A1726" w:rsidP="003A1726">
      <w:pPr>
        <w:ind w:left="709" w:hanging="709"/>
        <w:contextualSpacing/>
        <w:rPr>
          <w:lang w:val="en-GB"/>
        </w:rPr>
      </w:pPr>
      <w:r w:rsidRPr="008251A7">
        <w:rPr>
          <w:lang w:val="en-GB"/>
        </w:rPr>
        <w:t xml:space="preserve">Saunders, M., Lewis, P. &amp; Thornhill, A. (2012). </w:t>
      </w:r>
      <w:r w:rsidRPr="008251A7">
        <w:rPr>
          <w:i/>
          <w:lang w:val="en-GB"/>
        </w:rPr>
        <w:t>Research Methods for Business Students</w:t>
      </w:r>
      <w:r w:rsidRPr="008251A7">
        <w:rPr>
          <w:lang w:val="en-GB"/>
        </w:rPr>
        <w:t>, 6th edition, Pearson Education Limited.</w:t>
      </w:r>
    </w:p>
    <w:p w14:paraId="6DA4B1C0" w14:textId="580521E8" w:rsidR="003A1726" w:rsidRPr="008251A7" w:rsidRDefault="003A1726" w:rsidP="003A1726">
      <w:pPr>
        <w:ind w:left="709" w:hanging="709"/>
        <w:contextualSpacing/>
        <w:rPr>
          <w:lang w:val="en-GB"/>
        </w:rPr>
      </w:pPr>
      <w:r w:rsidRPr="008251A7">
        <w:rPr>
          <w:lang w:val="en-GB"/>
        </w:rPr>
        <w:t xml:space="preserve">Sayed, N. (2013). Ratify, Reject or Revise Balanced Scorecard and Universities, </w:t>
      </w:r>
      <w:r w:rsidRPr="008251A7">
        <w:rPr>
          <w:i/>
          <w:lang w:val="en-GB"/>
        </w:rPr>
        <w:t>International Journal of Educational Management</w:t>
      </w:r>
      <w:r w:rsidRPr="008251A7">
        <w:rPr>
          <w:lang w:val="en-GB"/>
        </w:rPr>
        <w:t>,</w:t>
      </w:r>
      <w:r w:rsidRPr="008251A7">
        <w:rPr>
          <w:i/>
          <w:lang w:val="en-GB"/>
        </w:rPr>
        <w:t xml:space="preserve"> 27</w:t>
      </w:r>
      <w:r w:rsidRPr="008251A7">
        <w:rPr>
          <w:lang w:val="en-GB"/>
        </w:rPr>
        <w:t>(3)</w:t>
      </w:r>
      <w:r w:rsidR="00A65B8D" w:rsidRPr="008251A7">
        <w:rPr>
          <w:lang w:val="en-GB"/>
        </w:rPr>
        <w:t>:</w:t>
      </w:r>
      <w:r w:rsidRPr="008251A7">
        <w:rPr>
          <w:lang w:val="en-GB"/>
        </w:rPr>
        <w:t xml:space="preserve"> 203–219.</w:t>
      </w:r>
    </w:p>
    <w:p w14:paraId="624412E0" w14:textId="77777777" w:rsidR="003A1726" w:rsidRPr="008251A7" w:rsidRDefault="003A1726" w:rsidP="003A1726">
      <w:pPr>
        <w:ind w:left="709" w:hanging="709"/>
        <w:rPr>
          <w:rFonts w:eastAsia="Calibri"/>
          <w:lang w:val="en-GB"/>
        </w:rPr>
      </w:pPr>
      <w:r w:rsidRPr="008251A7">
        <w:rPr>
          <w:rFonts w:eastAsia="Calibri"/>
          <w:lang w:val="en-GB"/>
        </w:rPr>
        <w:t xml:space="preserve">Schermelleh-Engel, K., Moosbrugger, H. &amp; Muller H. (2003). Evaluating the fit of structural equation models: tests of significance and goodness-of-fit models. </w:t>
      </w:r>
      <w:r w:rsidRPr="008251A7">
        <w:rPr>
          <w:rFonts w:eastAsia="Calibri"/>
          <w:i/>
          <w:lang w:val="en-GB"/>
        </w:rPr>
        <w:t>Methods of Psychological Research Online</w:t>
      </w:r>
      <w:r w:rsidRPr="008251A7">
        <w:rPr>
          <w:rFonts w:eastAsia="Calibri"/>
          <w:lang w:val="en-GB"/>
        </w:rPr>
        <w:t>, 8(1).</w:t>
      </w:r>
    </w:p>
    <w:p w14:paraId="68950C97" w14:textId="77777777" w:rsidR="003A1726" w:rsidRPr="008251A7" w:rsidRDefault="003A1726" w:rsidP="003A1726">
      <w:pPr>
        <w:ind w:left="709" w:hanging="709"/>
        <w:contextualSpacing/>
        <w:rPr>
          <w:lang w:val="en-GB"/>
        </w:rPr>
      </w:pPr>
      <w:r w:rsidRPr="008251A7">
        <w:rPr>
          <w:lang w:val="en-GB"/>
        </w:rPr>
        <w:t xml:space="preserve">Sedighimanesh, M., Sedighmanesh, A. &amp; Ashghaei, N. (2017). The Impact of Self-Service Technology On Customer Satisfaction of Online Stores, </w:t>
      </w:r>
      <w:r w:rsidRPr="008251A7">
        <w:rPr>
          <w:i/>
          <w:lang w:val="en-GB"/>
        </w:rPr>
        <w:t xml:space="preserve">International Journal of Scientific &amp; Technology Research </w:t>
      </w:r>
      <w:r w:rsidRPr="008251A7">
        <w:rPr>
          <w:lang w:val="en-GB"/>
        </w:rPr>
        <w:t>6(7).</w:t>
      </w:r>
    </w:p>
    <w:p w14:paraId="3910E84E" w14:textId="77777777" w:rsidR="003A1726" w:rsidRPr="008251A7" w:rsidRDefault="003A1726" w:rsidP="003A1726">
      <w:pPr>
        <w:ind w:left="709" w:hanging="709"/>
        <w:contextualSpacing/>
        <w:rPr>
          <w:iCs/>
          <w:lang w:val="en-GB"/>
        </w:rPr>
      </w:pPr>
      <w:r w:rsidRPr="008251A7">
        <w:rPr>
          <w:iCs/>
          <w:lang w:val="en-GB"/>
        </w:rPr>
        <w:t>Shahin, A. (2006). SERVQUAL and model of service quality gaps: A framework for determining and prioritizing critical factors in delivering quality services, In-Service quality – An introduction, Partha Sarathy V. (ed), Andhra Pradesh:</w:t>
      </w:r>
      <w:r w:rsidRPr="008251A7">
        <w:rPr>
          <w:i/>
          <w:iCs/>
          <w:lang w:val="en-GB"/>
        </w:rPr>
        <w:t xml:space="preserve"> ICFAI University Press</w:t>
      </w:r>
      <w:r w:rsidRPr="008251A7">
        <w:rPr>
          <w:iCs/>
          <w:lang w:val="en-GB"/>
        </w:rPr>
        <w:t>, 117-131.</w:t>
      </w:r>
    </w:p>
    <w:p w14:paraId="58ACBDF1" w14:textId="77777777" w:rsidR="003A1726" w:rsidRPr="008251A7" w:rsidRDefault="003A1726" w:rsidP="003A1726">
      <w:pPr>
        <w:ind w:left="709" w:hanging="709"/>
        <w:contextualSpacing/>
        <w:rPr>
          <w:lang w:val="en-GB"/>
        </w:rPr>
      </w:pPr>
      <w:r w:rsidRPr="008251A7">
        <w:rPr>
          <w:lang w:val="fr-FR"/>
        </w:rPr>
        <w:t xml:space="preserve">Siddique, A. B., Karim, K. S. &amp; Rahman, M. L. (2011). </w:t>
      </w:r>
      <w:r w:rsidRPr="008251A7">
        <w:rPr>
          <w:lang w:val="en-GB"/>
        </w:rPr>
        <w:t xml:space="preserve">Customers' Perception of the Determinants of Service Quality of Foreign and Domestic Banks: An Empirical Study on Bangladesh. </w:t>
      </w:r>
      <w:r w:rsidRPr="008251A7">
        <w:rPr>
          <w:i/>
          <w:lang w:val="en-GB"/>
        </w:rPr>
        <w:t>Journal of Business and Technology</w:t>
      </w:r>
      <w:r w:rsidRPr="008251A7">
        <w:rPr>
          <w:lang w:val="en-GB"/>
        </w:rPr>
        <w:t>, 1-14.</w:t>
      </w:r>
    </w:p>
    <w:p w14:paraId="75FFBCEF" w14:textId="1DB8CEA8" w:rsidR="003A1726" w:rsidRPr="008251A7" w:rsidRDefault="003A1726" w:rsidP="003A1726">
      <w:pPr>
        <w:ind w:left="709" w:hanging="709"/>
        <w:rPr>
          <w:lang w:val="en-GB"/>
        </w:rPr>
      </w:pPr>
      <w:r w:rsidRPr="008251A7">
        <w:rPr>
          <w:lang w:val="pt-PT"/>
        </w:rPr>
        <w:lastRenderedPageBreak/>
        <w:t xml:space="preserve">Sife, A.S, Kiondo, E. &amp; Lyimo-Macha, J.G. (2010). </w:t>
      </w:r>
      <w:r w:rsidRPr="008251A7">
        <w:rPr>
          <w:bCs/>
          <w:lang w:val="en-GB"/>
        </w:rPr>
        <w:t xml:space="preserve">Contribution of Mobile Phones to Rural Livelihoods and Poverty Reduction in Morogoro Region, Tanzania, </w:t>
      </w:r>
      <w:r w:rsidRPr="008251A7">
        <w:rPr>
          <w:bCs/>
          <w:i/>
          <w:lang w:val="en-GB"/>
        </w:rPr>
        <w:t>EJISDC</w:t>
      </w:r>
      <w:r w:rsidRPr="008251A7">
        <w:rPr>
          <w:bCs/>
          <w:lang w:val="en-GB"/>
        </w:rPr>
        <w:t xml:space="preserve">, </w:t>
      </w:r>
      <w:r w:rsidRPr="008251A7">
        <w:rPr>
          <w:bCs/>
          <w:i/>
          <w:lang w:val="en-GB"/>
        </w:rPr>
        <w:t>42</w:t>
      </w:r>
      <w:r w:rsidRPr="008251A7">
        <w:rPr>
          <w:bCs/>
          <w:lang w:val="en-GB"/>
        </w:rPr>
        <w:t xml:space="preserve"> (3)</w:t>
      </w:r>
      <w:r w:rsidR="00A65B8D" w:rsidRPr="008251A7">
        <w:rPr>
          <w:bCs/>
          <w:lang w:val="en-GB"/>
        </w:rPr>
        <w:t xml:space="preserve">: </w:t>
      </w:r>
      <w:r w:rsidRPr="008251A7">
        <w:rPr>
          <w:bCs/>
          <w:lang w:val="en-GB"/>
        </w:rPr>
        <w:t>1-15.</w:t>
      </w:r>
    </w:p>
    <w:p w14:paraId="6F001CB9" w14:textId="0FBCC61E" w:rsidR="003A1726" w:rsidRPr="008251A7" w:rsidRDefault="003A1726" w:rsidP="003A1726">
      <w:pPr>
        <w:ind w:left="709" w:hanging="709"/>
        <w:rPr>
          <w:bCs/>
          <w:iCs/>
          <w:lang w:val="en-GB"/>
        </w:rPr>
      </w:pPr>
      <w:r w:rsidRPr="008251A7">
        <w:rPr>
          <w:bCs/>
          <w:iCs/>
          <w:lang w:val="en-GB"/>
        </w:rPr>
        <w:t xml:space="preserve">Sigit Parawansa, D. (2018). Effect of commitment and customers’ satisfaction on the relationship between service quality and customer retention in rural banks in Makassar, Indonesia, </w:t>
      </w:r>
      <w:r w:rsidRPr="008251A7">
        <w:rPr>
          <w:bCs/>
          <w:i/>
          <w:iCs/>
          <w:lang w:val="en-GB"/>
        </w:rPr>
        <w:t>Journal of Management Development</w:t>
      </w:r>
      <w:r w:rsidRPr="008251A7">
        <w:rPr>
          <w:bCs/>
          <w:iCs/>
          <w:lang w:val="en-GB"/>
        </w:rPr>
        <w:t>, 37(1)</w:t>
      </w:r>
      <w:r w:rsidR="00A65B8D" w:rsidRPr="008251A7">
        <w:rPr>
          <w:bCs/>
          <w:iCs/>
          <w:lang w:val="en-GB"/>
        </w:rPr>
        <w:t>:</w:t>
      </w:r>
      <w:r w:rsidRPr="008251A7">
        <w:rPr>
          <w:bCs/>
          <w:iCs/>
          <w:lang w:val="en-GB"/>
        </w:rPr>
        <w:t xml:space="preserve"> 53-64.</w:t>
      </w:r>
    </w:p>
    <w:p w14:paraId="725AE7CE" w14:textId="77777777" w:rsidR="003A1726" w:rsidRPr="008251A7" w:rsidRDefault="003A1726" w:rsidP="003A1726">
      <w:pPr>
        <w:ind w:left="709" w:hanging="709"/>
        <w:rPr>
          <w:bCs/>
          <w:i/>
          <w:lang w:val="en-GB"/>
        </w:rPr>
      </w:pPr>
      <w:r w:rsidRPr="008251A7">
        <w:rPr>
          <w:bCs/>
          <w:iCs/>
          <w:lang w:val="pt-PT"/>
        </w:rPr>
        <w:t>Silva,</w:t>
      </w:r>
      <w:r w:rsidRPr="008251A7">
        <w:rPr>
          <w:bCs/>
          <w:lang w:val="pt-PT"/>
        </w:rPr>
        <w:t xml:space="preserve"> </w:t>
      </w:r>
      <w:r w:rsidRPr="008251A7">
        <w:rPr>
          <w:bCs/>
          <w:iCs/>
          <w:lang w:val="pt-PT"/>
        </w:rPr>
        <w:t>K. A. &amp;</w:t>
      </w:r>
      <w:r w:rsidRPr="008251A7">
        <w:rPr>
          <w:bCs/>
          <w:lang w:val="pt-PT"/>
        </w:rPr>
        <w:t xml:space="preserve"> </w:t>
      </w:r>
      <w:r w:rsidRPr="008251A7">
        <w:rPr>
          <w:bCs/>
          <w:iCs/>
          <w:lang w:val="pt-PT"/>
        </w:rPr>
        <w:t>Yapa,</w:t>
      </w:r>
      <w:r w:rsidRPr="008251A7">
        <w:rPr>
          <w:b/>
          <w:bCs/>
          <w:lang w:val="pt-PT"/>
        </w:rPr>
        <w:t xml:space="preserve"> </w:t>
      </w:r>
      <w:r w:rsidRPr="008251A7">
        <w:rPr>
          <w:bCs/>
          <w:iCs/>
          <w:lang w:val="pt-PT"/>
        </w:rPr>
        <w:t>S. T. W. S.(2015).</w:t>
      </w:r>
      <w:r w:rsidRPr="008251A7">
        <w:rPr>
          <w:bCs/>
          <w:lang w:val="pt-PT"/>
        </w:rPr>
        <w:t xml:space="preserve">  </w:t>
      </w:r>
      <w:r w:rsidRPr="008251A7">
        <w:rPr>
          <w:bCs/>
          <w:lang w:val="en-GB"/>
        </w:rPr>
        <w:t xml:space="preserve">Customer Retention: With Special Reference to Telecommunication Industry in Sri Lanka, </w:t>
      </w:r>
      <w:r w:rsidRPr="008251A7">
        <w:rPr>
          <w:bCs/>
          <w:i/>
          <w:lang w:val="en-GB"/>
        </w:rPr>
        <w:t>Researchgate.</w:t>
      </w:r>
    </w:p>
    <w:p w14:paraId="247BBAC1" w14:textId="77777777" w:rsidR="003A1726" w:rsidRPr="008251A7" w:rsidRDefault="003A1726" w:rsidP="003A1726">
      <w:pPr>
        <w:ind w:left="709" w:hanging="709"/>
        <w:contextualSpacing/>
        <w:rPr>
          <w:lang w:val="en-GB"/>
        </w:rPr>
      </w:pPr>
      <w:r w:rsidRPr="008251A7">
        <w:rPr>
          <w:bCs/>
          <w:lang w:val="en-GB"/>
        </w:rPr>
        <w:t>Simarmata, J., Keke Y., Silalahi, S.A. &amp; Benková, E.</w:t>
      </w:r>
      <w:r w:rsidRPr="008251A7">
        <w:rPr>
          <w:lang w:val="en-GB"/>
        </w:rPr>
        <w:t xml:space="preserve"> (2017). How to establish customer trust and retention in the highly competitive airline business, </w:t>
      </w:r>
      <w:r w:rsidRPr="008251A7">
        <w:rPr>
          <w:i/>
          <w:lang w:val="en-GB"/>
        </w:rPr>
        <w:t>Polish Journal of Management Studies</w:t>
      </w:r>
      <w:r w:rsidRPr="008251A7">
        <w:rPr>
          <w:lang w:val="en-GB"/>
        </w:rPr>
        <w:t xml:space="preserve">, 16(1). · </w:t>
      </w:r>
    </w:p>
    <w:p w14:paraId="39B84DC3" w14:textId="77777777" w:rsidR="003A1726" w:rsidRPr="008251A7" w:rsidRDefault="003A1726" w:rsidP="003A1726">
      <w:pPr>
        <w:ind w:left="709" w:hanging="709"/>
        <w:rPr>
          <w:i/>
          <w:iCs/>
          <w:lang w:val="en-GB"/>
        </w:rPr>
      </w:pPr>
      <w:r w:rsidRPr="008251A7">
        <w:rPr>
          <w:lang w:val="en-GB"/>
        </w:rPr>
        <w:t xml:space="preserve">Sivesan, S. (2015). Impact of Customer Relationship Marketing on Customer Retention:  An empirical    Study, Insurance industry in Jaffna District, Sri Lanka, </w:t>
      </w:r>
      <w:r w:rsidRPr="008251A7">
        <w:rPr>
          <w:i/>
          <w:lang w:val="en-GB"/>
        </w:rPr>
        <w:t xml:space="preserve">International Journal of </w:t>
      </w:r>
      <w:r w:rsidRPr="008251A7">
        <w:rPr>
          <w:i/>
          <w:iCs/>
          <w:lang w:val="en-GB"/>
        </w:rPr>
        <w:t>Marketing.</w:t>
      </w:r>
    </w:p>
    <w:p w14:paraId="6E8C0EE6" w14:textId="77777777" w:rsidR="003A1726" w:rsidRPr="008251A7" w:rsidRDefault="003A1726" w:rsidP="003A1726">
      <w:pPr>
        <w:ind w:left="709" w:hanging="709"/>
        <w:rPr>
          <w:bCs/>
          <w:lang w:val="en-GB"/>
        </w:rPr>
      </w:pPr>
      <w:r w:rsidRPr="008251A7">
        <w:rPr>
          <w:lang w:val="en-GB"/>
        </w:rPr>
        <w:t xml:space="preserve">Soimo, V.J., Wagoki, J.&amp; Okello, B. (2015). </w:t>
      </w:r>
      <w:r w:rsidRPr="008251A7">
        <w:rPr>
          <w:bCs/>
          <w:lang w:val="en-GB"/>
        </w:rPr>
        <w:t xml:space="preserve">Influence of Relationship Marketing on Customer Retention in Commercial Banks in Nakuru Town, Kenya, </w:t>
      </w:r>
      <w:r w:rsidRPr="008251A7">
        <w:rPr>
          <w:bCs/>
          <w:i/>
          <w:lang w:val="en-GB"/>
        </w:rPr>
        <w:t>International Journal of Economics, Commerce, and Management</w:t>
      </w:r>
      <w:r w:rsidRPr="008251A7">
        <w:rPr>
          <w:bCs/>
          <w:lang w:val="en-GB"/>
        </w:rPr>
        <w:t>, (3)5.</w:t>
      </w:r>
    </w:p>
    <w:p w14:paraId="0E247E53" w14:textId="713FF3A4" w:rsidR="003A1726" w:rsidRPr="008251A7" w:rsidRDefault="003A1726" w:rsidP="003A1726">
      <w:pPr>
        <w:ind w:left="709" w:hanging="709"/>
        <w:rPr>
          <w:lang w:val="en-GB"/>
        </w:rPr>
      </w:pPr>
      <w:r w:rsidRPr="008251A7">
        <w:t xml:space="preserve">Soltani, Z., &amp; Navimipour, N. J. (2016). Customer relationship management mechanisms: A systematic review of the </w:t>
      </w:r>
      <w:r w:rsidR="00A65B8D" w:rsidRPr="008251A7">
        <w:t>state-of-the-art</w:t>
      </w:r>
      <w:r w:rsidRPr="008251A7">
        <w:t xml:space="preserve"> literature and recommendations for future research. </w:t>
      </w:r>
      <w:r w:rsidRPr="008251A7">
        <w:rPr>
          <w:i/>
          <w:iCs/>
        </w:rPr>
        <w:t>Computers in Human Behavior</w:t>
      </w:r>
      <w:r w:rsidRPr="008251A7">
        <w:t xml:space="preserve">, </w:t>
      </w:r>
      <w:r w:rsidRPr="008251A7">
        <w:rPr>
          <w:i/>
          <w:iCs/>
        </w:rPr>
        <w:t>61</w:t>
      </w:r>
      <w:r w:rsidRPr="008251A7">
        <w:t>, 667-688.</w:t>
      </w:r>
    </w:p>
    <w:p w14:paraId="290EF7DE" w14:textId="77777777" w:rsidR="003A1726" w:rsidRPr="008251A7" w:rsidRDefault="003A1726" w:rsidP="003A1726">
      <w:pPr>
        <w:ind w:left="709" w:hanging="709"/>
        <w:rPr>
          <w:lang w:val="en-GB"/>
        </w:rPr>
      </w:pPr>
      <w:r w:rsidRPr="008251A7">
        <w:rPr>
          <w:lang w:val="en-GB"/>
        </w:rPr>
        <w:t xml:space="preserve">Sookdeo, B. &amp; Haripersad, R. (2018). Customer Retention: Key towards Sustaining Competitiveness in Commercial Banking in South Africa, </w:t>
      </w:r>
      <w:r w:rsidRPr="008251A7">
        <w:rPr>
          <w:i/>
          <w:lang w:val="en-GB"/>
        </w:rPr>
        <w:t>Journal of Business &amp; Economic Policy</w:t>
      </w:r>
      <w:r w:rsidRPr="008251A7">
        <w:rPr>
          <w:lang w:val="en-GB"/>
        </w:rPr>
        <w:t>, 5(3).</w:t>
      </w:r>
    </w:p>
    <w:p w14:paraId="3E47BE97" w14:textId="77777777" w:rsidR="003A1726" w:rsidRPr="008251A7" w:rsidRDefault="003A1726" w:rsidP="003A1726">
      <w:pPr>
        <w:ind w:left="709" w:hanging="709"/>
        <w:rPr>
          <w:rFonts w:eastAsia="Calibri"/>
          <w:i/>
          <w:lang w:val="en-GB"/>
        </w:rPr>
      </w:pPr>
      <w:r w:rsidRPr="008251A7">
        <w:rPr>
          <w:rFonts w:eastAsia="Calibri"/>
          <w:lang w:val="en-GB"/>
        </w:rPr>
        <w:lastRenderedPageBreak/>
        <w:t xml:space="preserve">Spiro, R.L. &amp;Weitz, B.A. (1990). Adaptive Selling: Conceptualization, Measurement, and Nomological Validity. </w:t>
      </w:r>
      <w:r w:rsidRPr="008251A7">
        <w:rPr>
          <w:rFonts w:eastAsia="Calibri"/>
          <w:i/>
          <w:lang w:val="en-GB"/>
        </w:rPr>
        <w:t xml:space="preserve">Journal of Marketing Research </w:t>
      </w:r>
    </w:p>
    <w:p w14:paraId="61677082" w14:textId="77777777" w:rsidR="003A1726" w:rsidRPr="008251A7" w:rsidRDefault="003A1726" w:rsidP="003A1726">
      <w:pPr>
        <w:ind w:left="709" w:hanging="709"/>
        <w:contextualSpacing/>
        <w:rPr>
          <w:lang w:val="en-GB"/>
        </w:rPr>
      </w:pPr>
      <w:r w:rsidRPr="008251A7">
        <w:rPr>
          <w:lang w:val="en-GB"/>
        </w:rPr>
        <w:t>Tabachnick, A. L. M., Mjomba, M. L., Omindo, K. H. &amp; Nyatichi, V. (2014). Strategies Influencing Customer Retention in the Hotel in Mombasa County</w:t>
      </w:r>
      <w:r w:rsidRPr="008251A7">
        <w:rPr>
          <w:i/>
          <w:lang w:val="en-GB"/>
        </w:rPr>
        <w:t>. InternationalJournal of Business and Behavioral Sciences</w:t>
      </w:r>
      <w:r w:rsidRPr="008251A7">
        <w:rPr>
          <w:lang w:val="en-GB"/>
        </w:rPr>
        <w:t>, 4(10), 48-78.</w:t>
      </w:r>
    </w:p>
    <w:p w14:paraId="58541A45" w14:textId="77777777" w:rsidR="003A1726" w:rsidRPr="008251A7" w:rsidRDefault="003A1726" w:rsidP="003A1726">
      <w:pPr>
        <w:ind w:left="709" w:hanging="709"/>
        <w:rPr>
          <w:rFonts w:eastAsia="Calibri"/>
          <w:lang w:val="en-GB"/>
        </w:rPr>
      </w:pPr>
      <w:bookmarkStart w:id="668" w:name="_Hlk19864489"/>
      <w:r w:rsidRPr="008251A7">
        <w:rPr>
          <w:rFonts w:eastAsia="Calibri"/>
          <w:lang w:val="en-GB"/>
        </w:rPr>
        <w:t xml:space="preserve">Tabachnick, B. G. </w:t>
      </w:r>
      <w:r w:rsidRPr="008251A7">
        <w:rPr>
          <w:lang w:val="en-GB"/>
        </w:rPr>
        <w:t xml:space="preserve">&amp; </w:t>
      </w:r>
      <w:r w:rsidRPr="008251A7">
        <w:rPr>
          <w:rFonts w:eastAsia="Calibri"/>
          <w:lang w:val="en-GB"/>
        </w:rPr>
        <w:t xml:space="preserve">Fidell, L. S. (1996). </w:t>
      </w:r>
      <w:bookmarkEnd w:id="668"/>
      <w:r w:rsidRPr="008251A7">
        <w:rPr>
          <w:rFonts w:eastAsia="Calibri"/>
          <w:lang w:val="en-GB"/>
        </w:rPr>
        <w:t>Using Multivariate Statistics (3rd ed.), New York: Harper Collins.</w:t>
      </w:r>
    </w:p>
    <w:p w14:paraId="2D80AA40" w14:textId="75DC0EE4" w:rsidR="003A1726" w:rsidRPr="008251A7" w:rsidRDefault="003A1726" w:rsidP="003A1726">
      <w:pPr>
        <w:ind w:left="709" w:hanging="709"/>
        <w:rPr>
          <w:lang w:val="en-GB"/>
        </w:rPr>
      </w:pPr>
      <w:r w:rsidRPr="008251A7">
        <w:rPr>
          <w:lang w:val="en-GB"/>
        </w:rPr>
        <w:t xml:space="preserve">Tabrani, M. &amp; Amin, M. (2018). Trust, commitment, customer intimacy, and customer loyalty in Islamic banking relationships, </w:t>
      </w:r>
      <w:r w:rsidRPr="008251A7">
        <w:rPr>
          <w:i/>
          <w:lang w:val="en-GB"/>
        </w:rPr>
        <w:t>International Journal of Bank Marketing</w:t>
      </w:r>
      <w:r w:rsidRPr="008251A7">
        <w:rPr>
          <w:lang w:val="en-GB"/>
        </w:rPr>
        <w:t xml:space="preserve">, </w:t>
      </w:r>
      <w:r w:rsidRPr="008251A7">
        <w:rPr>
          <w:i/>
          <w:iCs/>
          <w:lang w:val="en-GB"/>
        </w:rPr>
        <w:t xml:space="preserve">36 </w:t>
      </w:r>
      <w:r w:rsidRPr="008251A7">
        <w:rPr>
          <w:lang w:val="en-GB"/>
        </w:rPr>
        <w:t>(5)</w:t>
      </w:r>
      <w:r w:rsidR="00A65B8D" w:rsidRPr="008251A7">
        <w:rPr>
          <w:lang w:val="en-GB"/>
        </w:rPr>
        <w:t>:</w:t>
      </w:r>
      <w:r w:rsidRPr="008251A7">
        <w:rPr>
          <w:lang w:val="en-GB"/>
        </w:rPr>
        <w:t xml:space="preserve"> 823-848.</w:t>
      </w:r>
    </w:p>
    <w:p w14:paraId="3C102348" w14:textId="77777777" w:rsidR="003A1726" w:rsidRPr="008251A7" w:rsidRDefault="003A1726" w:rsidP="003A1726">
      <w:pPr>
        <w:ind w:left="709" w:hanging="709"/>
        <w:contextualSpacing/>
        <w:rPr>
          <w:lang w:val="en-GB"/>
        </w:rPr>
      </w:pPr>
      <w:r w:rsidRPr="008251A7">
        <w:rPr>
          <w:lang w:val="en-GB"/>
        </w:rPr>
        <w:t>Tanzania Telecommunications Report. (2016).</w:t>
      </w:r>
      <w:r w:rsidRPr="008251A7">
        <w:rPr>
          <w:i/>
          <w:lang w:val="en-GB"/>
        </w:rPr>
        <w:t xml:space="preserve"> Tanzania telecommunications report (Q3) includes 5-year forecasts to 2020</w:t>
      </w:r>
      <w:r w:rsidRPr="008251A7">
        <w:rPr>
          <w:lang w:val="en-GB"/>
        </w:rPr>
        <w:t>, BMI research A Fitch Group Company.</w:t>
      </w:r>
    </w:p>
    <w:p w14:paraId="52264650" w14:textId="77777777" w:rsidR="003A1726" w:rsidRPr="008251A7" w:rsidRDefault="003A1726" w:rsidP="003A1726">
      <w:pPr>
        <w:ind w:left="709" w:hanging="709"/>
        <w:contextualSpacing/>
        <w:rPr>
          <w:lang w:val="en-GB"/>
        </w:rPr>
      </w:pPr>
      <w:r w:rsidRPr="008251A7">
        <w:rPr>
          <w:lang w:val="en-GB"/>
        </w:rPr>
        <w:t xml:space="preserve">TCRA. (2016). </w:t>
      </w:r>
      <w:r w:rsidRPr="008251A7">
        <w:rPr>
          <w:i/>
          <w:lang w:val="en-GB"/>
        </w:rPr>
        <w:t>Quarterly Telecommunications Statistics - TCRA</w:t>
      </w:r>
      <w:r w:rsidRPr="008251A7">
        <w:rPr>
          <w:lang w:val="en-GB"/>
        </w:rPr>
        <w:t xml:space="preserve"> available from www.tcra.go.tz/index.php/quarterly-telecommunications-statistics, accessed on 12/February, 2017.</w:t>
      </w:r>
    </w:p>
    <w:p w14:paraId="21645E01" w14:textId="77777777" w:rsidR="003A1726" w:rsidRPr="008251A7" w:rsidRDefault="003A1726" w:rsidP="003A1726">
      <w:pPr>
        <w:ind w:left="709" w:hanging="709"/>
        <w:contextualSpacing/>
        <w:rPr>
          <w:lang w:val="en-GB"/>
        </w:rPr>
      </w:pPr>
      <w:r w:rsidRPr="008251A7">
        <w:rPr>
          <w:lang w:val="en-GB"/>
        </w:rPr>
        <w:t>TCRA. (2016).</w:t>
      </w:r>
      <w:r w:rsidRPr="008251A7">
        <w:rPr>
          <w:i/>
          <w:lang w:val="en-GB"/>
        </w:rPr>
        <w:t xml:space="preserve"> Quarterly Telecommunications Statistics - TCRA</w:t>
      </w:r>
      <w:r w:rsidRPr="008251A7">
        <w:rPr>
          <w:lang w:val="en-GB"/>
        </w:rPr>
        <w:t xml:space="preserve"> available from www.tcra.go.tz/index.php/quarterly-telecommunications-statistics, accessed on 12/February, 2017.</w:t>
      </w:r>
    </w:p>
    <w:p w14:paraId="22771845" w14:textId="77777777" w:rsidR="003A1726" w:rsidRPr="008251A7" w:rsidRDefault="003A1726" w:rsidP="003A1726">
      <w:pPr>
        <w:ind w:left="709" w:hanging="709"/>
        <w:contextualSpacing/>
        <w:rPr>
          <w:lang w:val="en-GB"/>
        </w:rPr>
      </w:pPr>
      <w:r w:rsidRPr="008251A7">
        <w:rPr>
          <w:lang w:val="en-GB"/>
        </w:rPr>
        <w:t>The United Republic of Tanzania. (2016). The Tanzania ICT policy, United Republic Tanzania.</w:t>
      </w:r>
    </w:p>
    <w:p w14:paraId="4DEAC29E" w14:textId="5E7C3271" w:rsidR="003A1726" w:rsidRPr="008251A7" w:rsidRDefault="003A1726" w:rsidP="003A1726">
      <w:pPr>
        <w:ind w:left="709" w:hanging="709"/>
        <w:contextualSpacing/>
        <w:rPr>
          <w:lang w:val="en-GB"/>
        </w:rPr>
      </w:pPr>
      <w:r w:rsidRPr="008251A7">
        <w:rPr>
          <w:lang w:val="en-GB"/>
        </w:rPr>
        <w:t xml:space="preserve">Thorelli, H.B. (1986). Networks: Between markets and hierarchies. </w:t>
      </w:r>
      <w:r w:rsidRPr="008251A7">
        <w:rPr>
          <w:i/>
          <w:iCs/>
          <w:lang w:val="en-GB"/>
        </w:rPr>
        <w:t>Strategic Management Journal,</w:t>
      </w:r>
      <w:r w:rsidR="00A65B8D" w:rsidRPr="008251A7">
        <w:rPr>
          <w:i/>
          <w:iCs/>
          <w:lang w:val="en-GB"/>
        </w:rPr>
        <w:t xml:space="preserve"> </w:t>
      </w:r>
      <w:r w:rsidRPr="008251A7">
        <w:rPr>
          <w:i/>
          <w:iCs/>
          <w:lang w:val="en-GB"/>
        </w:rPr>
        <w:t>7</w:t>
      </w:r>
      <w:r w:rsidRPr="008251A7">
        <w:rPr>
          <w:iCs/>
          <w:lang w:val="en-GB"/>
        </w:rPr>
        <w:t>(1)</w:t>
      </w:r>
      <w:r w:rsidR="00A65B8D" w:rsidRPr="008251A7">
        <w:rPr>
          <w:lang w:val="en-GB"/>
        </w:rPr>
        <w:t>:</w:t>
      </w:r>
      <w:r w:rsidRPr="008251A7">
        <w:rPr>
          <w:lang w:val="en-GB"/>
        </w:rPr>
        <w:t xml:space="preserve"> 37-51.</w:t>
      </w:r>
    </w:p>
    <w:p w14:paraId="4239000A" w14:textId="77777777" w:rsidR="003A1726" w:rsidRPr="008251A7" w:rsidRDefault="003A1726" w:rsidP="003A1726">
      <w:pPr>
        <w:ind w:left="709" w:hanging="709"/>
        <w:rPr>
          <w:lang w:val="en-GB"/>
        </w:rPr>
      </w:pPr>
      <w:r w:rsidRPr="008251A7">
        <w:rPr>
          <w:lang w:val="en-GB"/>
        </w:rPr>
        <w:lastRenderedPageBreak/>
        <w:t xml:space="preserve">Tinashe, C.D. &amp; Eustina, C. (2016). </w:t>
      </w:r>
      <w:r w:rsidRPr="008251A7">
        <w:rPr>
          <w:bCs/>
          <w:lang w:val="en-GB"/>
        </w:rPr>
        <w:t xml:space="preserve">The impact of Customer Retention Strategies on Customer Loyalty and Satisfaction in Zimbabwean Commercial Banks (2014-2015), </w:t>
      </w:r>
      <w:r w:rsidRPr="008251A7">
        <w:rPr>
          <w:bCs/>
          <w:i/>
          <w:lang w:val="en-GB"/>
        </w:rPr>
        <w:t>C</w:t>
      </w:r>
      <w:r w:rsidRPr="008251A7">
        <w:rPr>
          <w:i/>
          <w:lang w:val="en-GB"/>
        </w:rPr>
        <w:t>ase Studies Journal</w:t>
      </w:r>
      <w:r w:rsidRPr="008251A7">
        <w:rPr>
          <w:lang w:val="en-GB"/>
        </w:rPr>
        <w:t>, 5 (11).</w:t>
      </w:r>
    </w:p>
    <w:p w14:paraId="1FC354E7" w14:textId="77777777" w:rsidR="003A1726" w:rsidRPr="008251A7" w:rsidRDefault="003A1726" w:rsidP="003A1726">
      <w:pPr>
        <w:ind w:left="709" w:hanging="709"/>
        <w:contextualSpacing/>
        <w:rPr>
          <w:b/>
          <w:bCs/>
          <w:lang w:val="en-GB"/>
        </w:rPr>
      </w:pPr>
      <w:r w:rsidRPr="008251A7">
        <w:rPr>
          <w:lang w:val="en-GB"/>
        </w:rPr>
        <w:t xml:space="preserve">Venetis, K.A. &amp; Ghauri, P.N. (2014). Service Quality and Customer Retention: Building Long-Term Relationships, </w:t>
      </w:r>
      <w:r w:rsidRPr="008251A7">
        <w:rPr>
          <w:i/>
          <w:lang w:val="en-GB"/>
        </w:rPr>
        <w:t>European Journal of Marketing</w:t>
      </w:r>
      <w:r w:rsidRPr="008251A7">
        <w:rPr>
          <w:lang w:val="en-GB"/>
        </w:rPr>
        <w:t xml:space="preserve">, </w:t>
      </w:r>
      <w:r w:rsidRPr="008251A7">
        <w:rPr>
          <w:i/>
          <w:lang w:val="en-GB"/>
        </w:rPr>
        <w:t>38</w:t>
      </w:r>
      <w:r w:rsidRPr="008251A7">
        <w:rPr>
          <w:lang w:val="en-GB"/>
        </w:rPr>
        <w:t>(12), 1577-1598.</w:t>
      </w:r>
    </w:p>
    <w:p w14:paraId="239CF085" w14:textId="77777777" w:rsidR="003A1726" w:rsidRPr="008251A7" w:rsidRDefault="003A1726" w:rsidP="003A1726">
      <w:pPr>
        <w:ind w:left="709" w:hanging="709"/>
        <w:contextualSpacing/>
        <w:rPr>
          <w:lang w:val="en-GB"/>
        </w:rPr>
      </w:pPr>
      <w:r w:rsidRPr="008251A7">
        <w:rPr>
          <w:lang w:val="en-GB"/>
        </w:rPr>
        <w:t xml:space="preserve">Vodacom Tanzania PLC. (2017). </w:t>
      </w:r>
      <w:r w:rsidRPr="008251A7">
        <w:rPr>
          <w:i/>
          <w:lang w:val="en-GB"/>
        </w:rPr>
        <w:t>Vodacom Tanzania PLC prospectus: amendments to the prospectus</w:t>
      </w:r>
      <w:r w:rsidRPr="008251A7">
        <w:rPr>
          <w:lang w:val="en-GB"/>
        </w:rPr>
        <w:t>, CMSA.</w:t>
      </w:r>
    </w:p>
    <w:p w14:paraId="56C3E68C" w14:textId="77777777" w:rsidR="003A1726" w:rsidRPr="008251A7" w:rsidRDefault="003A1726" w:rsidP="003A1726">
      <w:pPr>
        <w:ind w:left="709" w:hanging="709"/>
        <w:contextualSpacing/>
        <w:rPr>
          <w:lang w:val="en-GB"/>
        </w:rPr>
      </w:pPr>
      <w:r w:rsidRPr="008251A7">
        <w:rPr>
          <w:lang w:val="en-GB"/>
        </w:rPr>
        <w:t xml:space="preserve">Vodacom Tanzania PLC. (2018). </w:t>
      </w:r>
      <w:r w:rsidRPr="008251A7">
        <w:rPr>
          <w:i/>
          <w:lang w:val="en-GB"/>
        </w:rPr>
        <w:t>Vodacom customer care report</w:t>
      </w:r>
      <w:r w:rsidRPr="008251A7">
        <w:rPr>
          <w:lang w:val="en-GB"/>
        </w:rPr>
        <w:t>, Vodacom Tanzania PLC.</w:t>
      </w:r>
    </w:p>
    <w:p w14:paraId="34706698" w14:textId="77777777" w:rsidR="003A1726" w:rsidRPr="008251A7" w:rsidRDefault="003A1726" w:rsidP="003A1726">
      <w:pPr>
        <w:ind w:left="709" w:hanging="709"/>
        <w:rPr>
          <w:lang w:val="en-GB"/>
        </w:rPr>
      </w:pPr>
      <w:r w:rsidRPr="008251A7">
        <w:rPr>
          <w:lang w:val="en-GB"/>
        </w:rPr>
        <w:t xml:space="preserve">Vodacom Tanzania PLC. (2019). Vodacom Tanzania’s Annual Report 2019, </w:t>
      </w:r>
      <w:r w:rsidRPr="008251A7">
        <w:rPr>
          <w:bCs/>
          <w:lang w:val="en-GB"/>
        </w:rPr>
        <w:t xml:space="preserve">Vodacom Tanzania Public Limited Company, available from </w:t>
      </w:r>
      <w:hyperlink r:id="rId20" w:history="1">
        <w:r w:rsidRPr="008251A7">
          <w:rPr>
            <w:rStyle w:val="Hyperlink"/>
            <w:bCs/>
            <w:color w:val="auto"/>
            <w:u w:val="none"/>
            <w:lang w:val="en-GB"/>
          </w:rPr>
          <w:t>www.vodacom</w:t>
        </w:r>
      </w:hyperlink>
      <w:r w:rsidRPr="008251A7">
        <w:rPr>
          <w:bCs/>
          <w:lang w:val="en-GB"/>
        </w:rPr>
        <w:t xml:space="preserve"> reports.co.za, accessed on 14/March,2020.</w:t>
      </w:r>
    </w:p>
    <w:p w14:paraId="571CB7F9" w14:textId="77777777" w:rsidR="003A1726" w:rsidRPr="008251A7" w:rsidRDefault="003A1726" w:rsidP="003A1726">
      <w:pPr>
        <w:ind w:left="709" w:hanging="709"/>
        <w:rPr>
          <w:rFonts w:eastAsia="Calibri"/>
          <w:iCs/>
          <w:lang w:val="en-GB"/>
        </w:rPr>
      </w:pPr>
      <w:r w:rsidRPr="008251A7">
        <w:rPr>
          <w:rFonts w:eastAsia="Calibri"/>
          <w:lang w:val="en-GB"/>
        </w:rPr>
        <w:t>Wahab, S., Elias, J., Al-Momani, K. &amp; Noor, N.A.M. (2011).</w:t>
      </w:r>
      <w:r w:rsidRPr="008251A7">
        <w:rPr>
          <w:rFonts w:eastAsia="Calibri"/>
          <w:bCs/>
          <w:lang w:val="en-GB"/>
        </w:rPr>
        <w:t xml:space="preserve"> The Influence of Trust and Commitment on Customer Relationship Management Performance in Mobile Phone Service, </w:t>
      </w:r>
      <w:r w:rsidRPr="008251A7">
        <w:rPr>
          <w:rFonts w:eastAsia="Calibri"/>
          <w:i/>
          <w:iCs/>
          <w:lang w:val="en-GB"/>
        </w:rPr>
        <w:t xml:space="preserve">International Conference on Information and Financial Engineering, </w:t>
      </w:r>
      <w:r w:rsidRPr="008251A7">
        <w:rPr>
          <w:rFonts w:eastAsia="Calibri"/>
          <w:iCs/>
          <w:lang w:val="en-GB"/>
        </w:rPr>
        <w:t>(12)1.</w:t>
      </w:r>
    </w:p>
    <w:p w14:paraId="03CAB4BC" w14:textId="5DA803AC" w:rsidR="003A1726" w:rsidRPr="008251A7" w:rsidRDefault="003A1726" w:rsidP="003A1726">
      <w:pPr>
        <w:ind w:left="709" w:hanging="709"/>
        <w:contextualSpacing/>
        <w:rPr>
          <w:lang w:val="en-GB"/>
        </w:rPr>
      </w:pPr>
      <w:r w:rsidRPr="008251A7">
        <w:rPr>
          <w:lang w:val="en-GB"/>
        </w:rPr>
        <w:t xml:space="preserve">Yilmaz, K.O. &amp; Ferman, M. (2017). An applied study on the customer retention dynamics of organized ready-to-wear textiles retailers in real and virtual markets in Turkey, </w:t>
      </w:r>
      <w:r w:rsidRPr="008251A7">
        <w:rPr>
          <w:i/>
          <w:lang w:val="en-GB"/>
        </w:rPr>
        <w:t>Journal of Management, Marketing and Logistics</w:t>
      </w:r>
      <w:r w:rsidRPr="008251A7">
        <w:rPr>
          <w:lang w:val="en-GB"/>
        </w:rPr>
        <w:t xml:space="preserve">, </w:t>
      </w:r>
      <w:r w:rsidRPr="008251A7">
        <w:rPr>
          <w:i/>
          <w:lang w:val="en-GB"/>
        </w:rPr>
        <w:t>4</w:t>
      </w:r>
      <w:r w:rsidRPr="008251A7">
        <w:rPr>
          <w:lang w:val="en-GB"/>
        </w:rPr>
        <w:t>(4), 366-383.</w:t>
      </w:r>
    </w:p>
    <w:p w14:paraId="12844BA5" w14:textId="77777777" w:rsidR="003A1726" w:rsidRPr="008251A7" w:rsidRDefault="003A1726" w:rsidP="003A1726">
      <w:pPr>
        <w:ind w:left="709" w:hanging="709"/>
        <w:contextualSpacing/>
        <w:rPr>
          <w:lang w:val="en-GB"/>
        </w:rPr>
      </w:pPr>
      <w:r w:rsidRPr="008251A7">
        <w:rPr>
          <w:lang w:val="en-GB"/>
        </w:rPr>
        <w:t xml:space="preserve">Yin, R. K. (2009). </w:t>
      </w:r>
      <w:r w:rsidRPr="008251A7">
        <w:rPr>
          <w:i/>
          <w:iCs/>
          <w:lang w:val="en-GB"/>
        </w:rPr>
        <w:t>Case study research: design and methods. Applied social research method series volume 5</w:t>
      </w:r>
      <w:r w:rsidRPr="008251A7">
        <w:rPr>
          <w:lang w:val="en-GB"/>
        </w:rPr>
        <w:t xml:space="preserve">. Sage Publications Inc. California. </w:t>
      </w:r>
    </w:p>
    <w:p w14:paraId="7856A705" w14:textId="77777777" w:rsidR="003A1726" w:rsidRPr="008251A7" w:rsidRDefault="003A1726" w:rsidP="003A1726">
      <w:pPr>
        <w:ind w:left="709" w:hanging="709"/>
        <w:rPr>
          <w:rFonts w:eastAsia="Calibri"/>
          <w:lang w:val="en-GB"/>
        </w:rPr>
      </w:pPr>
      <w:r w:rsidRPr="008251A7">
        <w:rPr>
          <w:rFonts w:eastAsia="Calibri"/>
          <w:lang w:val="en-GB"/>
        </w:rPr>
        <w:lastRenderedPageBreak/>
        <w:t xml:space="preserve">Yong, A. G. &amp; Pearce, S. (2013). A beginner’s guide to factor analysis: Focusing on exploratory factor analysis. </w:t>
      </w:r>
      <w:r w:rsidRPr="008251A7">
        <w:rPr>
          <w:rFonts w:eastAsia="Calibri"/>
          <w:i/>
          <w:iCs/>
          <w:lang w:val="en-GB"/>
        </w:rPr>
        <w:t xml:space="preserve">Tutorials in Quantitative Methods for Psychology, </w:t>
      </w:r>
      <w:r w:rsidRPr="008251A7">
        <w:rPr>
          <w:rFonts w:eastAsia="Calibri"/>
          <w:iCs/>
          <w:lang w:val="en-GB"/>
        </w:rPr>
        <w:t>(9)</w:t>
      </w:r>
      <w:r w:rsidRPr="008251A7">
        <w:rPr>
          <w:rFonts w:eastAsia="Calibri"/>
          <w:lang w:val="en-GB"/>
        </w:rPr>
        <w:t>2.</w:t>
      </w:r>
    </w:p>
    <w:p w14:paraId="2F525FDB" w14:textId="06BD3D67" w:rsidR="003A1726" w:rsidRPr="008251A7" w:rsidRDefault="003A1726" w:rsidP="003A1726">
      <w:pPr>
        <w:ind w:left="709" w:hanging="709"/>
        <w:contextualSpacing/>
        <w:rPr>
          <w:rFonts w:eastAsia="Calibri"/>
          <w:lang w:val="en-GB"/>
        </w:rPr>
      </w:pPr>
      <w:r w:rsidRPr="008251A7">
        <w:rPr>
          <w:rFonts w:eastAsia="Calibri"/>
          <w:lang w:val="pt-PT"/>
        </w:rPr>
        <w:t xml:space="preserve">Zangmo, M., Liampreecha, W. &amp; Chemsripong, S. (2015). </w:t>
      </w:r>
      <w:r w:rsidRPr="008251A7">
        <w:rPr>
          <w:rFonts w:eastAsia="Calibri"/>
          <w:lang w:val="en-GB"/>
        </w:rPr>
        <w:t xml:space="preserve">The Impact of Service Quality in the Airline industry in Bhutan, </w:t>
      </w:r>
      <w:r w:rsidRPr="008251A7">
        <w:rPr>
          <w:rFonts w:eastAsia="Calibri"/>
          <w:i/>
          <w:lang w:val="en-GB"/>
        </w:rPr>
        <w:t>International Business Management</w:t>
      </w:r>
      <w:r w:rsidRPr="008251A7">
        <w:rPr>
          <w:rFonts w:eastAsia="Calibri"/>
          <w:lang w:val="en-GB"/>
        </w:rPr>
        <w:t xml:space="preserve">, </w:t>
      </w:r>
      <w:r w:rsidRPr="008251A7">
        <w:rPr>
          <w:rFonts w:eastAsia="Calibri"/>
          <w:i/>
          <w:lang w:val="en-GB"/>
        </w:rPr>
        <w:t>9</w:t>
      </w:r>
      <w:r w:rsidRPr="008251A7">
        <w:rPr>
          <w:rFonts w:eastAsia="Calibri"/>
          <w:lang w:val="en-GB"/>
        </w:rPr>
        <w:t>(6)</w:t>
      </w:r>
      <w:r w:rsidR="00A65B8D" w:rsidRPr="008251A7">
        <w:rPr>
          <w:rFonts w:eastAsia="Calibri"/>
          <w:lang w:val="en-GB"/>
        </w:rPr>
        <w:t>:</w:t>
      </w:r>
      <w:r w:rsidRPr="008251A7">
        <w:rPr>
          <w:rFonts w:eastAsia="Calibri"/>
          <w:lang w:val="en-GB"/>
        </w:rPr>
        <w:t xml:space="preserve"> 1281-1284.</w:t>
      </w:r>
    </w:p>
    <w:p w14:paraId="063423E9" w14:textId="77777777" w:rsidR="003A1726" w:rsidRPr="008251A7" w:rsidRDefault="003A1726" w:rsidP="003A1726">
      <w:pPr>
        <w:widowControl w:val="0"/>
        <w:ind w:left="709" w:hanging="709"/>
        <w:rPr>
          <w:rFonts w:eastAsia="Calibri"/>
          <w:noProof/>
          <w:lang w:val="en-GB"/>
        </w:rPr>
      </w:pPr>
      <w:r w:rsidRPr="008251A7">
        <w:rPr>
          <w:rFonts w:eastAsia="Calibri"/>
          <w:noProof/>
          <w:lang w:val="en-GB"/>
        </w:rPr>
        <w:t xml:space="preserve">Zikmund, W. (2003). </w:t>
      </w:r>
      <w:r w:rsidRPr="008251A7">
        <w:rPr>
          <w:rFonts w:eastAsia="Calibri"/>
          <w:i/>
          <w:iCs/>
          <w:noProof/>
          <w:lang w:val="en-GB"/>
        </w:rPr>
        <w:t>Exploring Market Research, 7</w:t>
      </w:r>
      <w:r w:rsidRPr="008251A7">
        <w:rPr>
          <w:rFonts w:eastAsia="Calibri"/>
          <w:i/>
          <w:iCs/>
          <w:noProof/>
          <w:vertAlign w:val="superscript"/>
          <w:lang w:val="en-GB"/>
        </w:rPr>
        <w:t>th</w:t>
      </w:r>
      <w:r w:rsidRPr="008251A7">
        <w:rPr>
          <w:rFonts w:eastAsia="Calibri"/>
          <w:i/>
          <w:iCs/>
          <w:noProof/>
          <w:lang w:val="en-GB"/>
        </w:rPr>
        <w:t xml:space="preserve"> Edition,</w:t>
      </w:r>
      <w:r w:rsidRPr="008251A7">
        <w:rPr>
          <w:rFonts w:eastAsia="Calibri"/>
          <w:noProof/>
          <w:lang w:val="en-GB"/>
        </w:rPr>
        <w:t xml:space="preserve"> USA: Thompson Learning.</w:t>
      </w:r>
    </w:p>
    <w:p w14:paraId="3ECBAD9A" w14:textId="77777777" w:rsidR="00E62BD8" w:rsidRPr="008251A7" w:rsidRDefault="00E62BD8" w:rsidP="00400970">
      <w:pPr>
        <w:rPr>
          <w:lang w:val="en-GB"/>
        </w:rPr>
      </w:pPr>
      <w:bookmarkStart w:id="669" w:name="_Toc493810834"/>
      <w:bookmarkStart w:id="670" w:name="_Toc32816088"/>
    </w:p>
    <w:p w14:paraId="26CFB34E" w14:textId="77777777" w:rsidR="00F97C5A" w:rsidRPr="008251A7" w:rsidRDefault="00D20D8F" w:rsidP="008251A7">
      <w:pPr>
        <w:pStyle w:val="Heading1"/>
        <w:jc w:val="center"/>
      </w:pPr>
      <w:r w:rsidRPr="008251A7">
        <w:br w:type="column"/>
      </w:r>
      <w:bookmarkStart w:id="671" w:name="_Toc46672347"/>
      <w:bookmarkStart w:id="672" w:name="_Toc46672829"/>
      <w:bookmarkStart w:id="673" w:name="_Toc47519030"/>
      <w:bookmarkStart w:id="674" w:name="_Toc57991574"/>
      <w:r w:rsidRPr="008251A7">
        <w:lastRenderedPageBreak/>
        <w:t>APPENDICES</w:t>
      </w:r>
      <w:bookmarkEnd w:id="669"/>
      <w:bookmarkEnd w:id="670"/>
      <w:bookmarkEnd w:id="671"/>
      <w:bookmarkEnd w:id="672"/>
      <w:bookmarkEnd w:id="673"/>
      <w:bookmarkEnd w:id="674"/>
    </w:p>
    <w:p w14:paraId="091E8052" w14:textId="77777777" w:rsidR="00F97C5A" w:rsidRPr="008251A7" w:rsidRDefault="00D20D8F" w:rsidP="008251A7">
      <w:pPr>
        <w:rPr>
          <w:b/>
          <w:bCs/>
        </w:rPr>
      </w:pPr>
      <w:bookmarkStart w:id="675" w:name="_Toc46672348"/>
      <w:bookmarkStart w:id="676" w:name="_Toc46672830"/>
      <w:bookmarkStart w:id="677" w:name="_Toc47519031"/>
      <w:r w:rsidRPr="008251A7">
        <w:rPr>
          <w:b/>
          <w:bCs/>
        </w:rPr>
        <w:t>Appendix I:  Survey Questionnaire</w:t>
      </w:r>
      <w:bookmarkEnd w:id="675"/>
      <w:bookmarkEnd w:id="676"/>
      <w:bookmarkEnd w:id="677"/>
      <w:r w:rsidRPr="008251A7">
        <w:rPr>
          <w:b/>
          <w:bCs/>
        </w:rPr>
        <w:t xml:space="preserve"> </w:t>
      </w:r>
    </w:p>
    <w:p w14:paraId="722D7A1D" w14:textId="77777777" w:rsidR="00F97C5A" w:rsidRPr="008251A7" w:rsidRDefault="00F97C5A" w:rsidP="00400970">
      <w:pPr>
        <w:rPr>
          <w:rFonts w:eastAsia="Calibri"/>
          <w:b/>
          <w:lang w:val="en-GB"/>
        </w:rPr>
      </w:pPr>
    </w:p>
    <w:p w14:paraId="55B2B0CE" w14:textId="77777777" w:rsidR="00F97C5A" w:rsidRPr="008251A7" w:rsidRDefault="00D20D8F" w:rsidP="00400970">
      <w:pPr>
        <w:jc w:val="center"/>
        <w:rPr>
          <w:rFonts w:eastAsia="Calibri"/>
          <w:b/>
          <w:lang w:val="en-GB"/>
        </w:rPr>
      </w:pPr>
      <w:r w:rsidRPr="008251A7">
        <w:rPr>
          <w:rFonts w:eastAsia="Calibri"/>
          <w:b/>
          <w:lang w:val="en-GB"/>
        </w:rPr>
        <w:t>THE OPEN UNIVERSITY OF TANZANIA</w:t>
      </w:r>
    </w:p>
    <w:p w14:paraId="7F74A569" w14:textId="77777777" w:rsidR="00F97C5A" w:rsidRPr="008251A7" w:rsidRDefault="00D20D8F" w:rsidP="00400970">
      <w:pPr>
        <w:rPr>
          <w:rFonts w:eastAsia="Calibri"/>
          <w:lang w:val="en-GB"/>
        </w:rPr>
      </w:pPr>
      <w:r w:rsidRPr="008251A7">
        <w:rPr>
          <w:rFonts w:eastAsia="Calibri"/>
          <w:lang w:val="en-GB"/>
        </w:rPr>
        <w:t>Dear Respondents,</w:t>
      </w:r>
    </w:p>
    <w:p w14:paraId="38FA99B7" w14:textId="77777777" w:rsidR="00F97C5A" w:rsidRPr="008251A7" w:rsidRDefault="00D20D8F" w:rsidP="00400970">
      <w:pPr>
        <w:contextualSpacing/>
        <w:rPr>
          <w:lang w:val="en-GB"/>
        </w:rPr>
      </w:pPr>
      <w:r w:rsidRPr="008251A7">
        <w:rPr>
          <w:rFonts w:eastAsia="Calibri"/>
          <w:lang w:val="en-GB"/>
        </w:rPr>
        <w:t xml:space="preserve">My name is George Buhembere Kanire, I am a Ph.D. student at The Open University of Tanzania. Currently, I am conducting a study on </w:t>
      </w:r>
      <w:r w:rsidRPr="008251A7">
        <w:rPr>
          <w:lang w:val="en-GB"/>
        </w:rPr>
        <w:t>the influence of customer relationship marketing on Customer Retention in the Tanzania Telecommunication Industry. A case of Vodacom Tanzania Limited Company</w:t>
      </w:r>
      <w:r w:rsidRPr="008251A7">
        <w:rPr>
          <w:rFonts w:eastAsia="Calibri"/>
          <w:lang w:val="en-GB"/>
        </w:rPr>
        <w:t xml:space="preserve">. You have been selected to participate in this study. Kindly respond to the questions below as carefully as possible. Your responses will be used for academic purposes only and will be treated with the utmost confidentiality. If you have any questions about the questionnaire or the research in general, please feel free to contact the researcher via the following email addresses: kanileg@gmail.com or mobile phone +255 -685-624572. </w:t>
      </w:r>
    </w:p>
    <w:p w14:paraId="00E7E2F7" w14:textId="77777777" w:rsidR="00F97C5A" w:rsidRPr="008251A7" w:rsidRDefault="00D20D8F" w:rsidP="00400970">
      <w:pPr>
        <w:rPr>
          <w:rFonts w:eastAsia="Calibri"/>
          <w:lang w:val="en-GB"/>
        </w:rPr>
      </w:pPr>
      <w:r w:rsidRPr="008251A7">
        <w:rPr>
          <w:rFonts w:eastAsia="Calibri"/>
          <w:lang w:val="en-GB"/>
        </w:rPr>
        <w:t>Thank you for your cooperation.</w:t>
      </w:r>
    </w:p>
    <w:p w14:paraId="5AFADD45" w14:textId="77777777" w:rsidR="00F97C5A" w:rsidRPr="008251A7" w:rsidRDefault="00D20D8F" w:rsidP="00400970">
      <w:pPr>
        <w:autoSpaceDE w:val="0"/>
        <w:autoSpaceDN w:val="0"/>
        <w:adjustRightInd w:val="0"/>
        <w:rPr>
          <w:rFonts w:eastAsia="Calibri"/>
          <w:b/>
          <w:bCs/>
          <w:iCs/>
          <w:lang w:val="en-GB"/>
        </w:rPr>
      </w:pPr>
      <w:r w:rsidRPr="008251A7">
        <w:rPr>
          <w:rFonts w:eastAsia="Calibri"/>
          <w:b/>
          <w:bCs/>
          <w:iCs/>
          <w:lang w:val="en-GB"/>
        </w:rPr>
        <w:t xml:space="preserve">Yours </w:t>
      </w:r>
    </w:p>
    <w:p w14:paraId="65077B1A" w14:textId="77777777" w:rsidR="00F97C5A" w:rsidRPr="008251A7" w:rsidRDefault="00D20D8F" w:rsidP="00400970">
      <w:pPr>
        <w:autoSpaceDE w:val="0"/>
        <w:autoSpaceDN w:val="0"/>
        <w:adjustRightInd w:val="0"/>
        <w:rPr>
          <w:rFonts w:eastAsia="Calibri"/>
          <w:bCs/>
          <w:iCs/>
          <w:lang w:val="en-GB"/>
        </w:rPr>
      </w:pPr>
      <w:r w:rsidRPr="008251A7">
        <w:rPr>
          <w:rFonts w:eastAsia="Calibri"/>
          <w:bCs/>
          <w:iCs/>
          <w:lang w:val="en-GB"/>
        </w:rPr>
        <w:t>Kanire, B.G.</w:t>
      </w:r>
    </w:p>
    <w:p w14:paraId="6B0A9458" w14:textId="77777777" w:rsidR="00F97C5A" w:rsidRPr="008251A7" w:rsidRDefault="00F97C5A" w:rsidP="00400970">
      <w:pPr>
        <w:pStyle w:val="Heading1"/>
        <w:rPr>
          <w:rStyle w:val="SubtleEmphasis"/>
          <w:i w:val="0"/>
          <w:color w:val="auto"/>
        </w:rPr>
      </w:pPr>
      <w:bookmarkStart w:id="678" w:name="_Toc32816089"/>
    </w:p>
    <w:p w14:paraId="0FE9F67F" w14:textId="77777777" w:rsidR="00AF7544" w:rsidRPr="008251A7" w:rsidRDefault="00AF7544" w:rsidP="00400970">
      <w:pPr>
        <w:pStyle w:val="Heading1"/>
        <w:rPr>
          <w:rStyle w:val="SubtleEmphasis"/>
          <w:i w:val="0"/>
          <w:color w:val="auto"/>
        </w:rPr>
      </w:pPr>
    </w:p>
    <w:p w14:paraId="1DA229CD" w14:textId="77777777" w:rsidR="00AF7544" w:rsidRPr="008251A7" w:rsidRDefault="00AF7544" w:rsidP="00400970">
      <w:pPr>
        <w:pStyle w:val="Heading1"/>
        <w:rPr>
          <w:rStyle w:val="SubtleEmphasis"/>
          <w:i w:val="0"/>
          <w:color w:val="auto"/>
        </w:rPr>
      </w:pPr>
    </w:p>
    <w:p w14:paraId="712A51C5" w14:textId="77777777" w:rsidR="00AF7544" w:rsidRPr="008251A7" w:rsidRDefault="00AF7544" w:rsidP="00400970">
      <w:pPr>
        <w:pStyle w:val="Heading1"/>
      </w:pPr>
    </w:p>
    <w:p w14:paraId="7F8FEA86" w14:textId="77777777" w:rsidR="00120771" w:rsidRPr="008251A7" w:rsidRDefault="00120771" w:rsidP="00400970">
      <w:pPr>
        <w:rPr>
          <w:lang w:val="en-GB"/>
        </w:rPr>
      </w:pPr>
    </w:p>
    <w:p w14:paraId="4F250F8A" w14:textId="77777777" w:rsidR="00120771" w:rsidRPr="008251A7" w:rsidRDefault="00120771" w:rsidP="00400970">
      <w:pPr>
        <w:rPr>
          <w:lang w:val="en-GB"/>
        </w:rPr>
      </w:pPr>
    </w:p>
    <w:p w14:paraId="1E9756EC" w14:textId="77777777" w:rsidR="00F97C5A" w:rsidRPr="008251A7" w:rsidRDefault="00D20D8F" w:rsidP="00400970">
      <w:pPr>
        <w:rPr>
          <w:b/>
          <w:lang w:val="en-GB"/>
        </w:rPr>
      </w:pPr>
      <w:r w:rsidRPr="008251A7">
        <w:rPr>
          <w:rStyle w:val="SubtleEmphasis"/>
          <w:b/>
          <w:i w:val="0"/>
          <w:iCs w:val="0"/>
          <w:color w:val="auto"/>
          <w:lang w:val="en-GB"/>
        </w:rPr>
        <w:lastRenderedPageBreak/>
        <w:t xml:space="preserve">Questionnaire </w:t>
      </w:r>
      <w:bookmarkEnd w:id="678"/>
      <w:r w:rsidRPr="008251A7">
        <w:rPr>
          <w:rStyle w:val="SubtleEmphasis"/>
          <w:b/>
          <w:i w:val="0"/>
          <w:iCs w:val="0"/>
          <w:color w:val="auto"/>
          <w:lang w:val="en-GB"/>
        </w:rPr>
        <w:t>about Customer</w:t>
      </w:r>
      <w:r w:rsidRPr="008251A7">
        <w:rPr>
          <w:b/>
          <w:lang w:val="en-GB"/>
        </w:rPr>
        <w:t xml:space="preserve"> Relationship Marketing influence on Customer Retention</w:t>
      </w:r>
    </w:p>
    <w:p w14:paraId="08AC2D6C" w14:textId="77777777" w:rsidR="00F97C5A" w:rsidRPr="008251A7" w:rsidRDefault="00D20D8F" w:rsidP="00400970">
      <w:pPr>
        <w:autoSpaceDE w:val="0"/>
        <w:autoSpaceDN w:val="0"/>
        <w:adjustRightInd w:val="0"/>
        <w:contextualSpacing/>
        <w:rPr>
          <w:lang w:val="en-GB"/>
        </w:rPr>
      </w:pPr>
      <w:r w:rsidRPr="008251A7">
        <w:rPr>
          <w:lang w:val="en-GB"/>
        </w:rPr>
        <w:t>You are kindly requested to answer the following questions. All answers remain anonymous and confidential. To each question please tick √ in the brackets that match your view most closely or write your answer if needed. The information on this questionnaire will only be used for this study.</w:t>
      </w:r>
    </w:p>
    <w:p w14:paraId="3B80FEF9" w14:textId="77777777" w:rsidR="00F97C5A" w:rsidRPr="008251A7" w:rsidRDefault="00D20D8F" w:rsidP="00400970">
      <w:pPr>
        <w:pStyle w:val="Default"/>
        <w:spacing w:line="480" w:lineRule="auto"/>
        <w:contextualSpacing/>
        <w:jc w:val="both"/>
        <w:rPr>
          <w:rFonts w:ascii="Times New Roman" w:hAnsi="Times New Roman" w:cs="Times New Roman"/>
          <w:b/>
          <w:bCs/>
          <w:color w:val="auto"/>
          <w:lang w:val="en-GB"/>
        </w:rPr>
      </w:pPr>
      <w:r w:rsidRPr="008251A7">
        <w:rPr>
          <w:rFonts w:ascii="Times New Roman" w:hAnsi="Times New Roman" w:cs="Times New Roman"/>
          <w:b/>
          <w:bCs/>
          <w:color w:val="auto"/>
          <w:lang w:val="en-GB"/>
        </w:rPr>
        <w:t xml:space="preserve">Part A: General information </w:t>
      </w:r>
    </w:p>
    <w:p w14:paraId="5EC27337" w14:textId="77777777" w:rsidR="00F97C5A" w:rsidRPr="008251A7" w:rsidRDefault="00D20D8F" w:rsidP="00400970">
      <w:pPr>
        <w:contextualSpacing/>
        <w:rPr>
          <w:lang w:val="en-GB"/>
        </w:rPr>
      </w:pPr>
      <w:r w:rsidRPr="008251A7">
        <w:rPr>
          <w:lang w:val="en-GB"/>
        </w:rPr>
        <w:t>1. What is your gender?</w:t>
      </w:r>
    </w:p>
    <w:p w14:paraId="64CB003C" w14:textId="77777777" w:rsidR="00F97C5A" w:rsidRPr="008251A7" w:rsidRDefault="00D20D8F" w:rsidP="00400970">
      <w:pPr>
        <w:contextualSpacing/>
        <w:rPr>
          <w:lang w:val="en-GB"/>
        </w:rPr>
      </w:pPr>
      <w:r w:rsidRPr="008251A7">
        <w:rPr>
          <w:lang w:val="en-GB"/>
        </w:rPr>
        <w:t>Male</w:t>
      </w:r>
      <w:r w:rsidRPr="008251A7">
        <w:rPr>
          <w:lang w:val="en-GB"/>
        </w:rPr>
        <w:tab/>
      </w:r>
      <w:r w:rsidRPr="008251A7">
        <w:rPr>
          <w:lang w:val="en-GB"/>
        </w:rPr>
        <w:tab/>
        <w:t xml:space="preserve">[ ] </w:t>
      </w:r>
      <w:r w:rsidRPr="008251A7">
        <w:rPr>
          <w:lang w:val="en-GB"/>
        </w:rPr>
        <w:tab/>
      </w:r>
    </w:p>
    <w:p w14:paraId="5AD4F648" w14:textId="77777777" w:rsidR="00F97C5A" w:rsidRPr="008251A7" w:rsidRDefault="00D20D8F" w:rsidP="00400970">
      <w:pPr>
        <w:contextualSpacing/>
        <w:rPr>
          <w:lang w:val="en-GB"/>
        </w:rPr>
      </w:pPr>
      <w:r w:rsidRPr="008251A7">
        <w:rPr>
          <w:lang w:val="en-GB"/>
        </w:rPr>
        <w:t>Female</w:t>
      </w:r>
      <w:r w:rsidRPr="008251A7">
        <w:rPr>
          <w:lang w:val="en-GB"/>
        </w:rPr>
        <w:tab/>
      </w:r>
      <w:r w:rsidRPr="008251A7">
        <w:rPr>
          <w:lang w:val="en-GB"/>
        </w:rPr>
        <w:tab/>
        <w:t xml:space="preserve">[ ] </w:t>
      </w:r>
    </w:p>
    <w:p w14:paraId="36F904FE" w14:textId="77777777" w:rsidR="00F97C5A" w:rsidRPr="008251A7" w:rsidRDefault="00D20D8F" w:rsidP="00400970">
      <w:pPr>
        <w:contextualSpacing/>
        <w:rPr>
          <w:lang w:val="en-GB"/>
        </w:rPr>
      </w:pPr>
      <w:r w:rsidRPr="008251A7">
        <w:rPr>
          <w:lang w:val="en-GB"/>
        </w:rPr>
        <w:t>2. What is your age?</w:t>
      </w:r>
    </w:p>
    <w:p w14:paraId="0A416024" w14:textId="77777777" w:rsidR="00F97C5A" w:rsidRPr="008251A7" w:rsidRDefault="00D20D8F" w:rsidP="00400970">
      <w:pPr>
        <w:contextualSpacing/>
        <w:rPr>
          <w:lang w:val="en-GB"/>
        </w:rPr>
      </w:pPr>
      <w:r w:rsidRPr="008251A7">
        <w:rPr>
          <w:lang w:val="en-GB"/>
        </w:rPr>
        <w:t>Less than 30 years</w:t>
      </w:r>
      <w:r w:rsidRPr="008251A7">
        <w:rPr>
          <w:lang w:val="en-GB"/>
        </w:rPr>
        <w:tab/>
      </w:r>
      <w:r w:rsidRPr="008251A7">
        <w:rPr>
          <w:lang w:val="en-GB"/>
        </w:rPr>
        <w:tab/>
        <w:t xml:space="preserve">[ ] </w:t>
      </w:r>
      <w:r w:rsidRPr="008251A7">
        <w:rPr>
          <w:lang w:val="en-GB"/>
        </w:rPr>
        <w:tab/>
        <w:t xml:space="preserve">40 to less than 45 years    [ ] </w:t>
      </w:r>
      <w:r w:rsidRPr="008251A7">
        <w:rPr>
          <w:lang w:val="en-GB"/>
        </w:rPr>
        <w:tab/>
      </w:r>
      <w:r w:rsidRPr="008251A7">
        <w:rPr>
          <w:lang w:val="en-GB"/>
        </w:rPr>
        <w:tab/>
      </w:r>
      <w:r w:rsidRPr="008251A7">
        <w:rPr>
          <w:lang w:val="en-GB"/>
        </w:rPr>
        <w:tab/>
      </w:r>
    </w:p>
    <w:p w14:paraId="0911ECB8" w14:textId="77777777" w:rsidR="00F97C5A" w:rsidRPr="008251A7" w:rsidRDefault="00D20D8F" w:rsidP="00400970">
      <w:pPr>
        <w:contextualSpacing/>
        <w:rPr>
          <w:lang w:val="en-GB"/>
        </w:rPr>
      </w:pPr>
      <w:r w:rsidRPr="008251A7">
        <w:rPr>
          <w:lang w:val="en-GB"/>
        </w:rPr>
        <w:t xml:space="preserve">30 to less than 40 years  </w:t>
      </w:r>
      <w:r w:rsidRPr="008251A7">
        <w:rPr>
          <w:lang w:val="en-GB"/>
        </w:rPr>
        <w:tab/>
        <w:t xml:space="preserve">[ ] </w:t>
      </w:r>
      <w:r w:rsidRPr="008251A7">
        <w:rPr>
          <w:lang w:val="en-GB"/>
        </w:rPr>
        <w:tab/>
        <w:t xml:space="preserve">Over 45 years  </w:t>
      </w:r>
      <w:r w:rsidRPr="008251A7">
        <w:rPr>
          <w:lang w:val="en-GB"/>
        </w:rPr>
        <w:tab/>
        <w:t xml:space="preserve">     [ ]</w:t>
      </w:r>
    </w:p>
    <w:p w14:paraId="0FB305B2" w14:textId="77777777" w:rsidR="00F97C5A" w:rsidRPr="008251A7" w:rsidRDefault="00D20D8F" w:rsidP="00400970">
      <w:pPr>
        <w:contextualSpacing/>
        <w:rPr>
          <w:lang w:val="en-GB"/>
        </w:rPr>
      </w:pPr>
      <w:r w:rsidRPr="008251A7">
        <w:rPr>
          <w:lang w:val="en-GB"/>
        </w:rPr>
        <w:t>3. What is your highest education level attained?</w:t>
      </w:r>
    </w:p>
    <w:p w14:paraId="61EE2FA4" w14:textId="34D363EA" w:rsidR="00F97C5A" w:rsidRPr="008251A7" w:rsidRDefault="00D20D8F" w:rsidP="00400970">
      <w:pPr>
        <w:contextualSpacing/>
        <w:rPr>
          <w:lang w:val="en-GB"/>
        </w:rPr>
      </w:pPr>
      <w:r w:rsidRPr="008251A7">
        <w:rPr>
          <w:lang w:val="en-GB"/>
        </w:rPr>
        <w:t>Primary Education</w:t>
      </w:r>
      <w:r w:rsidRPr="008251A7">
        <w:rPr>
          <w:lang w:val="en-GB"/>
        </w:rPr>
        <w:tab/>
      </w:r>
      <w:r w:rsidRPr="008251A7">
        <w:rPr>
          <w:lang w:val="en-GB"/>
        </w:rPr>
        <w:tab/>
        <w:t xml:space="preserve">[ ] </w:t>
      </w:r>
      <w:r w:rsidRPr="008251A7">
        <w:rPr>
          <w:lang w:val="en-GB"/>
        </w:rPr>
        <w:tab/>
      </w:r>
      <w:r w:rsidRPr="008251A7">
        <w:rPr>
          <w:lang w:val="en-GB"/>
        </w:rPr>
        <w:tab/>
        <w:t>Tertiary Education</w:t>
      </w:r>
      <w:r w:rsidRPr="008251A7">
        <w:rPr>
          <w:lang w:val="en-GB"/>
        </w:rPr>
        <w:tab/>
      </w:r>
      <w:r w:rsidR="008251A7" w:rsidRPr="008251A7">
        <w:rPr>
          <w:lang w:val="en-GB"/>
        </w:rPr>
        <w:t xml:space="preserve"> </w:t>
      </w:r>
      <w:r w:rsidRPr="008251A7">
        <w:rPr>
          <w:lang w:val="en-GB"/>
        </w:rPr>
        <w:t xml:space="preserve">[ ] </w:t>
      </w:r>
    </w:p>
    <w:p w14:paraId="09A68657" w14:textId="77777777" w:rsidR="00F97C5A" w:rsidRPr="008251A7" w:rsidRDefault="00D20D8F" w:rsidP="00400970">
      <w:pPr>
        <w:contextualSpacing/>
        <w:rPr>
          <w:lang w:val="en-GB"/>
        </w:rPr>
      </w:pPr>
      <w:r w:rsidRPr="008251A7">
        <w:rPr>
          <w:lang w:val="en-GB"/>
        </w:rPr>
        <w:t>Secondary Education</w:t>
      </w:r>
      <w:r w:rsidRPr="008251A7">
        <w:rPr>
          <w:lang w:val="en-GB"/>
        </w:rPr>
        <w:tab/>
      </w:r>
      <w:r w:rsidRPr="008251A7">
        <w:rPr>
          <w:lang w:val="en-GB"/>
        </w:rPr>
        <w:tab/>
        <w:t xml:space="preserve">[ ] </w:t>
      </w:r>
      <w:r w:rsidRPr="008251A7">
        <w:rPr>
          <w:lang w:val="en-GB"/>
        </w:rPr>
        <w:tab/>
      </w:r>
      <w:r w:rsidRPr="008251A7">
        <w:rPr>
          <w:lang w:val="en-GB"/>
        </w:rPr>
        <w:tab/>
        <w:t>Postgraduate</w:t>
      </w:r>
      <w:r w:rsidRPr="008251A7">
        <w:rPr>
          <w:lang w:val="en-GB"/>
        </w:rPr>
        <w:tab/>
      </w:r>
      <w:r w:rsidRPr="008251A7">
        <w:rPr>
          <w:lang w:val="en-GB"/>
        </w:rPr>
        <w:tab/>
        <w:t>[ ]</w:t>
      </w:r>
    </w:p>
    <w:p w14:paraId="547C7053" w14:textId="77777777" w:rsidR="00F97C5A" w:rsidRPr="008251A7" w:rsidRDefault="00D20D8F" w:rsidP="00400970">
      <w:pPr>
        <w:contextualSpacing/>
        <w:rPr>
          <w:lang w:val="en-GB"/>
        </w:rPr>
      </w:pPr>
      <w:r w:rsidRPr="008251A7">
        <w:rPr>
          <w:lang w:val="en-GB"/>
        </w:rPr>
        <w:t>Bachelor degree</w:t>
      </w:r>
      <w:r w:rsidRPr="008251A7">
        <w:rPr>
          <w:lang w:val="en-GB"/>
        </w:rPr>
        <w:tab/>
      </w:r>
      <w:r w:rsidRPr="008251A7">
        <w:rPr>
          <w:lang w:val="en-GB"/>
        </w:rPr>
        <w:tab/>
        <w:t>[ ]</w:t>
      </w:r>
    </w:p>
    <w:p w14:paraId="44EE0D3F" w14:textId="77777777" w:rsidR="00F97C5A" w:rsidRPr="008251A7" w:rsidRDefault="00D20D8F" w:rsidP="00400970">
      <w:pPr>
        <w:contextualSpacing/>
        <w:rPr>
          <w:lang w:val="en-GB"/>
        </w:rPr>
      </w:pPr>
      <w:r w:rsidRPr="008251A7">
        <w:rPr>
          <w:lang w:val="en-GB"/>
        </w:rPr>
        <w:t>4. What is your marital status?</w:t>
      </w:r>
    </w:p>
    <w:p w14:paraId="7B7F15B5" w14:textId="77777777" w:rsidR="00F97C5A" w:rsidRPr="008251A7" w:rsidRDefault="00D20D8F" w:rsidP="00400970">
      <w:pPr>
        <w:contextualSpacing/>
        <w:rPr>
          <w:lang w:val="en-GB"/>
        </w:rPr>
      </w:pPr>
      <w:r w:rsidRPr="008251A7">
        <w:rPr>
          <w:lang w:val="en-GB"/>
        </w:rPr>
        <w:t>Married</w:t>
      </w:r>
      <w:r w:rsidRPr="008251A7">
        <w:rPr>
          <w:lang w:val="en-GB"/>
        </w:rPr>
        <w:tab/>
        <w:t xml:space="preserve">[ ] </w:t>
      </w:r>
      <w:r w:rsidRPr="008251A7">
        <w:rPr>
          <w:lang w:val="en-GB"/>
        </w:rPr>
        <w:tab/>
      </w:r>
      <w:r w:rsidRPr="008251A7">
        <w:rPr>
          <w:lang w:val="en-GB"/>
        </w:rPr>
        <w:tab/>
        <w:t xml:space="preserve">Widow </w:t>
      </w:r>
      <w:r w:rsidRPr="008251A7">
        <w:rPr>
          <w:lang w:val="en-GB"/>
        </w:rPr>
        <w:tab/>
      </w:r>
      <w:r w:rsidRPr="008251A7">
        <w:rPr>
          <w:lang w:val="en-GB"/>
        </w:rPr>
        <w:tab/>
        <w:t xml:space="preserve">            [ ]</w:t>
      </w:r>
    </w:p>
    <w:p w14:paraId="5570A934" w14:textId="77777777" w:rsidR="00F97C5A" w:rsidRPr="008251A7" w:rsidRDefault="00D20D8F" w:rsidP="00400970">
      <w:pPr>
        <w:contextualSpacing/>
        <w:rPr>
          <w:lang w:val="en-GB"/>
        </w:rPr>
      </w:pPr>
      <w:r w:rsidRPr="008251A7">
        <w:rPr>
          <w:lang w:val="en-GB"/>
        </w:rPr>
        <w:t>Single</w:t>
      </w:r>
      <w:r w:rsidRPr="008251A7">
        <w:rPr>
          <w:lang w:val="en-GB"/>
        </w:rPr>
        <w:tab/>
      </w:r>
      <w:r w:rsidRPr="008251A7">
        <w:rPr>
          <w:lang w:val="en-GB"/>
        </w:rPr>
        <w:tab/>
        <w:t xml:space="preserve">[ ] </w:t>
      </w:r>
      <w:r w:rsidRPr="008251A7">
        <w:rPr>
          <w:lang w:val="en-GB"/>
        </w:rPr>
        <w:tab/>
      </w:r>
      <w:r w:rsidRPr="008251A7">
        <w:rPr>
          <w:lang w:val="en-GB"/>
        </w:rPr>
        <w:tab/>
        <w:t xml:space="preserve">Divorced/separated </w:t>
      </w:r>
      <w:r w:rsidRPr="008251A7">
        <w:rPr>
          <w:lang w:val="en-GB"/>
        </w:rPr>
        <w:tab/>
      </w:r>
      <w:r w:rsidRPr="008251A7">
        <w:rPr>
          <w:lang w:val="en-GB"/>
        </w:rPr>
        <w:tab/>
        <w:t>[ ]</w:t>
      </w:r>
    </w:p>
    <w:p w14:paraId="5E1811D2" w14:textId="77777777" w:rsidR="00F97C5A" w:rsidRPr="008251A7" w:rsidRDefault="00D20D8F" w:rsidP="00400970">
      <w:pPr>
        <w:contextualSpacing/>
        <w:rPr>
          <w:lang w:val="en-GB"/>
        </w:rPr>
      </w:pPr>
      <w:r w:rsidRPr="008251A7">
        <w:rPr>
          <w:lang w:val="en-GB"/>
        </w:rPr>
        <w:t>5. The place where you live</w:t>
      </w:r>
    </w:p>
    <w:p w14:paraId="5C708EA3" w14:textId="77777777" w:rsidR="00F97C5A" w:rsidRPr="008251A7" w:rsidRDefault="00D20D8F" w:rsidP="00400970">
      <w:pPr>
        <w:contextualSpacing/>
        <w:rPr>
          <w:lang w:val="en-GB"/>
        </w:rPr>
      </w:pPr>
      <w:r w:rsidRPr="008251A7">
        <w:rPr>
          <w:lang w:val="en-GB"/>
        </w:rPr>
        <w:t>Ilala</w:t>
      </w:r>
      <w:r w:rsidRPr="008251A7">
        <w:rPr>
          <w:lang w:val="en-GB"/>
        </w:rPr>
        <w:tab/>
        <w:t xml:space="preserve">[ ] </w:t>
      </w:r>
      <w:r w:rsidRPr="008251A7">
        <w:rPr>
          <w:lang w:val="en-GB"/>
        </w:rPr>
        <w:tab/>
        <w:t>Temeke</w:t>
      </w:r>
      <w:r w:rsidRPr="008251A7">
        <w:rPr>
          <w:lang w:val="en-GB"/>
        </w:rPr>
        <w:tab/>
        <w:t xml:space="preserve">            [ ]</w:t>
      </w:r>
    </w:p>
    <w:p w14:paraId="651CEBE3" w14:textId="77777777" w:rsidR="00F97C5A" w:rsidRPr="008251A7" w:rsidRDefault="00D20D8F" w:rsidP="00400970">
      <w:pPr>
        <w:contextualSpacing/>
        <w:rPr>
          <w:lang w:val="en-GB"/>
        </w:rPr>
      </w:pPr>
      <w:r w:rsidRPr="008251A7">
        <w:rPr>
          <w:lang w:val="en-GB"/>
        </w:rPr>
        <w:t>Kinondoni</w:t>
      </w:r>
      <w:r w:rsidRPr="008251A7">
        <w:rPr>
          <w:lang w:val="en-GB"/>
        </w:rPr>
        <w:tab/>
      </w:r>
      <w:r w:rsidRPr="008251A7">
        <w:rPr>
          <w:lang w:val="en-GB"/>
        </w:rPr>
        <w:tab/>
        <w:t>[ ]</w:t>
      </w:r>
    </w:p>
    <w:p w14:paraId="21925A27" w14:textId="77777777" w:rsidR="00F97C5A" w:rsidRPr="008251A7" w:rsidRDefault="00D20D8F" w:rsidP="00400970">
      <w:pPr>
        <w:contextualSpacing/>
        <w:rPr>
          <w:lang w:val="en-GB"/>
        </w:rPr>
      </w:pPr>
      <w:r w:rsidRPr="008251A7">
        <w:rPr>
          <w:lang w:val="en-GB"/>
        </w:rPr>
        <w:t>6. How many years have you been a Vodacom customer?</w:t>
      </w:r>
    </w:p>
    <w:p w14:paraId="06995939" w14:textId="77777777" w:rsidR="00F97C5A" w:rsidRPr="008251A7" w:rsidRDefault="00D20D8F" w:rsidP="00400970">
      <w:pPr>
        <w:contextualSpacing/>
        <w:rPr>
          <w:lang w:val="en-GB"/>
        </w:rPr>
      </w:pPr>
      <w:r w:rsidRPr="008251A7">
        <w:rPr>
          <w:lang w:val="en-GB"/>
        </w:rPr>
        <w:lastRenderedPageBreak/>
        <w:t>Less than 1 year</w:t>
      </w:r>
      <w:r w:rsidRPr="008251A7">
        <w:rPr>
          <w:lang w:val="en-GB"/>
        </w:rPr>
        <w:tab/>
        <w:t xml:space="preserve"> [ ] </w:t>
      </w:r>
      <w:r w:rsidRPr="008251A7">
        <w:rPr>
          <w:lang w:val="en-GB"/>
        </w:rPr>
        <w:tab/>
      </w:r>
      <w:r w:rsidRPr="008251A7">
        <w:rPr>
          <w:lang w:val="en-GB"/>
        </w:rPr>
        <w:tab/>
        <w:t>5 to less than 10 years</w:t>
      </w:r>
      <w:r w:rsidRPr="008251A7">
        <w:rPr>
          <w:lang w:val="en-GB"/>
        </w:rPr>
        <w:tab/>
        <w:t xml:space="preserve"> [ ] </w:t>
      </w:r>
    </w:p>
    <w:p w14:paraId="44008505" w14:textId="2CACC5AD" w:rsidR="00F97C5A" w:rsidRPr="008251A7" w:rsidRDefault="00D20D8F" w:rsidP="00400970">
      <w:pPr>
        <w:contextualSpacing/>
        <w:rPr>
          <w:lang w:val="en-GB"/>
        </w:rPr>
      </w:pPr>
      <w:r w:rsidRPr="008251A7">
        <w:rPr>
          <w:lang w:val="en-GB"/>
        </w:rPr>
        <w:t>1 to less than 5 years</w:t>
      </w:r>
      <w:r w:rsidRPr="008251A7">
        <w:rPr>
          <w:lang w:val="en-GB"/>
        </w:rPr>
        <w:tab/>
        <w:t xml:space="preserve"> [ ] </w:t>
      </w:r>
      <w:r w:rsidRPr="008251A7">
        <w:rPr>
          <w:lang w:val="en-GB"/>
        </w:rPr>
        <w:tab/>
      </w:r>
      <w:r w:rsidRPr="008251A7">
        <w:rPr>
          <w:lang w:val="en-GB"/>
        </w:rPr>
        <w:tab/>
        <w:t>Above 10 years</w:t>
      </w:r>
      <w:r w:rsidRPr="008251A7">
        <w:rPr>
          <w:lang w:val="en-GB"/>
        </w:rPr>
        <w:tab/>
        <w:t xml:space="preserve">[ ] </w:t>
      </w:r>
    </w:p>
    <w:p w14:paraId="62FBFC30" w14:textId="77777777" w:rsidR="007C1E24" w:rsidRPr="008251A7" w:rsidRDefault="007C1E24" w:rsidP="00400970">
      <w:pPr>
        <w:contextualSpacing/>
        <w:rPr>
          <w:b/>
          <w:lang w:val="en-GB"/>
        </w:rPr>
      </w:pPr>
    </w:p>
    <w:p w14:paraId="7806A270" w14:textId="77777777" w:rsidR="00F97C5A" w:rsidRPr="008251A7" w:rsidRDefault="00D20D8F" w:rsidP="00400970">
      <w:pPr>
        <w:contextualSpacing/>
        <w:rPr>
          <w:b/>
          <w:lang w:val="en-GB"/>
        </w:rPr>
      </w:pPr>
      <w:r w:rsidRPr="008251A7">
        <w:rPr>
          <w:b/>
          <w:lang w:val="en-GB"/>
        </w:rPr>
        <w:t xml:space="preserve">PART B: INFLUENCE OF CUSTOMER RELATIONSHIP MARKETING ON CUSTOMER RETENTION </w:t>
      </w:r>
    </w:p>
    <w:p w14:paraId="31929D32" w14:textId="77777777" w:rsidR="00F97C5A" w:rsidRPr="008251A7" w:rsidRDefault="00D20D8F" w:rsidP="00400970">
      <w:pPr>
        <w:contextualSpacing/>
        <w:rPr>
          <w:lang w:val="en-GB"/>
        </w:rPr>
      </w:pPr>
      <w:r w:rsidRPr="008251A7">
        <w:rPr>
          <w:lang w:val="en-GB"/>
        </w:rPr>
        <w:t>Please read the statements below and tick the appropriate number reflecting your agreement or disagreement. The response scale is as follows: 1. Strongly Disagree 2. Disagree 3. Neutral   4. Agree 5. Strongly Agree</w:t>
      </w:r>
    </w:p>
    <w:tbl>
      <w:tblPr>
        <w:tblW w:w="5000" w:type="pct"/>
        <w:tblLook w:val="04A0" w:firstRow="1" w:lastRow="0" w:firstColumn="1" w:lastColumn="0" w:noHBand="0" w:noVBand="1"/>
      </w:tblPr>
      <w:tblGrid>
        <w:gridCol w:w="6530"/>
        <w:gridCol w:w="337"/>
        <w:gridCol w:w="337"/>
        <w:gridCol w:w="337"/>
        <w:gridCol w:w="337"/>
        <w:gridCol w:w="333"/>
      </w:tblGrid>
      <w:tr w:rsidR="00F97C5A" w:rsidRPr="008251A7" w14:paraId="21730A1B" w14:textId="77777777" w:rsidTr="008251A7">
        <w:trPr>
          <w:trHeight w:val="269"/>
        </w:trPr>
        <w:tc>
          <w:tcPr>
            <w:tcW w:w="3977" w:type="pct"/>
            <w:tcBorders>
              <w:top w:val="single" w:sz="4" w:space="0" w:color="000000"/>
              <w:left w:val="single" w:sz="4" w:space="0" w:color="000000"/>
              <w:bottom w:val="single" w:sz="4" w:space="0" w:color="000000"/>
              <w:right w:val="single" w:sz="4" w:space="0" w:color="000000"/>
            </w:tcBorders>
          </w:tcPr>
          <w:p w14:paraId="43703612" w14:textId="77777777" w:rsidR="00F97C5A" w:rsidRPr="008251A7" w:rsidRDefault="00D20D8F" w:rsidP="00BF3F5B">
            <w:pPr>
              <w:spacing w:line="240" w:lineRule="auto"/>
              <w:rPr>
                <w:sz w:val="22"/>
                <w:szCs w:val="22"/>
                <w:lang w:val="en-GB"/>
              </w:rPr>
            </w:pPr>
            <w:r w:rsidRPr="008251A7">
              <w:rPr>
                <w:sz w:val="22"/>
                <w:szCs w:val="22"/>
                <w:lang w:val="en-GB"/>
              </w:rPr>
              <w:t>CUSTOMER RETENTION</w:t>
            </w:r>
          </w:p>
        </w:tc>
        <w:tc>
          <w:tcPr>
            <w:tcW w:w="205" w:type="pct"/>
            <w:tcBorders>
              <w:top w:val="single" w:sz="4" w:space="0" w:color="000000"/>
              <w:left w:val="single" w:sz="4" w:space="0" w:color="000000"/>
              <w:bottom w:val="single" w:sz="4" w:space="0" w:color="000000"/>
              <w:right w:val="single" w:sz="4" w:space="0" w:color="000000"/>
            </w:tcBorders>
          </w:tcPr>
          <w:p w14:paraId="42D72489" w14:textId="77777777" w:rsidR="00F97C5A" w:rsidRPr="008251A7" w:rsidRDefault="00F97C5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tcPr>
          <w:p w14:paraId="52A166FF" w14:textId="77777777" w:rsidR="00F97C5A" w:rsidRPr="008251A7" w:rsidRDefault="00F97C5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tcPr>
          <w:p w14:paraId="14F92C91" w14:textId="77777777" w:rsidR="00F97C5A" w:rsidRPr="008251A7" w:rsidRDefault="00F97C5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tcPr>
          <w:p w14:paraId="362F67AE" w14:textId="77777777" w:rsidR="00F97C5A" w:rsidRPr="008251A7" w:rsidRDefault="00F97C5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tcPr>
          <w:p w14:paraId="53A9501B" w14:textId="77777777" w:rsidR="00F97C5A" w:rsidRPr="008251A7" w:rsidRDefault="00F97C5A" w:rsidP="00BF3F5B">
            <w:pPr>
              <w:spacing w:line="240" w:lineRule="auto"/>
              <w:rPr>
                <w:sz w:val="22"/>
                <w:szCs w:val="22"/>
                <w:lang w:val="en-GB"/>
              </w:rPr>
            </w:pPr>
          </w:p>
        </w:tc>
      </w:tr>
      <w:tr w:rsidR="00F97C5A" w:rsidRPr="008251A7" w14:paraId="06E3F609" w14:textId="77777777" w:rsidTr="008251A7">
        <w:trPr>
          <w:trHeight w:val="242"/>
        </w:trPr>
        <w:tc>
          <w:tcPr>
            <w:tcW w:w="3977" w:type="pct"/>
            <w:tcBorders>
              <w:top w:val="single" w:sz="4" w:space="0" w:color="000000"/>
              <w:left w:val="single" w:sz="4" w:space="0" w:color="000000"/>
              <w:bottom w:val="single" w:sz="4" w:space="0" w:color="000000"/>
              <w:right w:val="single" w:sz="4" w:space="0" w:color="000000"/>
            </w:tcBorders>
          </w:tcPr>
          <w:p w14:paraId="55576FAB" w14:textId="77777777" w:rsidR="00363D29" w:rsidRPr="008251A7" w:rsidRDefault="00D20D8F" w:rsidP="00BF3F5B">
            <w:pPr>
              <w:spacing w:line="240" w:lineRule="auto"/>
              <w:rPr>
                <w:sz w:val="22"/>
                <w:szCs w:val="22"/>
                <w:lang w:val="en-GB"/>
              </w:rPr>
            </w:pPr>
            <w:r w:rsidRPr="008251A7">
              <w:rPr>
                <w:sz w:val="22"/>
                <w:szCs w:val="22"/>
                <w:lang w:val="en-GB"/>
              </w:rPr>
              <w:t xml:space="preserve">Can Customer Relationship Marketing  increase the Vodacom sales volume </w:t>
            </w:r>
          </w:p>
        </w:tc>
        <w:tc>
          <w:tcPr>
            <w:tcW w:w="205" w:type="pct"/>
            <w:tcBorders>
              <w:top w:val="single" w:sz="4" w:space="0" w:color="000000"/>
              <w:left w:val="single" w:sz="4" w:space="0" w:color="000000"/>
              <w:bottom w:val="single" w:sz="4" w:space="0" w:color="000000"/>
              <w:right w:val="single" w:sz="4" w:space="0" w:color="000000"/>
            </w:tcBorders>
          </w:tcPr>
          <w:p w14:paraId="1663E65D" w14:textId="77777777" w:rsidR="00F97C5A" w:rsidRPr="008251A7" w:rsidRDefault="00D20D8F"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tcPr>
          <w:p w14:paraId="11893F33" w14:textId="77777777" w:rsidR="00F97C5A" w:rsidRPr="008251A7" w:rsidRDefault="00D20D8F"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tcPr>
          <w:p w14:paraId="594A50F5" w14:textId="77777777" w:rsidR="00F97C5A" w:rsidRPr="008251A7" w:rsidRDefault="00D20D8F"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tcPr>
          <w:p w14:paraId="1310A125" w14:textId="77777777" w:rsidR="00F97C5A" w:rsidRPr="008251A7" w:rsidRDefault="00D20D8F"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tcPr>
          <w:p w14:paraId="0002CFA1" w14:textId="77777777" w:rsidR="00F97C5A" w:rsidRPr="008251A7" w:rsidRDefault="00D20D8F" w:rsidP="00BF3F5B">
            <w:pPr>
              <w:spacing w:line="240" w:lineRule="auto"/>
              <w:rPr>
                <w:sz w:val="22"/>
                <w:szCs w:val="22"/>
                <w:lang w:val="en-GB"/>
              </w:rPr>
            </w:pPr>
            <w:r w:rsidRPr="008251A7">
              <w:rPr>
                <w:sz w:val="22"/>
                <w:szCs w:val="22"/>
                <w:lang w:val="en-GB"/>
              </w:rPr>
              <w:t>5</w:t>
            </w:r>
          </w:p>
        </w:tc>
      </w:tr>
      <w:tr w:rsidR="00F97C5A" w:rsidRPr="008251A7" w14:paraId="0C010D19" w14:textId="77777777" w:rsidTr="008251A7">
        <w:trPr>
          <w:trHeight w:val="269"/>
        </w:trPr>
        <w:tc>
          <w:tcPr>
            <w:tcW w:w="3977" w:type="pct"/>
            <w:tcBorders>
              <w:top w:val="single" w:sz="4" w:space="0" w:color="000000"/>
              <w:left w:val="single" w:sz="4" w:space="0" w:color="000000"/>
              <w:bottom w:val="single" w:sz="4" w:space="0" w:color="000000"/>
              <w:right w:val="single" w:sz="4" w:space="0" w:color="000000"/>
            </w:tcBorders>
          </w:tcPr>
          <w:p w14:paraId="726260A1" w14:textId="77777777" w:rsidR="00363D29" w:rsidRPr="008251A7" w:rsidRDefault="00D20D8F" w:rsidP="00BF3F5B">
            <w:pPr>
              <w:spacing w:line="240" w:lineRule="auto"/>
              <w:rPr>
                <w:sz w:val="22"/>
                <w:szCs w:val="22"/>
                <w:lang w:val="en-GB"/>
              </w:rPr>
            </w:pPr>
            <w:r w:rsidRPr="008251A7">
              <w:rPr>
                <w:sz w:val="22"/>
                <w:szCs w:val="22"/>
                <w:lang w:val="en-GB"/>
              </w:rPr>
              <w:t>Does Customer Relationship Marketing  attract Vodacom customers to   purchase services repetitively</w:t>
            </w:r>
          </w:p>
        </w:tc>
        <w:tc>
          <w:tcPr>
            <w:tcW w:w="205" w:type="pct"/>
            <w:tcBorders>
              <w:top w:val="single" w:sz="4" w:space="0" w:color="000000"/>
              <w:left w:val="single" w:sz="4" w:space="0" w:color="000000"/>
              <w:bottom w:val="single" w:sz="4" w:space="0" w:color="000000"/>
              <w:right w:val="single" w:sz="4" w:space="0" w:color="000000"/>
            </w:tcBorders>
          </w:tcPr>
          <w:p w14:paraId="4321F25A" w14:textId="77777777" w:rsidR="00F97C5A" w:rsidRPr="008251A7" w:rsidRDefault="00D20D8F"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tcPr>
          <w:p w14:paraId="085B3CCB" w14:textId="77777777" w:rsidR="00F97C5A" w:rsidRPr="008251A7" w:rsidRDefault="00D20D8F"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tcPr>
          <w:p w14:paraId="2F37DFE9" w14:textId="77777777" w:rsidR="00F97C5A" w:rsidRPr="008251A7" w:rsidRDefault="00D20D8F"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tcPr>
          <w:p w14:paraId="0D95AEE9" w14:textId="77777777" w:rsidR="00F97C5A" w:rsidRPr="008251A7" w:rsidRDefault="00D20D8F"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tcPr>
          <w:p w14:paraId="4263DC23" w14:textId="77777777" w:rsidR="00F97C5A" w:rsidRPr="008251A7" w:rsidRDefault="00D20D8F" w:rsidP="00BF3F5B">
            <w:pPr>
              <w:spacing w:line="240" w:lineRule="auto"/>
              <w:rPr>
                <w:sz w:val="22"/>
                <w:szCs w:val="22"/>
                <w:lang w:val="en-GB"/>
              </w:rPr>
            </w:pPr>
            <w:r w:rsidRPr="008251A7">
              <w:rPr>
                <w:sz w:val="22"/>
                <w:szCs w:val="22"/>
                <w:lang w:val="en-GB"/>
              </w:rPr>
              <w:t>5</w:t>
            </w:r>
          </w:p>
        </w:tc>
      </w:tr>
      <w:tr w:rsidR="00F97C5A" w:rsidRPr="008251A7" w14:paraId="1868604A" w14:textId="77777777" w:rsidTr="008251A7">
        <w:trPr>
          <w:trHeight w:val="269"/>
        </w:trPr>
        <w:tc>
          <w:tcPr>
            <w:tcW w:w="3977" w:type="pct"/>
            <w:tcBorders>
              <w:top w:val="single" w:sz="4" w:space="0" w:color="000000"/>
              <w:left w:val="single" w:sz="4" w:space="0" w:color="000000"/>
              <w:bottom w:val="single" w:sz="4" w:space="0" w:color="000000"/>
              <w:right w:val="single" w:sz="4" w:space="0" w:color="000000"/>
            </w:tcBorders>
          </w:tcPr>
          <w:p w14:paraId="1F603E84" w14:textId="77777777" w:rsidR="00F97C5A" w:rsidRPr="008251A7" w:rsidRDefault="00D20D8F" w:rsidP="00BF3F5B">
            <w:pPr>
              <w:spacing w:line="240" w:lineRule="auto"/>
              <w:rPr>
                <w:sz w:val="22"/>
                <w:szCs w:val="22"/>
                <w:lang w:val="en-GB"/>
              </w:rPr>
            </w:pPr>
            <w:r w:rsidRPr="008251A7">
              <w:rPr>
                <w:sz w:val="22"/>
                <w:szCs w:val="22"/>
                <w:lang w:val="en-GB"/>
              </w:rPr>
              <w:t xml:space="preserve">Do you think  Customer Relationship Marketing  can increase Vodacom market share </w:t>
            </w:r>
          </w:p>
        </w:tc>
        <w:tc>
          <w:tcPr>
            <w:tcW w:w="205" w:type="pct"/>
            <w:tcBorders>
              <w:top w:val="single" w:sz="4" w:space="0" w:color="000000"/>
              <w:left w:val="single" w:sz="4" w:space="0" w:color="000000"/>
              <w:bottom w:val="single" w:sz="4" w:space="0" w:color="000000"/>
              <w:right w:val="single" w:sz="4" w:space="0" w:color="000000"/>
            </w:tcBorders>
          </w:tcPr>
          <w:p w14:paraId="4A4B1DE7" w14:textId="77777777" w:rsidR="00F97C5A" w:rsidRPr="008251A7" w:rsidRDefault="00D20D8F"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tcPr>
          <w:p w14:paraId="3EC6F97D" w14:textId="77777777" w:rsidR="00F97C5A" w:rsidRPr="008251A7" w:rsidRDefault="00D20D8F"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tcPr>
          <w:p w14:paraId="725E10B1" w14:textId="77777777" w:rsidR="00F97C5A" w:rsidRPr="008251A7" w:rsidRDefault="00D20D8F"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tcPr>
          <w:p w14:paraId="1DB33FCD" w14:textId="77777777" w:rsidR="00F97C5A" w:rsidRPr="008251A7" w:rsidRDefault="00D20D8F"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tcPr>
          <w:p w14:paraId="00A36BBA" w14:textId="77777777" w:rsidR="00F97C5A" w:rsidRPr="008251A7" w:rsidRDefault="00D20D8F" w:rsidP="00BF3F5B">
            <w:pPr>
              <w:spacing w:line="240" w:lineRule="auto"/>
              <w:rPr>
                <w:sz w:val="22"/>
                <w:szCs w:val="22"/>
                <w:lang w:val="en-GB"/>
              </w:rPr>
            </w:pPr>
            <w:r w:rsidRPr="008251A7">
              <w:rPr>
                <w:sz w:val="22"/>
                <w:szCs w:val="22"/>
                <w:lang w:val="en-GB"/>
              </w:rPr>
              <w:t>5</w:t>
            </w:r>
          </w:p>
        </w:tc>
      </w:tr>
      <w:tr w:rsidR="00F97C5A" w:rsidRPr="008251A7" w14:paraId="53616317" w14:textId="77777777" w:rsidTr="008251A7">
        <w:trPr>
          <w:trHeight w:val="269"/>
        </w:trPr>
        <w:tc>
          <w:tcPr>
            <w:tcW w:w="3977" w:type="pct"/>
            <w:tcBorders>
              <w:top w:val="single" w:sz="4" w:space="0" w:color="000000"/>
              <w:left w:val="single" w:sz="4" w:space="0" w:color="000000"/>
              <w:bottom w:val="single" w:sz="4" w:space="0" w:color="000000"/>
              <w:right w:val="single" w:sz="4" w:space="0" w:color="000000"/>
            </w:tcBorders>
          </w:tcPr>
          <w:p w14:paraId="7742C6AE" w14:textId="77777777" w:rsidR="00F97C5A" w:rsidRPr="008251A7" w:rsidRDefault="00D20D8F" w:rsidP="00BF3F5B">
            <w:pPr>
              <w:spacing w:line="240" w:lineRule="auto"/>
              <w:rPr>
                <w:sz w:val="22"/>
                <w:szCs w:val="22"/>
                <w:lang w:val="en-GB"/>
              </w:rPr>
            </w:pPr>
            <w:r w:rsidRPr="008251A7">
              <w:rPr>
                <w:sz w:val="22"/>
                <w:szCs w:val="22"/>
                <w:lang w:val="en-GB"/>
              </w:rPr>
              <w:t xml:space="preserve">Can Customer Relationship Marketing  assist Vodacom to increase the revenue </w:t>
            </w:r>
          </w:p>
        </w:tc>
        <w:tc>
          <w:tcPr>
            <w:tcW w:w="205" w:type="pct"/>
            <w:tcBorders>
              <w:top w:val="single" w:sz="4" w:space="0" w:color="000000"/>
              <w:left w:val="single" w:sz="4" w:space="0" w:color="000000"/>
              <w:bottom w:val="single" w:sz="4" w:space="0" w:color="000000"/>
              <w:right w:val="single" w:sz="4" w:space="0" w:color="000000"/>
            </w:tcBorders>
          </w:tcPr>
          <w:p w14:paraId="57CCF7B5" w14:textId="77777777" w:rsidR="00F97C5A" w:rsidRPr="008251A7" w:rsidRDefault="00D20D8F"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tcPr>
          <w:p w14:paraId="6D47D1F6" w14:textId="77777777" w:rsidR="00F97C5A" w:rsidRPr="008251A7" w:rsidRDefault="00D20D8F"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tcPr>
          <w:p w14:paraId="774ECA31" w14:textId="77777777" w:rsidR="00F97C5A" w:rsidRPr="008251A7" w:rsidRDefault="00D20D8F"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tcPr>
          <w:p w14:paraId="24AFB582" w14:textId="77777777" w:rsidR="00F97C5A" w:rsidRPr="008251A7" w:rsidRDefault="00D20D8F"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tcPr>
          <w:p w14:paraId="03D311E0" w14:textId="77777777" w:rsidR="00F97C5A" w:rsidRPr="008251A7" w:rsidRDefault="00D20D8F" w:rsidP="00BF3F5B">
            <w:pPr>
              <w:spacing w:line="240" w:lineRule="auto"/>
              <w:rPr>
                <w:sz w:val="22"/>
                <w:szCs w:val="22"/>
                <w:lang w:val="en-GB"/>
              </w:rPr>
            </w:pPr>
            <w:r w:rsidRPr="008251A7">
              <w:rPr>
                <w:sz w:val="22"/>
                <w:szCs w:val="22"/>
                <w:lang w:val="en-GB"/>
              </w:rPr>
              <w:t>5</w:t>
            </w:r>
          </w:p>
        </w:tc>
      </w:tr>
      <w:tr w:rsidR="00F97C5A" w:rsidRPr="008251A7" w14:paraId="5700B870" w14:textId="77777777" w:rsidTr="008251A7">
        <w:trPr>
          <w:trHeight w:val="269"/>
        </w:trPr>
        <w:tc>
          <w:tcPr>
            <w:tcW w:w="3977" w:type="pct"/>
            <w:tcBorders>
              <w:top w:val="single" w:sz="4" w:space="0" w:color="000000"/>
              <w:left w:val="single" w:sz="4" w:space="0" w:color="000000"/>
              <w:bottom w:val="single" w:sz="4" w:space="0" w:color="000000"/>
              <w:right w:val="single" w:sz="4" w:space="0" w:color="000000"/>
            </w:tcBorders>
          </w:tcPr>
          <w:p w14:paraId="5A234358" w14:textId="77777777" w:rsidR="0049621D" w:rsidRPr="008251A7" w:rsidRDefault="00D20D8F" w:rsidP="00BF3F5B">
            <w:pPr>
              <w:spacing w:line="240" w:lineRule="auto"/>
              <w:rPr>
                <w:sz w:val="22"/>
                <w:szCs w:val="22"/>
                <w:lang w:val="en-GB"/>
              </w:rPr>
            </w:pPr>
            <w:r w:rsidRPr="008251A7">
              <w:rPr>
                <w:sz w:val="22"/>
                <w:szCs w:val="22"/>
                <w:lang w:val="en-GB"/>
              </w:rPr>
              <w:t>Do you think   Customer Relationship Marketing  can build loyalty among Vodacom customers</w:t>
            </w:r>
          </w:p>
        </w:tc>
        <w:tc>
          <w:tcPr>
            <w:tcW w:w="205" w:type="pct"/>
            <w:tcBorders>
              <w:top w:val="single" w:sz="4" w:space="0" w:color="000000"/>
              <w:left w:val="single" w:sz="4" w:space="0" w:color="000000"/>
              <w:bottom w:val="single" w:sz="4" w:space="0" w:color="000000"/>
              <w:right w:val="single" w:sz="4" w:space="0" w:color="000000"/>
            </w:tcBorders>
          </w:tcPr>
          <w:p w14:paraId="15DB6695" w14:textId="77777777" w:rsidR="00F97C5A" w:rsidRPr="008251A7" w:rsidRDefault="00D20D8F"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tcPr>
          <w:p w14:paraId="1CFB0CEA" w14:textId="77777777" w:rsidR="00F97C5A" w:rsidRPr="008251A7" w:rsidRDefault="00D20D8F"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tcPr>
          <w:p w14:paraId="662B3BFB" w14:textId="77777777" w:rsidR="00F97C5A" w:rsidRPr="008251A7" w:rsidRDefault="00D20D8F"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tcPr>
          <w:p w14:paraId="23A8F742" w14:textId="77777777" w:rsidR="00F97C5A" w:rsidRPr="008251A7" w:rsidRDefault="00D20D8F"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tcPr>
          <w:p w14:paraId="2422681C" w14:textId="77777777" w:rsidR="00F97C5A" w:rsidRPr="008251A7" w:rsidRDefault="00D20D8F" w:rsidP="00BF3F5B">
            <w:pPr>
              <w:spacing w:line="240" w:lineRule="auto"/>
              <w:rPr>
                <w:sz w:val="22"/>
                <w:szCs w:val="22"/>
                <w:lang w:val="en-GB"/>
              </w:rPr>
            </w:pPr>
            <w:r w:rsidRPr="008251A7">
              <w:rPr>
                <w:sz w:val="22"/>
                <w:szCs w:val="22"/>
                <w:lang w:val="en-GB"/>
              </w:rPr>
              <w:t>5</w:t>
            </w:r>
          </w:p>
        </w:tc>
      </w:tr>
      <w:tr w:rsidR="00F97C5A" w:rsidRPr="008251A7" w14:paraId="5465EAF3" w14:textId="77777777" w:rsidTr="008251A7">
        <w:trPr>
          <w:trHeight w:val="269"/>
        </w:trPr>
        <w:tc>
          <w:tcPr>
            <w:tcW w:w="3977" w:type="pct"/>
            <w:tcBorders>
              <w:top w:val="single" w:sz="4" w:space="0" w:color="000000"/>
              <w:left w:val="single" w:sz="4" w:space="0" w:color="000000"/>
              <w:bottom w:val="single" w:sz="4" w:space="0" w:color="000000"/>
              <w:right w:val="single" w:sz="4" w:space="0" w:color="000000"/>
            </w:tcBorders>
          </w:tcPr>
          <w:p w14:paraId="51B0785A" w14:textId="77777777" w:rsidR="00F97C5A" w:rsidRPr="008251A7" w:rsidRDefault="00F97C5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tcPr>
          <w:p w14:paraId="7A060276" w14:textId="77777777" w:rsidR="00F97C5A" w:rsidRPr="008251A7" w:rsidRDefault="00F97C5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tcPr>
          <w:p w14:paraId="53996D0A" w14:textId="77777777" w:rsidR="00F97C5A" w:rsidRPr="008251A7" w:rsidRDefault="00F97C5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tcPr>
          <w:p w14:paraId="3FF9025B" w14:textId="77777777" w:rsidR="00F97C5A" w:rsidRPr="008251A7" w:rsidRDefault="00F97C5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tcPr>
          <w:p w14:paraId="4EDC4236" w14:textId="77777777" w:rsidR="00F97C5A" w:rsidRPr="008251A7" w:rsidRDefault="00F97C5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tcPr>
          <w:p w14:paraId="72E4F3B2" w14:textId="77777777" w:rsidR="00F97C5A" w:rsidRPr="008251A7" w:rsidRDefault="00F97C5A" w:rsidP="00BF3F5B">
            <w:pPr>
              <w:spacing w:line="240" w:lineRule="auto"/>
              <w:rPr>
                <w:sz w:val="22"/>
                <w:szCs w:val="22"/>
                <w:lang w:val="en-GB"/>
              </w:rPr>
            </w:pPr>
          </w:p>
        </w:tc>
      </w:tr>
      <w:tr w:rsidR="0097147A" w:rsidRPr="008251A7" w14:paraId="58B7C710" w14:textId="77777777" w:rsidTr="008251A7">
        <w:trPr>
          <w:trHeight w:val="269"/>
        </w:trPr>
        <w:tc>
          <w:tcPr>
            <w:tcW w:w="3977" w:type="pct"/>
            <w:tcBorders>
              <w:top w:val="single" w:sz="4" w:space="0" w:color="000000"/>
              <w:left w:val="single" w:sz="4" w:space="0" w:color="000000"/>
              <w:bottom w:val="single" w:sz="4" w:space="0" w:color="000000"/>
              <w:right w:val="single" w:sz="4" w:space="0" w:color="000000"/>
            </w:tcBorders>
            <w:hideMark/>
          </w:tcPr>
          <w:p w14:paraId="64F34CB5" w14:textId="77777777" w:rsidR="0097147A" w:rsidRPr="008251A7" w:rsidRDefault="0097147A" w:rsidP="00BF3F5B">
            <w:pPr>
              <w:spacing w:line="240" w:lineRule="auto"/>
              <w:rPr>
                <w:sz w:val="22"/>
                <w:szCs w:val="22"/>
                <w:lang w:val="en-GB"/>
              </w:rPr>
            </w:pPr>
            <w:r w:rsidRPr="008251A7">
              <w:rPr>
                <w:sz w:val="22"/>
                <w:szCs w:val="22"/>
                <w:lang w:val="en-GB"/>
              </w:rPr>
              <w:t>THE EFFECT OF CUSTOMER TRUST ON CUSTOMER RETENTION</w:t>
            </w:r>
          </w:p>
        </w:tc>
        <w:tc>
          <w:tcPr>
            <w:tcW w:w="205" w:type="pct"/>
            <w:tcBorders>
              <w:top w:val="single" w:sz="4" w:space="0" w:color="000000"/>
              <w:left w:val="single" w:sz="4" w:space="0" w:color="000000"/>
              <w:bottom w:val="single" w:sz="4" w:space="0" w:color="000000"/>
              <w:right w:val="single" w:sz="4" w:space="0" w:color="000000"/>
            </w:tcBorders>
          </w:tcPr>
          <w:p w14:paraId="64D2B330" w14:textId="13EB88A8" w:rsidR="0097147A" w:rsidRPr="008251A7" w:rsidRDefault="0097147A"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tcPr>
          <w:p w14:paraId="023126D0" w14:textId="4DE64D3A" w:rsidR="0097147A" w:rsidRPr="008251A7" w:rsidRDefault="0097147A"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tcPr>
          <w:p w14:paraId="32AA9C08" w14:textId="172D8CC1" w:rsidR="0097147A" w:rsidRPr="008251A7" w:rsidRDefault="0097147A"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tcPr>
          <w:p w14:paraId="5630A7AA" w14:textId="497D840E" w:rsidR="0097147A" w:rsidRPr="008251A7" w:rsidRDefault="0097147A"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tcPr>
          <w:p w14:paraId="239CFD8D" w14:textId="6F3FF2E9" w:rsidR="0097147A" w:rsidRPr="008251A7" w:rsidRDefault="0097147A" w:rsidP="00BF3F5B">
            <w:pPr>
              <w:spacing w:line="240" w:lineRule="auto"/>
              <w:rPr>
                <w:sz w:val="22"/>
                <w:szCs w:val="22"/>
                <w:lang w:val="en-GB"/>
              </w:rPr>
            </w:pPr>
            <w:r w:rsidRPr="008251A7">
              <w:rPr>
                <w:sz w:val="22"/>
                <w:szCs w:val="22"/>
                <w:lang w:val="en-GB"/>
              </w:rPr>
              <w:t>5</w:t>
            </w:r>
          </w:p>
        </w:tc>
      </w:tr>
      <w:tr w:rsidR="00F97C5A" w:rsidRPr="008251A7" w14:paraId="01CFDDA8" w14:textId="77777777" w:rsidTr="008251A7">
        <w:trPr>
          <w:trHeight w:val="263"/>
        </w:trPr>
        <w:tc>
          <w:tcPr>
            <w:tcW w:w="3977" w:type="pct"/>
            <w:tcBorders>
              <w:top w:val="single" w:sz="4" w:space="0" w:color="000000"/>
              <w:left w:val="single" w:sz="4" w:space="0" w:color="000000"/>
              <w:bottom w:val="single" w:sz="4" w:space="0" w:color="000000"/>
              <w:right w:val="single" w:sz="4" w:space="0" w:color="000000"/>
            </w:tcBorders>
            <w:hideMark/>
          </w:tcPr>
          <w:p w14:paraId="473F4ECD" w14:textId="77777777" w:rsidR="0016039D" w:rsidRPr="008251A7" w:rsidRDefault="00D20D8F" w:rsidP="00BF3F5B">
            <w:pPr>
              <w:spacing w:line="240" w:lineRule="auto"/>
              <w:rPr>
                <w:bCs/>
                <w:sz w:val="22"/>
                <w:szCs w:val="22"/>
                <w:lang w:val="en-GB"/>
              </w:rPr>
            </w:pPr>
            <w:r w:rsidRPr="008251A7">
              <w:rPr>
                <w:bCs/>
                <w:sz w:val="22"/>
                <w:szCs w:val="22"/>
                <w:lang w:val="en-GB"/>
              </w:rPr>
              <w:t>Do you think the Vodacom  brand image adequately attracts customer retention</w:t>
            </w:r>
          </w:p>
        </w:tc>
        <w:tc>
          <w:tcPr>
            <w:tcW w:w="205" w:type="pct"/>
            <w:tcBorders>
              <w:top w:val="single" w:sz="4" w:space="0" w:color="000000"/>
              <w:left w:val="single" w:sz="4" w:space="0" w:color="000000"/>
              <w:bottom w:val="single" w:sz="4" w:space="0" w:color="000000"/>
              <w:right w:val="single" w:sz="4" w:space="0" w:color="000000"/>
            </w:tcBorders>
            <w:hideMark/>
          </w:tcPr>
          <w:p w14:paraId="62BEF473" w14:textId="77777777" w:rsidR="00F97C5A" w:rsidRPr="008251A7" w:rsidRDefault="00D20D8F"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hideMark/>
          </w:tcPr>
          <w:p w14:paraId="52B4C1C8" w14:textId="77777777" w:rsidR="00F97C5A" w:rsidRPr="008251A7" w:rsidRDefault="00D20D8F"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hideMark/>
          </w:tcPr>
          <w:p w14:paraId="7B7B05F8" w14:textId="77777777" w:rsidR="00F97C5A" w:rsidRPr="008251A7" w:rsidRDefault="00D20D8F"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hideMark/>
          </w:tcPr>
          <w:p w14:paraId="39A10603" w14:textId="77777777" w:rsidR="00F97C5A" w:rsidRPr="008251A7" w:rsidRDefault="00D20D8F"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hideMark/>
          </w:tcPr>
          <w:p w14:paraId="717071EF" w14:textId="77777777" w:rsidR="00F97C5A" w:rsidRPr="008251A7" w:rsidRDefault="00D20D8F" w:rsidP="00BF3F5B">
            <w:pPr>
              <w:spacing w:line="240" w:lineRule="auto"/>
              <w:rPr>
                <w:sz w:val="22"/>
                <w:szCs w:val="22"/>
                <w:lang w:val="en-GB"/>
              </w:rPr>
            </w:pPr>
            <w:r w:rsidRPr="008251A7">
              <w:rPr>
                <w:sz w:val="22"/>
                <w:szCs w:val="22"/>
                <w:lang w:val="en-GB"/>
              </w:rPr>
              <w:t>5</w:t>
            </w:r>
          </w:p>
        </w:tc>
      </w:tr>
      <w:tr w:rsidR="00F97C5A" w:rsidRPr="008251A7" w14:paraId="39BEF2F5" w14:textId="77777777" w:rsidTr="008251A7">
        <w:trPr>
          <w:trHeight w:val="263"/>
        </w:trPr>
        <w:tc>
          <w:tcPr>
            <w:tcW w:w="3977" w:type="pct"/>
            <w:tcBorders>
              <w:top w:val="single" w:sz="4" w:space="0" w:color="000000"/>
              <w:left w:val="single" w:sz="4" w:space="0" w:color="000000"/>
              <w:bottom w:val="single" w:sz="4" w:space="0" w:color="000000"/>
              <w:right w:val="single" w:sz="4" w:space="0" w:color="000000"/>
            </w:tcBorders>
            <w:hideMark/>
          </w:tcPr>
          <w:p w14:paraId="1E772503" w14:textId="77777777" w:rsidR="0016039D" w:rsidRPr="008251A7" w:rsidRDefault="00D20D8F" w:rsidP="00BF3F5B">
            <w:pPr>
              <w:spacing w:line="240" w:lineRule="auto"/>
              <w:rPr>
                <w:sz w:val="22"/>
                <w:szCs w:val="22"/>
                <w:lang w:val="en-GB"/>
              </w:rPr>
            </w:pPr>
            <w:r w:rsidRPr="008251A7">
              <w:rPr>
                <w:sz w:val="22"/>
                <w:szCs w:val="22"/>
                <w:lang w:val="en-GB"/>
              </w:rPr>
              <w:t>Does Vodacom offer you  attractive price packages which assist customer retention</w:t>
            </w:r>
          </w:p>
        </w:tc>
        <w:tc>
          <w:tcPr>
            <w:tcW w:w="205" w:type="pct"/>
            <w:tcBorders>
              <w:top w:val="single" w:sz="4" w:space="0" w:color="000000"/>
              <w:left w:val="single" w:sz="4" w:space="0" w:color="000000"/>
              <w:bottom w:val="single" w:sz="4" w:space="0" w:color="000000"/>
              <w:right w:val="single" w:sz="4" w:space="0" w:color="000000"/>
            </w:tcBorders>
            <w:hideMark/>
          </w:tcPr>
          <w:p w14:paraId="5BD3B9A9" w14:textId="77777777" w:rsidR="00F97C5A" w:rsidRPr="008251A7" w:rsidRDefault="00D20D8F"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hideMark/>
          </w:tcPr>
          <w:p w14:paraId="64866381" w14:textId="77777777" w:rsidR="00F97C5A" w:rsidRPr="008251A7" w:rsidRDefault="00D20D8F"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hideMark/>
          </w:tcPr>
          <w:p w14:paraId="12A44746" w14:textId="77777777" w:rsidR="00F97C5A" w:rsidRPr="008251A7" w:rsidRDefault="00D20D8F"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hideMark/>
          </w:tcPr>
          <w:p w14:paraId="434F0220" w14:textId="77777777" w:rsidR="00F97C5A" w:rsidRPr="008251A7" w:rsidRDefault="00D20D8F"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hideMark/>
          </w:tcPr>
          <w:p w14:paraId="49115A38" w14:textId="77777777" w:rsidR="00F97C5A" w:rsidRPr="008251A7" w:rsidRDefault="00D20D8F" w:rsidP="00BF3F5B">
            <w:pPr>
              <w:spacing w:line="240" w:lineRule="auto"/>
              <w:rPr>
                <w:sz w:val="22"/>
                <w:szCs w:val="22"/>
                <w:lang w:val="en-GB"/>
              </w:rPr>
            </w:pPr>
            <w:r w:rsidRPr="008251A7">
              <w:rPr>
                <w:sz w:val="22"/>
                <w:szCs w:val="22"/>
                <w:lang w:val="en-GB"/>
              </w:rPr>
              <w:t>5</w:t>
            </w:r>
          </w:p>
        </w:tc>
      </w:tr>
      <w:tr w:rsidR="00F97C5A" w:rsidRPr="008251A7" w14:paraId="07BE0F28" w14:textId="77777777" w:rsidTr="008251A7">
        <w:trPr>
          <w:trHeight w:val="263"/>
        </w:trPr>
        <w:tc>
          <w:tcPr>
            <w:tcW w:w="3977" w:type="pct"/>
            <w:tcBorders>
              <w:top w:val="single" w:sz="4" w:space="0" w:color="000000"/>
              <w:left w:val="single" w:sz="4" w:space="0" w:color="000000"/>
              <w:bottom w:val="single" w:sz="4" w:space="0" w:color="000000"/>
              <w:right w:val="single" w:sz="4" w:space="0" w:color="000000"/>
            </w:tcBorders>
            <w:hideMark/>
          </w:tcPr>
          <w:p w14:paraId="6D7B67F5" w14:textId="77777777" w:rsidR="00F97C5A" w:rsidRPr="008251A7" w:rsidRDefault="00D20D8F" w:rsidP="00BF3F5B">
            <w:pPr>
              <w:spacing w:line="240" w:lineRule="auto"/>
              <w:rPr>
                <w:sz w:val="22"/>
                <w:szCs w:val="22"/>
                <w:lang w:val="en-GB"/>
              </w:rPr>
            </w:pPr>
            <w:r w:rsidRPr="008251A7">
              <w:rPr>
                <w:sz w:val="22"/>
                <w:szCs w:val="22"/>
                <w:lang w:val="en-GB"/>
              </w:rPr>
              <w:t>Do you  think the fulfillment of  promises Vodacom customer retention</w:t>
            </w:r>
          </w:p>
        </w:tc>
        <w:tc>
          <w:tcPr>
            <w:tcW w:w="205" w:type="pct"/>
            <w:tcBorders>
              <w:top w:val="single" w:sz="4" w:space="0" w:color="000000"/>
              <w:left w:val="single" w:sz="4" w:space="0" w:color="000000"/>
              <w:bottom w:val="single" w:sz="4" w:space="0" w:color="000000"/>
              <w:right w:val="single" w:sz="4" w:space="0" w:color="000000"/>
            </w:tcBorders>
            <w:hideMark/>
          </w:tcPr>
          <w:p w14:paraId="325022BB" w14:textId="77777777" w:rsidR="00F97C5A" w:rsidRPr="008251A7" w:rsidRDefault="00D20D8F"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hideMark/>
          </w:tcPr>
          <w:p w14:paraId="47513C2C" w14:textId="77777777" w:rsidR="00F97C5A" w:rsidRPr="008251A7" w:rsidRDefault="00D20D8F"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hideMark/>
          </w:tcPr>
          <w:p w14:paraId="127E2E77" w14:textId="77777777" w:rsidR="00F97C5A" w:rsidRPr="008251A7" w:rsidRDefault="00D20D8F"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hideMark/>
          </w:tcPr>
          <w:p w14:paraId="0DC953D7" w14:textId="77777777" w:rsidR="00F97C5A" w:rsidRPr="008251A7" w:rsidRDefault="00D20D8F"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hideMark/>
          </w:tcPr>
          <w:p w14:paraId="7FA212F4" w14:textId="77777777" w:rsidR="00F97C5A" w:rsidRPr="008251A7" w:rsidRDefault="00D20D8F" w:rsidP="00BF3F5B">
            <w:pPr>
              <w:spacing w:line="240" w:lineRule="auto"/>
              <w:rPr>
                <w:sz w:val="22"/>
                <w:szCs w:val="22"/>
                <w:lang w:val="en-GB"/>
              </w:rPr>
            </w:pPr>
            <w:r w:rsidRPr="008251A7">
              <w:rPr>
                <w:sz w:val="22"/>
                <w:szCs w:val="22"/>
                <w:lang w:val="en-GB"/>
              </w:rPr>
              <w:t>5</w:t>
            </w:r>
          </w:p>
        </w:tc>
      </w:tr>
      <w:tr w:rsidR="00F97C5A" w:rsidRPr="008251A7" w14:paraId="685B4925" w14:textId="77777777" w:rsidTr="008251A7">
        <w:trPr>
          <w:trHeight w:val="287"/>
        </w:trPr>
        <w:tc>
          <w:tcPr>
            <w:tcW w:w="3977" w:type="pct"/>
            <w:tcBorders>
              <w:top w:val="single" w:sz="4" w:space="0" w:color="000000"/>
              <w:left w:val="single" w:sz="4" w:space="0" w:color="000000"/>
              <w:bottom w:val="single" w:sz="4" w:space="0" w:color="000000"/>
              <w:right w:val="single" w:sz="4" w:space="0" w:color="000000"/>
            </w:tcBorders>
            <w:hideMark/>
          </w:tcPr>
          <w:p w14:paraId="21583664" w14:textId="77777777" w:rsidR="00F97C5A" w:rsidRPr="008251A7" w:rsidRDefault="00D20D8F" w:rsidP="00BF3F5B">
            <w:pPr>
              <w:spacing w:line="240" w:lineRule="auto"/>
              <w:rPr>
                <w:sz w:val="22"/>
                <w:szCs w:val="22"/>
                <w:lang w:val="en-GB"/>
              </w:rPr>
            </w:pPr>
            <w:r w:rsidRPr="008251A7">
              <w:rPr>
                <w:sz w:val="22"/>
                <w:szCs w:val="22"/>
                <w:lang w:val="en-GB"/>
              </w:rPr>
              <w:t xml:space="preserve">Can  impressive services support Vodacom customer retention campaign </w:t>
            </w:r>
          </w:p>
        </w:tc>
        <w:tc>
          <w:tcPr>
            <w:tcW w:w="205" w:type="pct"/>
            <w:tcBorders>
              <w:top w:val="single" w:sz="4" w:space="0" w:color="000000"/>
              <w:left w:val="single" w:sz="4" w:space="0" w:color="000000"/>
              <w:bottom w:val="single" w:sz="4" w:space="0" w:color="000000"/>
              <w:right w:val="single" w:sz="4" w:space="0" w:color="000000"/>
            </w:tcBorders>
            <w:hideMark/>
          </w:tcPr>
          <w:p w14:paraId="502B7165" w14:textId="77777777" w:rsidR="00F97C5A" w:rsidRPr="008251A7" w:rsidRDefault="00D20D8F"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hideMark/>
          </w:tcPr>
          <w:p w14:paraId="2DAA0C14" w14:textId="77777777" w:rsidR="00F97C5A" w:rsidRPr="008251A7" w:rsidRDefault="00D20D8F"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hideMark/>
          </w:tcPr>
          <w:p w14:paraId="6F9E33AE" w14:textId="77777777" w:rsidR="00F97C5A" w:rsidRPr="008251A7" w:rsidRDefault="00D20D8F"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hideMark/>
          </w:tcPr>
          <w:p w14:paraId="233180F1" w14:textId="77777777" w:rsidR="00F97C5A" w:rsidRPr="008251A7" w:rsidRDefault="00D20D8F"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hideMark/>
          </w:tcPr>
          <w:p w14:paraId="3D2C523A" w14:textId="77777777" w:rsidR="00F97C5A" w:rsidRPr="008251A7" w:rsidRDefault="00D20D8F" w:rsidP="00BF3F5B">
            <w:pPr>
              <w:spacing w:line="240" w:lineRule="auto"/>
              <w:rPr>
                <w:sz w:val="22"/>
                <w:szCs w:val="22"/>
                <w:lang w:val="en-GB"/>
              </w:rPr>
            </w:pPr>
            <w:r w:rsidRPr="008251A7">
              <w:rPr>
                <w:sz w:val="22"/>
                <w:szCs w:val="22"/>
                <w:lang w:val="en-GB"/>
              </w:rPr>
              <w:t>5</w:t>
            </w:r>
          </w:p>
        </w:tc>
      </w:tr>
      <w:tr w:rsidR="00F97C5A" w:rsidRPr="008251A7" w14:paraId="58D70E89" w14:textId="77777777" w:rsidTr="008251A7">
        <w:trPr>
          <w:trHeight w:val="287"/>
        </w:trPr>
        <w:tc>
          <w:tcPr>
            <w:tcW w:w="3977" w:type="pct"/>
            <w:tcBorders>
              <w:top w:val="single" w:sz="4" w:space="0" w:color="000000"/>
              <w:left w:val="single" w:sz="4" w:space="0" w:color="000000"/>
              <w:bottom w:val="single" w:sz="4" w:space="0" w:color="000000"/>
              <w:right w:val="single" w:sz="4" w:space="0" w:color="000000"/>
            </w:tcBorders>
            <w:hideMark/>
          </w:tcPr>
          <w:p w14:paraId="1111F4A0" w14:textId="77777777" w:rsidR="0088700D" w:rsidRPr="008251A7" w:rsidRDefault="00D20D8F" w:rsidP="00BF3F5B">
            <w:pPr>
              <w:spacing w:line="240" w:lineRule="auto"/>
              <w:rPr>
                <w:sz w:val="22"/>
                <w:szCs w:val="22"/>
                <w:lang w:val="en-GB"/>
              </w:rPr>
            </w:pPr>
            <w:r w:rsidRPr="008251A7">
              <w:rPr>
                <w:sz w:val="22"/>
                <w:szCs w:val="22"/>
                <w:lang w:val="en-GB"/>
              </w:rPr>
              <w:t>Do you think  reliable prices offered by Vodacom can assist customer retention</w:t>
            </w:r>
          </w:p>
        </w:tc>
        <w:tc>
          <w:tcPr>
            <w:tcW w:w="205" w:type="pct"/>
            <w:tcBorders>
              <w:top w:val="single" w:sz="4" w:space="0" w:color="000000"/>
              <w:left w:val="single" w:sz="4" w:space="0" w:color="000000"/>
              <w:bottom w:val="single" w:sz="4" w:space="0" w:color="000000"/>
              <w:right w:val="single" w:sz="4" w:space="0" w:color="000000"/>
            </w:tcBorders>
            <w:hideMark/>
          </w:tcPr>
          <w:p w14:paraId="78E24BFA" w14:textId="77777777" w:rsidR="00F97C5A" w:rsidRPr="008251A7" w:rsidRDefault="00D20D8F"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hideMark/>
          </w:tcPr>
          <w:p w14:paraId="1C89BC52" w14:textId="77777777" w:rsidR="00F97C5A" w:rsidRPr="008251A7" w:rsidRDefault="00D20D8F"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hideMark/>
          </w:tcPr>
          <w:p w14:paraId="6B0A4B10" w14:textId="77777777" w:rsidR="00F97C5A" w:rsidRPr="008251A7" w:rsidRDefault="00D20D8F"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hideMark/>
          </w:tcPr>
          <w:p w14:paraId="04EE8446" w14:textId="77777777" w:rsidR="00F97C5A" w:rsidRPr="008251A7" w:rsidRDefault="00D20D8F"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hideMark/>
          </w:tcPr>
          <w:p w14:paraId="4D5534CA" w14:textId="77777777" w:rsidR="00F97C5A" w:rsidRPr="008251A7" w:rsidRDefault="00D20D8F" w:rsidP="00BF3F5B">
            <w:pPr>
              <w:spacing w:line="240" w:lineRule="auto"/>
              <w:rPr>
                <w:sz w:val="22"/>
                <w:szCs w:val="22"/>
                <w:lang w:val="en-GB"/>
              </w:rPr>
            </w:pPr>
            <w:r w:rsidRPr="008251A7">
              <w:rPr>
                <w:sz w:val="22"/>
                <w:szCs w:val="22"/>
                <w:lang w:val="en-GB"/>
              </w:rPr>
              <w:t>5</w:t>
            </w:r>
          </w:p>
        </w:tc>
      </w:tr>
      <w:tr w:rsidR="00F97C5A" w:rsidRPr="008251A7" w14:paraId="0153E758" w14:textId="77777777" w:rsidTr="008251A7">
        <w:trPr>
          <w:trHeight w:val="287"/>
        </w:trPr>
        <w:tc>
          <w:tcPr>
            <w:tcW w:w="3977" w:type="pct"/>
            <w:tcBorders>
              <w:top w:val="single" w:sz="4" w:space="0" w:color="000000"/>
              <w:left w:val="single" w:sz="4" w:space="0" w:color="000000"/>
              <w:bottom w:val="single" w:sz="4" w:space="0" w:color="000000"/>
              <w:right w:val="single" w:sz="4" w:space="0" w:color="000000"/>
            </w:tcBorders>
            <w:hideMark/>
          </w:tcPr>
          <w:p w14:paraId="4D557FDA" w14:textId="77777777" w:rsidR="00F97C5A" w:rsidRPr="008251A7" w:rsidRDefault="00D20D8F" w:rsidP="00BF3F5B">
            <w:pPr>
              <w:spacing w:line="240" w:lineRule="auto"/>
              <w:rPr>
                <w:sz w:val="22"/>
                <w:szCs w:val="22"/>
                <w:lang w:val="en-GB"/>
              </w:rPr>
            </w:pPr>
            <w:r w:rsidRPr="008251A7">
              <w:rPr>
                <w:sz w:val="22"/>
                <w:szCs w:val="22"/>
                <w:lang w:val="en-GB"/>
              </w:rPr>
              <w:t xml:space="preserve">Do you think comfortable purchasing process helps the Vodacom company to retain its customers </w:t>
            </w:r>
          </w:p>
        </w:tc>
        <w:tc>
          <w:tcPr>
            <w:tcW w:w="205" w:type="pct"/>
            <w:tcBorders>
              <w:top w:val="single" w:sz="4" w:space="0" w:color="000000"/>
              <w:left w:val="single" w:sz="4" w:space="0" w:color="000000"/>
              <w:bottom w:val="single" w:sz="4" w:space="0" w:color="000000"/>
              <w:right w:val="single" w:sz="4" w:space="0" w:color="000000"/>
            </w:tcBorders>
            <w:hideMark/>
          </w:tcPr>
          <w:p w14:paraId="64169F1E" w14:textId="77777777" w:rsidR="00F97C5A" w:rsidRPr="008251A7" w:rsidRDefault="00D20D8F"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hideMark/>
          </w:tcPr>
          <w:p w14:paraId="52E32255" w14:textId="77777777" w:rsidR="00F97C5A" w:rsidRPr="008251A7" w:rsidRDefault="00D20D8F"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hideMark/>
          </w:tcPr>
          <w:p w14:paraId="6EA8E7F3" w14:textId="77777777" w:rsidR="00F97C5A" w:rsidRPr="008251A7" w:rsidRDefault="00D20D8F"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hideMark/>
          </w:tcPr>
          <w:p w14:paraId="60D743A5" w14:textId="77777777" w:rsidR="00F97C5A" w:rsidRPr="008251A7" w:rsidRDefault="00D20D8F"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hideMark/>
          </w:tcPr>
          <w:p w14:paraId="3D4B0036" w14:textId="77777777" w:rsidR="00F97C5A" w:rsidRPr="008251A7" w:rsidRDefault="00D20D8F" w:rsidP="00BF3F5B">
            <w:pPr>
              <w:spacing w:line="240" w:lineRule="auto"/>
              <w:rPr>
                <w:sz w:val="22"/>
                <w:szCs w:val="22"/>
                <w:lang w:val="en-GB"/>
              </w:rPr>
            </w:pPr>
            <w:r w:rsidRPr="008251A7">
              <w:rPr>
                <w:sz w:val="22"/>
                <w:szCs w:val="22"/>
                <w:lang w:val="en-GB"/>
              </w:rPr>
              <w:t>5</w:t>
            </w:r>
          </w:p>
        </w:tc>
      </w:tr>
      <w:tr w:rsidR="00F97C5A" w:rsidRPr="008251A7" w14:paraId="39047976" w14:textId="77777777" w:rsidTr="008251A7">
        <w:trPr>
          <w:trHeight w:val="263"/>
        </w:trPr>
        <w:tc>
          <w:tcPr>
            <w:tcW w:w="3977" w:type="pct"/>
            <w:tcBorders>
              <w:top w:val="single" w:sz="4" w:space="0" w:color="000000"/>
              <w:left w:val="single" w:sz="4" w:space="0" w:color="000000"/>
              <w:bottom w:val="single" w:sz="4" w:space="0" w:color="000000"/>
              <w:right w:val="single" w:sz="4" w:space="0" w:color="000000"/>
            </w:tcBorders>
            <w:hideMark/>
          </w:tcPr>
          <w:p w14:paraId="0ADED8A3" w14:textId="77777777" w:rsidR="0088700D" w:rsidRPr="008251A7" w:rsidRDefault="00D20D8F" w:rsidP="00BF3F5B">
            <w:pPr>
              <w:spacing w:line="240" w:lineRule="auto"/>
              <w:rPr>
                <w:sz w:val="22"/>
                <w:szCs w:val="22"/>
                <w:lang w:val="en-GB"/>
              </w:rPr>
            </w:pPr>
            <w:r w:rsidRPr="008251A7">
              <w:rPr>
                <w:sz w:val="22"/>
                <w:szCs w:val="22"/>
                <w:lang w:val="en-GB"/>
              </w:rPr>
              <w:t>Can Vodacom team of sales representatives  assist  in promoting customer retention</w:t>
            </w:r>
          </w:p>
        </w:tc>
        <w:tc>
          <w:tcPr>
            <w:tcW w:w="205" w:type="pct"/>
            <w:tcBorders>
              <w:top w:val="single" w:sz="4" w:space="0" w:color="000000"/>
              <w:left w:val="single" w:sz="4" w:space="0" w:color="000000"/>
              <w:bottom w:val="single" w:sz="4" w:space="0" w:color="000000"/>
              <w:right w:val="single" w:sz="4" w:space="0" w:color="000000"/>
            </w:tcBorders>
            <w:hideMark/>
          </w:tcPr>
          <w:p w14:paraId="2229AB80" w14:textId="77777777" w:rsidR="00F97C5A" w:rsidRPr="008251A7" w:rsidRDefault="00D20D8F"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hideMark/>
          </w:tcPr>
          <w:p w14:paraId="33A51B04" w14:textId="77777777" w:rsidR="00F97C5A" w:rsidRPr="008251A7" w:rsidRDefault="00D20D8F"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hideMark/>
          </w:tcPr>
          <w:p w14:paraId="600A2B8D" w14:textId="77777777" w:rsidR="00F97C5A" w:rsidRPr="008251A7" w:rsidRDefault="00D20D8F"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hideMark/>
          </w:tcPr>
          <w:p w14:paraId="0135A02C" w14:textId="77777777" w:rsidR="00F97C5A" w:rsidRPr="008251A7" w:rsidRDefault="00D20D8F"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hideMark/>
          </w:tcPr>
          <w:p w14:paraId="014E6EFC" w14:textId="77777777" w:rsidR="00F97C5A" w:rsidRPr="008251A7" w:rsidRDefault="00D20D8F" w:rsidP="00BF3F5B">
            <w:pPr>
              <w:spacing w:line="240" w:lineRule="auto"/>
              <w:rPr>
                <w:sz w:val="22"/>
                <w:szCs w:val="22"/>
                <w:lang w:val="en-GB"/>
              </w:rPr>
            </w:pPr>
            <w:r w:rsidRPr="008251A7">
              <w:rPr>
                <w:sz w:val="22"/>
                <w:szCs w:val="22"/>
                <w:lang w:val="en-GB"/>
              </w:rPr>
              <w:t>5</w:t>
            </w:r>
          </w:p>
        </w:tc>
      </w:tr>
      <w:tr w:rsidR="00F97C5A" w:rsidRPr="008251A7" w14:paraId="289E3705" w14:textId="77777777" w:rsidTr="008251A7">
        <w:trPr>
          <w:trHeight w:val="85"/>
        </w:trPr>
        <w:tc>
          <w:tcPr>
            <w:tcW w:w="3977" w:type="pct"/>
            <w:tcBorders>
              <w:top w:val="single" w:sz="4" w:space="0" w:color="000000"/>
              <w:left w:val="single" w:sz="4" w:space="0" w:color="000000"/>
              <w:bottom w:val="single" w:sz="4" w:space="0" w:color="000000"/>
              <w:right w:val="single" w:sz="4" w:space="0" w:color="000000"/>
            </w:tcBorders>
            <w:hideMark/>
          </w:tcPr>
          <w:p w14:paraId="7BB486E1" w14:textId="77777777" w:rsidR="00F97C5A" w:rsidRPr="008251A7" w:rsidRDefault="00F97C5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hideMark/>
          </w:tcPr>
          <w:p w14:paraId="57A7639E" w14:textId="77777777" w:rsidR="00F97C5A" w:rsidRPr="008251A7" w:rsidRDefault="00F97C5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hideMark/>
          </w:tcPr>
          <w:p w14:paraId="4BA5843B" w14:textId="77777777" w:rsidR="00F97C5A" w:rsidRPr="008251A7" w:rsidRDefault="00F97C5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hideMark/>
          </w:tcPr>
          <w:p w14:paraId="27CEB17D" w14:textId="77777777" w:rsidR="00F97C5A" w:rsidRPr="008251A7" w:rsidRDefault="00F97C5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hideMark/>
          </w:tcPr>
          <w:p w14:paraId="3F7BCB06" w14:textId="77777777" w:rsidR="00F97C5A" w:rsidRPr="008251A7" w:rsidRDefault="00F97C5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hideMark/>
          </w:tcPr>
          <w:p w14:paraId="0B286B04" w14:textId="77777777" w:rsidR="00F97C5A" w:rsidRPr="008251A7" w:rsidRDefault="00F97C5A" w:rsidP="00BF3F5B">
            <w:pPr>
              <w:spacing w:line="240" w:lineRule="auto"/>
              <w:rPr>
                <w:sz w:val="22"/>
                <w:szCs w:val="22"/>
                <w:lang w:val="en-GB"/>
              </w:rPr>
            </w:pPr>
          </w:p>
        </w:tc>
      </w:tr>
      <w:tr w:rsidR="0097147A" w:rsidRPr="008251A7" w14:paraId="66CE9C70" w14:textId="77777777" w:rsidTr="008251A7">
        <w:trPr>
          <w:trHeight w:val="530"/>
        </w:trPr>
        <w:tc>
          <w:tcPr>
            <w:tcW w:w="3977" w:type="pct"/>
            <w:tcBorders>
              <w:top w:val="single" w:sz="4" w:space="0" w:color="000000"/>
              <w:left w:val="single" w:sz="4" w:space="0" w:color="000000"/>
              <w:bottom w:val="single" w:sz="4" w:space="0" w:color="000000"/>
              <w:right w:val="single" w:sz="4" w:space="0" w:color="000000"/>
            </w:tcBorders>
            <w:hideMark/>
          </w:tcPr>
          <w:p w14:paraId="58B187FE" w14:textId="77777777" w:rsidR="0097147A" w:rsidRPr="008251A7" w:rsidRDefault="0097147A" w:rsidP="00BF3F5B">
            <w:pPr>
              <w:spacing w:line="240" w:lineRule="auto"/>
              <w:rPr>
                <w:sz w:val="22"/>
                <w:szCs w:val="22"/>
                <w:lang w:val="en-GB"/>
              </w:rPr>
            </w:pPr>
            <w:r w:rsidRPr="008251A7">
              <w:rPr>
                <w:sz w:val="22"/>
                <w:szCs w:val="22"/>
                <w:lang w:val="en-GB"/>
              </w:rPr>
              <w:t>THE INFLUENCE OF RELATIONSHIP COMMITMENT ON CUSTOMER RETENTION</w:t>
            </w:r>
          </w:p>
        </w:tc>
        <w:tc>
          <w:tcPr>
            <w:tcW w:w="205" w:type="pct"/>
            <w:tcBorders>
              <w:top w:val="single" w:sz="4" w:space="0" w:color="000000"/>
              <w:left w:val="single" w:sz="4" w:space="0" w:color="000000"/>
              <w:bottom w:val="single" w:sz="4" w:space="0" w:color="000000"/>
              <w:right w:val="single" w:sz="4" w:space="0" w:color="000000"/>
            </w:tcBorders>
          </w:tcPr>
          <w:p w14:paraId="2DBAF890" w14:textId="07C7B749" w:rsidR="0097147A" w:rsidRPr="008251A7" w:rsidRDefault="0097147A"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tcPr>
          <w:p w14:paraId="78DE6541" w14:textId="13CF1B8D" w:rsidR="0097147A" w:rsidRPr="008251A7" w:rsidRDefault="0097147A"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tcPr>
          <w:p w14:paraId="06DF709E" w14:textId="0B60B443" w:rsidR="0097147A" w:rsidRPr="008251A7" w:rsidRDefault="0097147A"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tcPr>
          <w:p w14:paraId="44F01692" w14:textId="17F01F1F" w:rsidR="0097147A" w:rsidRPr="008251A7" w:rsidRDefault="0097147A"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tcPr>
          <w:p w14:paraId="499EA938" w14:textId="71E6A540" w:rsidR="0097147A" w:rsidRPr="008251A7" w:rsidRDefault="0097147A" w:rsidP="00BF3F5B">
            <w:pPr>
              <w:spacing w:line="240" w:lineRule="auto"/>
              <w:rPr>
                <w:sz w:val="22"/>
                <w:szCs w:val="22"/>
                <w:lang w:val="en-GB"/>
              </w:rPr>
            </w:pPr>
            <w:r w:rsidRPr="008251A7">
              <w:rPr>
                <w:sz w:val="22"/>
                <w:szCs w:val="22"/>
                <w:lang w:val="en-GB"/>
              </w:rPr>
              <w:t>5</w:t>
            </w:r>
          </w:p>
        </w:tc>
      </w:tr>
      <w:tr w:rsidR="0097147A" w:rsidRPr="008251A7" w14:paraId="7070D69C" w14:textId="77777777" w:rsidTr="008251A7">
        <w:trPr>
          <w:trHeight w:val="283"/>
        </w:trPr>
        <w:tc>
          <w:tcPr>
            <w:tcW w:w="3977" w:type="pct"/>
            <w:tcBorders>
              <w:top w:val="single" w:sz="4" w:space="0" w:color="000000"/>
              <w:left w:val="single" w:sz="4" w:space="0" w:color="000000"/>
              <w:bottom w:val="single" w:sz="4" w:space="0" w:color="000000"/>
              <w:right w:val="single" w:sz="4" w:space="0" w:color="000000"/>
            </w:tcBorders>
            <w:hideMark/>
          </w:tcPr>
          <w:p w14:paraId="3FE1716E" w14:textId="77777777" w:rsidR="0097147A" w:rsidRPr="008251A7" w:rsidRDefault="0097147A" w:rsidP="00BF3F5B">
            <w:pPr>
              <w:spacing w:line="240" w:lineRule="auto"/>
              <w:rPr>
                <w:sz w:val="22"/>
                <w:szCs w:val="22"/>
                <w:lang w:val="en-GB"/>
              </w:rPr>
            </w:pPr>
            <w:r w:rsidRPr="008251A7">
              <w:rPr>
                <w:sz w:val="22"/>
                <w:szCs w:val="22"/>
                <w:lang w:val="en-GB"/>
              </w:rPr>
              <w:t>Do you think  Vodacom promotion to stimulate sales helps to retain customers</w:t>
            </w:r>
          </w:p>
        </w:tc>
        <w:tc>
          <w:tcPr>
            <w:tcW w:w="205" w:type="pct"/>
            <w:tcBorders>
              <w:top w:val="single" w:sz="4" w:space="0" w:color="000000"/>
              <w:left w:val="single" w:sz="4" w:space="0" w:color="000000"/>
              <w:bottom w:val="single" w:sz="4" w:space="0" w:color="000000"/>
              <w:right w:val="single" w:sz="4" w:space="0" w:color="000000"/>
            </w:tcBorders>
            <w:hideMark/>
          </w:tcPr>
          <w:p w14:paraId="46C94E1F" w14:textId="22F557B5" w:rsidR="0097147A" w:rsidRPr="008251A7" w:rsidRDefault="0097147A"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hideMark/>
          </w:tcPr>
          <w:p w14:paraId="33C6C7D7" w14:textId="3932737A" w:rsidR="0097147A" w:rsidRPr="008251A7" w:rsidRDefault="0097147A"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hideMark/>
          </w:tcPr>
          <w:p w14:paraId="6BED4F01" w14:textId="5F84D60D" w:rsidR="0097147A" w:rsidRPr="008251A7" w:rsidRDefault="0097147A"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hideMark/>
          </w:tcPr>
          <w:p w14:paraId="09FCD9A5" w14:textId="06149C8C" w:rsidR="0097147A" w:rsidRPr="008251A7" w:rsidRDefault="0097147A"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hideMark/>
          </w:tcPr>
          <w:p w14:paraId="44364138" w14:textId="5FC668F2" w:rsidR="0097147A" w:rsidRPr="008251A7" w:rsidRDefault="0097147A" w:rsidP="00BF3F5B">
            <w:pPr>
              <w:spacing w:line="240" w:lineRule="auto"/>
              <w:rPr>
                <w:sz w:val="22"/>
                <w:szCs w:val="22"/>
                <w:lang w:val="en-GB"/>
              </w:rPr>
            </w:pPr>
            <w:r w:rsidRPr="008251A7">
              <w:rPr>
                <w:sz w:val="22"/>
                <w:szCs w:val="22"/>
                <w:lang w:val="en-GB"/>
              </w:rPr>
              <w:t>5</w:t>
            </w:r>
          </w:p>
        </w:tc>
      </w:tr>
      <w:tr w:rsidR="0097147A" w:rsidRPr="008251A7" w14:paraId="6AFFB7DC" w14:textId="77777777" w:rsidTr="008251A7">
        <w:trPr>
          <w:trHeight w:val="283"/>
        </w:trPr>
        <w:tc>
          <w:tcPr>
            <w:tcW w:w="3977" w:type="pct"/>
            <w:tcBorders>
              <w:top w:val="single" w:sz="4" w:space="0" w:color="000000"/>
              <w:left w:val="single" w:sz="4" w:space="0" w:color="000000"/>
              <w:bottom w:val="single" w:sz="4" w:space="0" w:color="000000"/>
              <w:right w:val="single" w:sz="4" w:space="0" w:color="000000"/>
            </w:tcBorders>
            <w:hideMark/>
          </w:tcPr>
          <w:p w14:paraId="33E613A3" w14:textId="77777777" w:rsidR="0097147A" w:rsidRPr="008251A7" w:rsidRDefault="0097147A" w:rsidP="00BF3F5B">
            <w:pPr>
              <w:spacing w:line="240" w:lineRule="auto"/>
              <w:rPr>
                <w:sz w:val="22"/>
                <w:szCs w:val="22"/>
                <w:lang w:val="en-GB"/>
              </w:rPr>
            </w:pPr>
            <w:r w:rsidRPr="008251A7">
              <w:rPr>
                <w:sz w:val="22"/>
                <w:szCs w:val="22"/>
                <w:lang w:val="en-GB"/>
              </w:rPr>
              <w:t>Do you think Vodacom is committed to customer complaints resolution and assist customer retention</w:t>
            </w:r>
          </w:p>
        </w:tc>
        <w:tc>
          <w:tcPr>
            <w:tcW w:w="205" w:type="pct"/>
            <w:tcBorders>
              <w:top w:val="single" w:sz="4" w:space="0" w:color="000000"/>
              <w:left w:val="single" w:sz="4" w:space="0" w:color="000000"/>
              <w:bottom w:val="single" w:sz="4" w:space="0" w:color="000000"/>
              <w:right w:val="single" w:sz="4" w:space="0" w:color="000000"/>
            </w:tcBorders>
            <w:hideMark/>
          </w:tcPr>
          <w:p w14:paraId="1C8C1C86" w14:textId="717AF8A3" w:rsidR="0097147A" w:rsidRPr="008251A7" w:rsidRDefault="0097147A"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hideMark/>
          </w:tcPr>
          <w:p w14:paraId="462EFF05" w14:textId="15A18B0A" w:rsidR="0097147A" w:rsidRPr="008251A7" w:rsidRDefault="0097147A"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hideMark/>
          </w:tcPr>
          <w:p w14:paraId="13FA4174" w14:textId="715FC1FE" w:rsidR="0097147A" w:rsidRPr="008251A7" w:rsidRDefault="0097147A"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hideMark/>
          </w:tcPr>
          <w:p w14:paraId="02ADC26E" w14:textId="01A2126E" w:rsidR="0097147A" w:rsidRPr="008251A7" w:rsidRDefault="0097147A"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hideMark/>
          </w:tcPr>
          <w:p w14:paraId="5F08ADC8" w14:textId="41A9C1D4" w:rsidR="0097147A" w:rsidRPr="008251A7" w:rsidRDefault="0097147A" w:rsidP="00BF3F5B">
            <w:pPr>
              <w:spacing w:line="240" w:lineRule="auto"/>
              <w:rPr>
                <w:sz w:val="22"/>
                <w:szCs w:val="22"/>
                <w:lang w:val="en-GB"/>
              </w:rPr>
            </w:pPr>
            <w:r w:rsidRPr="008251A7">
              <w:rPr>
                <w:sz w:val="22"/>
                <w:szCs w:val="22"/>
                <w:lang w:val="en-GB"/>
              </w:rPr>
              <w:t>5</w:t>
            </w:r>
          </w:p>
        </w:tc>
      </w:tr>
      <w:tr w:rsidR="0097147A" w:rsidRPr="008251A7" w14:paraId="2FBFB0BD" w14:textId="77777777" w:rsidTr="008251A7">
        <w:trPr>
          <w:trHeight w:val="263"/>
        </w:trPr>
        <w:tc>
          <w:tcPr>
            <w:tcW w:w="3977" w:type="pct"/>
            <w:tcBorders>
              <w:top w:val="single" w:sz="4" w:space="0" w:color="000000"/>
              <w:left w:val="single" w:sz="4" w:space="0" w:color="000000"/>
              <w:bottom w:val="single" w:sz="4" w:space="0" w:color="000000"/>
              <w:right w:val="single" w:sz="4" w:space="0" w:color="000000"/>
            </w:tcBorders>
            <w:hideMark/>
          </w:tcPr>
          <w:p w14:paraId="6F3D5A78" w14:textId="77777777" w:rsidR="0097147A" w:rsidRPr="008251A7" w:rsidRDefault="0097147A" w:rsidP="00BF3F5B">
            <w:pPr>
              <w:spacing w:line="240" w:lineRule="auto"/>
              <w:rPr>
                <w:bCs/>
                <w:sz w:val="22"/>
                <w:szCs w:val="22"/>
                <w:lang w:val="en-GB"/>
              </w:rPr>
            </w:pPr>
            <w:r w:rsidRPr="008251A7">
              <w:rPr>
                <w:sz w:val="22"/>
                <w:szCs w:val="22"/>
                <w:lang w:val="en-GB"/>
              </w:rPr>
              <w:lastRenderedPageBreak/>
              <w:t xml:space="preserve">Do you think </w:t>
            </w:r>
            <w:r w:rsidRPr="008251A7">
              <w:rPr>
                <w:bCs/>
                <w:sz w:val="22"/>
                <w:szCs w:val="22"/>
                <w:lang w:val="en-GB"/>
              </w:rPr>
              <w:t>enjoying  price packages  can help to retain  Vodacom customers</w:t>
            </w:r>
          </w:p>
        </w:tc>
        <w:tc>
          <w:tcPr>
            <w:tcW w:w="205" w:type="pct"/>
            <w:tcBorders>
              <w:top w:val="single" w:sz="4" w:space="0" w:color="000000"/>
              <w:left w:val="single" w:sz="4" w:space="0" w:color="000000"/>
              <w:bottom w:val="single" w:sz="4" w:space="0" w:color="000000"/>
              <w:right w:val="single" w:sz="4" w:space="0" w:color="000000"/>
            </w:tcBorders>
          </w:tcPr>
          <w:p w14:paraId="1FC4AEFF" w14:textId="287DC0E1" w:rsidR="0097147A" w:rsidRPr="008251A7" w:rsidRDefault="0097147A"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tcPr>
          <w:p w14:paraId="577A3AC9" w14:textId="7B5D3507" w:rsidR="0097147A" w:rsidRPr="008251A7" w:rsidRDefault="0097147A"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tcPr>
          <w:p w14:paraId="072E1C2C" w14:textId="41C83DB6" w:rsidR="0097147A" w:rsidRPr="008251A7" w:rsidRDefault="0097147A"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tcPr>
          <w:p w14:paraId="0EFB6DB9" w14:textId="39F445CF" w:rsidR="0097147A" w:rsidRPr="008251A7" w:rsidRDefault="0097147A"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tcPr>
          <w:p w14:paraId="5EAD0C5A" w14:textId="6B26F61B" w:rsidR="0097147A" w:rsidRPr="008251A7" w:rsidRDefault="0097147A" w:rsidP="00BF3F5B">
            <w:pPr>
              <w:spacing w:line="240" w:lineRule="auto"/>
              <w:rPr>
                <w:sz w:val="22"/>
                <w:szCs w:val="22"/>
                <w:lang w:val="en-GB"/>
              </w:rPr>
            </w:pPr>
            <w:r w:rsidRPr="008251A7">
              <w:rPr>
                <w:sz w:val="22"/>
                <w:szCs w:val="22"/>
                <w:lang w:val="en-GB"/>
              </w:rPr>
              <w:t>5</w:t>
            </w:r>
          </w:p>
        </w:tc>
      </w:tr>
      <w:tr w:rsidR="0097147A" w:rsidRPr="008251A7" w14:paraId="18C9E37E" w14:textId="77777777" w:rsidTr="008251A7">
        <w:trPr>
          <w:trHeight w:val="263"/>
        </w:trPr>
        <w:tc>
          <w:tcPr>
            <w:tcW w:w="3977" w:type="pct"/>
            <w:tcBorders>
              <w:top w:val="single" w:sz="4" w:space="0" w:color="000000"/>
              <w:left w:val="single" w:sz="4" w:space="0" w:color="000000"/>
              <w:bottom w:val="single" w:sz="4" w:space="0" w:color="000000"/>
              <w:right w:val="single" w:sz="4" w:space="0" w:color="000000"/>
            </w:tcBorders>
            <w:hideMark/>
          </w:tcPr>
          <w:p w14:paraId="67EC068B" w14:textId="77777777" w:rsidR="0097147A" w:rsidRPr="008251A7" w:rsidRDefault="0097147A" w:rsidP="00BF3F5B">
            <w:pPr>
              <w:spacing w:line="240" w:lineRule="auto"/>
              <w:rPr>
                <w:sz w:val="22"/>
                <w:szCs w:val="22"/>
                <w:lang w:val="en-GB"/>
              </w:rPr>
            </w:pPr>
            <w:r w:rsidRPr="008251A7">
              <w:rPr>
                <w:sz w:val="22"/>
                <w:szCs w:val="22"/>
                <w:lang w:val="en-GB"/>
              </w:rPr>
              <w:t>Can Vodacom  customer care assist to retain customers</w:t>
            </w:r>
          </w:p>
        </w:tc>
        <w:tc>
          <w:tcPr>
            <w:tcW w:w="205" w:type="pct"/>
            <w:tcBorders>
              <w:top w:val="single" w:sz="4" w:space="0" w:color="000000"/>
              <w:left w:val="single" w:sz="4" w:space="0" w:color="000000"/>
              <w:bottom w:val="single" w:sz="4" w:space="0" w:color="000000"/>
              <w:right w:val="single" w:sz="4" w:space="0" w:color="000000"/>
            </w:tcBorders>
            <w:hideMark/>
          </w:tcPr>
          <w:p w14:paraId="64C3F210" w14:textId="50BC56D4" w:rsidR="0097147A" w:rsidRPr="008251A7" w:rsidRDefault="0097147A"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hideMark/>
          </w:tcPr>
          <w:p w14:paraId="4C2A3B69" w14:textId="645BE7F1" w:rsidR="0097147A" w:rsidRPr="008251A7" w:rsidRDefault="0097147A"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hideMark/>
          </w:tcPr>
          <w:p w14:paraId="0B35FEB1" w14:textId="34DDFC17" w:rsidR="0097147A" w:rsidRPr="008251A7" w:rsidRDefault="0097147A"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hideMark/>
          </w:tcPr>
          <w:p w14:paraId="31789415" w14:textId="431CDBA4" w:rsidR="0097147A" w:rsidRPr="008251A7" w:rsidRDefault="0097147A"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hideMark/>
          </w:tcPr>
          <w:p w14:paraId="79D5C3EA" w14:textId="452301E3" w:rsidR="0097147A" w:rsidRPr="008251A7" w:rsidRDefault="0097147A" w:rsidP="00BF3F5B">
            <w:pPr>
              <w:spacing w:line="240" w:lineRule="auto"/>
              <w:rPr>
                <w:sz w:val="22"/>
                <w:szCs w:val="22"/>
                <w:lang w:val="en-GB"/>
              </w:rPr>
            </w:pPr>
            <w:r w:rsidRPr="008251A7">
              <w:rPr>
                <w:sz w:val="22"/>
                <w:szCs w:val="22"/>
                <w:lang w:val="en-GB"/>
              </w:rPr>
              <w:t>5</w:t>
            </w:r>
          </w:p>
        </w:tc>
      </w:tr>
      <w:tr w:rsidR="0097147A" w:rsidRPr="008251A7" w14:paraId="794D55AD" w14:textId="77777777" w:rsidTr="008251A7">
        <w:trPr>
          <w:trHeight w:val="283"/>
        </w:trPr>
        <w:tc>
          <w:tcPr>
            <w:tcW w:w="3977" w:type="pct"/>
            <w:tcBorders>
              <w:top w:val="single" w:sz="4" w:space="0" w:color="000000"/>
              <w:left w:val="single" w:sz="4" w:space="0" w:color="000000"/>
              <w:bottom w:val="single" w:sz="4" w:space="0" w:color="000000"/>
              <w:right w:val="single" w:sz="4" w:space="0" w:color="000000"/>
            </w:tcBorders>
            <w:hideMark/>
          </w:tcPr>
          <w:p w14:paraId="14291971" w14:textId="77777777" w:rsidR="0097147A" w:rsidRPr="008251A7" w:rsidRDefault="0097147A" w:rsidP="00BF3F5B">
            <w:pPr>
              <w:spacing w:line="240" w:lineRule="auto"/>
              <w:rPr>
                <w:sz w:val="22"/>
                <w:szCs w:val="22"/>
                <w:lang w:val="en-GB"/>
              </w:rPr>
            </w:pPr>
            <w:r w:rsidRPr="008251A7">
              <w:rPr>
                <w:sz w:val="22"/>
                <w:szCs w:val="22"/>
                <w:lang w:val="en-GB"/>
              </w:rPr>
              <w:t>Is there a good relationship which attracts Vodacom customers to repurchase in the future</w:t>
            </w:r>
          </w:p>
        </w:tc>
        <w:tc>
          <w:tcPr>
            <w:tcW w:w="205" w:type="pct"/>
            <w:tcBorders>
              <w:top w:val="single" w:sz="4" w:space="0" w:color="000000"/>
              <w:left w:val="single" w:sz="4" w:space="0" w:color="000000"/>
              <w:bottom w:val="single" w:sz="4" w:space="0" w:color="000000"/>
              <w:right w:val="single" w:sz="4" w:space="0" w:color="000000"/>
            </w:tcBorders>
          </w:tcPr>
          <w:p w14:paraId="07C1AE2A" w14:textId="6B0C3D1A" w:rsidR="0097147A" w:rsidRPr="008251A7" w:rsidRDefault="0097147A"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tcPr>
          <w:p w14:paraId="2C4337E2" w14:textId="4F90EDE7" w:rsidR="0097147A" w:rsidRPr="008251A7" w:rsidRDefault="0097147A"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tcPr>
          <w:p w14:paraId="29C39C8A" w14:textId="0603A0A5" w:rsidR="0097147A" w:rsidRPr="008251A7" w:rsidRDefault="0097147A"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tcPr>
          <w:p w14:paraId="50591FE4" w14:textId="543698BB" w:rsidR="0097147A" w:rsidRPr="008251A7" w:rsidRDefault="0097147A"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tcPr>
          <w:p w14:paraId="06294BCB" w14:textId="4D8E2004" w:rsidR="0097147A" w:rsidRPr="008251A7" w:rsidRDefault="0097147A" w:rsidP="00BF3F5B">
            <w:pPr>
              <w:spacing w:line="240" w:lineRule="auto"/>
              <w:rPr>
                <w:sz w:val="22"/>
                <w:szCs w:val="22"/>
                <w:lang w:val="en-GB"/>
              </w:rPr>
            </w:pPr>
            <w:r w:rsidRPr="008251A7">
              <w:rPr>
                <w:sz w:val="22"/>
                <w:szCs w:val="22"/>
                <w:lang w:val="en-GB"/>
              </w:rPr>
              <w:t>5</w:t>
            </w:r>
          </w:p>
        </w:tc>
      </w:tr>
      <w:tr w:rsidR="0097147A" w:rsidRPr="008251A7" w14:paraId="2175FF58" w14:textId="77777777" w:rsidTr="008251A7">
        <w:trPr>
          <w:trHeight w:val="283"/>
        </w:trPr>
        <w:tc>
          <w:tcPr>
            <w:tcW w:w="3977" w:type="pct"/>
            <w:tcBorders>
              <w:top w:val="single" w:sz="4" w:space="0" w:color="000000"/>
              <w:left w:val="single" w:sz="4" w:space="0" w:color="000000"/>
              <w:bottom w:val="single" w:sz="4" w:space="0" w:color="000000"/>
              <w:right w:val="single" w:sz="4" w:space="0" w:color="000000"/>
            </w:tcBorders>
            <w:hideMark/>
          </w:tcPr>
          <w:p w14:paraId="26DCD120" w14:textId="77777777" w:rsidR="0097147A" w:rsidRPr="008251A7" w:rsidRDefault="0097147A" w:rsidP="00BF3F5B">
            <w:pPr>
              <w:spacing w:line="240" w:lineRule="auto"/>
              <w:rPr>
                <w:sz w:val="22"/>
                <w:szCs w:val="22"/>
                <w:lang w:val="en-GB"/>
              </w:rPr>
            </w:pPr>
            <w:r w:rsidRPr="008251A7">
              <w:rPr>
                <w:sz w:val="22"/>
                <w:szCs w:val="22"/>
                <w:lang w:val="en-GB"/>
              </w:rPr>
              <w:t xml:space="preserve"> Can  loyalty programs offered by Vodacom help to retain customers</w:t>
            </w:r>
          </w:p>
        </w:tc>
        <w:tc>
          <w:tcPr>
            <w:tcW w:w="205" w:type="pct"/>
            <w:tcBorders>
              <w:top w:val="single" w:sz="4" w:space="0" w:color="000000"/>
              <w:left w:val="single" w:sz="4" w:space="0" w:color="000000"/>
              <w:bottom w:val="single" w:sz="4" w:space="0" w:color="000000"/>
              <w:right w:val="single" w:sz="4" w:space="0" w:color="000000"/>
            </w:tcBorders>
          </w:tcPr>
          <w:p w14:paraId="004F7519" w14:textId="606F0A60" w:rsidR="0097147A" w:rsidRPr="008251A7" w:rsidRDefault="0097147A"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tcPr>
          <w:p w14:paraId="034BE39A" w14:textId="1EEDE54F" w:rsidR="0097147A" w:rsidRPr="008251A7" w:rsidRDefault="0097147A"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tcPr>
          <w:p w14:paraId="1167422C" w14:textId="2782D8C6" w:rsidR="0097147A" w:rsidRPr="008251A7" w:rsidRDefault="0097147A"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tcPr>
          <w:p w14:paraId="41624ED1" w14:textId="61C2EBEF" w:rsidR="0097147A" w:rsidRPr="008251A7" w:rsidRDefault="0097147A"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tcPr>
          <w:p w14:paraId="73766E65" w14:textId="0DE21F05" w:rsidR="0097147A" w:rsidRPr="008251A7" w:rsidRDefault="0097147A" w:rsidP="00BF3F5B">
            <w:pPr>
              <w:spacing w:line="240" w:lineRule="auto"/>
              <w:rPr>
                <w:sz w:val="22"/>
                <w:szCs w:val="22"/>
                <w:lang w:val="en-GB"/>
              </w:rPr>
            </w:pPr>
            <w:r w:rsidRPr="008251A7">
              <w:rPr>
                <w:sz w:val="22"/>
                <w:szCs w:val="22"/>
                <w:lang w:val="en-GB"/>
              </w:rPr>
              <w:t>5</w:t>
            </w:r>
          </w:p>
        </w:tc>
      </w:tr>
      <w:tr w:rsidR="0097147A" w:rsidRPr="008251A7" w14:paraId="15A9C6D1" w14:textId="77777777" w:rsidTr="008251A7">
        <w:trPr>
          <w:trHeight w:val="283"/>
        </w:trPr>
        <w:tc>
          <w:tcPr>
            <w:tcW w:w="3977" w:type="pct"/>
            <w:tcBorders>
              <w:top w:val="single" w:sz="4" w:space="0" w:color="000000"/>
              <w:left w:val="single" w:sz="4" w:space="0" w:color="000000"/>
              <w:bottom w:val="single" w:sz="4" w:space="0" w:color="000000"/>
              <w:right w:val="single" w:sz="4" w:space="0" w:color="000000"/>
            </w:tcBorders>
            <w:hideMark/>
          </w:tcPr>
          <w:p w14:paraId="46D1A71D" w14:textId="77777777" w:rsidR="0097147A" w:rsidRPr="008251A7" w:rsidRDefault="0097147A" w:rsidP="00BF3F5B">
            <w:pPr>
              <w:spacing w:line="240" w:lineRule="auto"/>
              <w:rPr>
                <w:sz w:val="22"/>
                <w:szCs w:val="22"/>
                <w:lang w:val="en-GB"/>
              </w:rPr>
            </w:pPr>
            <w:r w:rsidRPr="008251A7">
              <w:rPr>
                <w:sz w:val="22"/>
                <w:szCs w:val="22"/>
                <w:lang w:val="en-GB"/>
              </w:rPr>
              <w:t>Do you think high costs of the shift from Vodacom services assist to retain customers</w:t>
            </w:r>
          </w:p>
        </w:tc>
        <w:tc>
          <w:tcPr>
            <w:tcW w:w="205" w:type="pct"/>
            <w:tcBorders>
              <w:top w:val="single" w:sz="4" w:space="0" w:color="000000"/>
              <w:left w:val="single" w:sz="4" w:space="0" w:color="000000"/>
              <w:bottom w:val="single" w:sz="4" w:space="0" w:color="000000"/>
              <w:right w:val="single" w:sz="4" w:space="0" w:color="000000"/>
            </w:tcBorders>
          </w:tcPr>
          <w:p w14:paraId="7404DCB2" w14:textId="36CCCB93" w:rsidR="0097147A" w:rsidRPr="008251A7" w:rsidRDefault="0097147A"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tcPr>
          <w:p w14:paraId="79939EB5" w14:textId="69AA8830" w:rsidR="0097147A" w:rsidRPr="008251A7" w:rsidRDefault="0097147A"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tcPr>
          <w:p w14:paraId="2F3C844F" w14:textId="4E3785B5" w:rsidR="0097147A" w:rsidRPr="008251A7" w:rsidRDefault="0097147A"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tcPr>
          <w:p w14:paraId="3FAC9C99" w14:textId="43115CA7" w:rsidR="0097147A" w:rsidRPr="008251A7" w:rsidRDefault="0097147A"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tcPr>
          <w:p w14:paraId="5C006183" w14:textId="0C1C3BBA" w:rsidR="0097147A" w:rsidRPr="008251A7" w:rsidRDefault="0097147A" w:rsidP="00BF3F5B">
            <w:pPr>
              <w:spacing w:line="240" w:lineRule="auto"/>
              <w:rPr>
                <w:sz w:val="22"/>
                <w:szCs w:val="22"/>
                <w:lang w:val="en-GB"/>
              </w:rPr>
            </w:pPr>
            <w:r w:rsidRPr="008251A7">
              <w:rPr>
                <w:sz w:val="22"/>
                <w:szCs w:val="22"/>
                <w:lang w:val="en-GB"/>
              </w:rPr>
              <w:t>5</w:t>
            </w:r>
          </w:p>
        </w:tc>
      </w:tr>
      <w:tr w:rsidR="0097147A" w:rsidRPr="008251A7" w14:paraId="0FCE5B8F" w14:textId="77777777" w:rsidTr="008251A7">
        <w:trPr>
          <w:trHeight w:val="85"/>
        </w:trPr>
        <w:tc>
          <w:tcPr>
            <w:tcW w:w="3977" w:type="pct"/>
            <w:tcBorders>
              <w:top w:val="single" w:sz="4" w:space="0" w:color="000000"/>
              <w:left w:val="single" w:sz="4" w:space="0" w:color="000000"/>
              <w:bottom w:val="single" w:sz="4" w:space="0" w:color="000000"/>
              <w:right w:val="single" w:sz="4" w:space="0" w:color="000000"/>
            </w:tcBorders>
            <w:hideMark/>
          </w:tcPr>
          <w:p w14:paraId="2D3D0CCE" w14:textId="77777777" w:rsidR="0097147A" w:rsidRPr="008251A7" w:rsidRDefault="0097147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hideMark/>
          </w:tcPr>
          <w:p w14:paraId="1A20FC40" w14:textId="77777777" w:rsidR="0097147A" w:rsidRPr="008251A7" w:rsidRDefault="0097147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hideMark/>
          </w:tcPr>
          <w:p w14:paraId="7E79ECAD" w14:textId="77777777" w:rsidR="0097147A" w:rsidRPr="008251A7" w:rsidRDefault="0097147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hideMark/>
          </w:tcPr>
          <w:p w14:paraId="2679A95A" w14:textId="77777777" w:rsidR="0097147A" w:rsidRPr="008251A7" w:rsidRDefault="0097147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hideMark/>
          </w:tcPr>
          <w:p w14:paraId="2462A8F4" w14:textId="77777777" w:rsidR="0097147A" w:rsidRPr="008251A7" w:rsidRDefault="0097147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hideMark/>
          </w:tcPr>
          <w:p w14:paraId="77F86883" w14:textId="77777777" w:rsidR="0097147A" w:rsidRPr="008251A7" w:rsidRDefault="0097147A" w:rsidP="00BF3F5B">
            <w:pPr>
              <w:spacing w:line="240" w:lineRule="auto"/>
              <w:rPr>
                <w:sz w:val="22"/>
                <w:szCs w:val="22"/>
                <w:lang w:val="en-GB"/>
              </w:rPr>
            </w:pPr>
          </w:p>
        </w:tc>
      </w:tr>
      <w:tr w:rsidR="0097147A" w:rsidRPr="008251A7" w14:paraId="0676E8D4" w14:textId="77777777" w:rsidTr="008251A7">
        <w:trPr>
          <w:trHeight w:val="263"/>
        </w:trPr>
        <w:tc>
          <w:tcPr>
            <w:tcW w:w="3977" w:type="pct"/>
            <w:tcBorders>
              <w:top w:val="single" w:sz="4" w:space="0" w:color="000000"/>
              <w:left w:val="single" w:sz="4" w:space="0" w:color="000000"/>
              <w:bottom w:val="single" w:sz="4" w:space="0" w:color="000000"/>
              <w:right w:val="single" w:sz="4" w:space="0" w:color="000000"/>
            </w:tcBorders>
            <w:hideMark/>
          </w:tcPr>
          <w:p w14:paraId="7A9B3B10" w14:textId="77777777" w:rsidR="0097147A" w:rsidRPr="008251A7" w:rsidRDefault="0097147A" w:rsidP="00BF3F5B">
            <w:pPr>
              <w:spacing w:line="240" w:lineRule="auto"/>
              <w:rPr>
                <w:sz w:val="22"/>
                <w:szCs w:val="22"/>
                <w:lang w:val="en-GB"/>
              </w:rPr>
            </w:pPr>
            <w:r w:rsidRPr="008251A7">
              <w:rPr>
                <w:sz w:val="22"/>
                <w:szCs w:val="22"/>
                <w:lang w:val="en-GB"/>
              </w:rPr>
              <w:t>THE INFLUENCE OF SERVICE QUALITY ON CUSTOMER RETENTION</w:t>
            </w:r>
          </w:p>
        </w:tc>
        <w:tc>
          <w:tcPr>
            <w:tcW w:w="205" w:type="pct"/>
            <w:tcBorders>
              <w:top w:val="single" w:sz="4" w:space="0" w:color="000000"/>
              <w:left w:val="single" w:sz="4" w:space="0" w:color="000000"/>
              <w:bottom w:val="single" w:sz="4" w:space="0" w:color="000000"/>
              <w:right w:val="single" w:sz="4" w:space="0" w:color="000000"/>
            </w:tcBorders>
          </w:tcPr>
          <w:p w14:paraId="3035C4E8" w14:textId="22AAED22" w:rsidR="0097147A" w:rsidRPr="008251A7" w:rsidRDefault="0097147A"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tcPr>
          <w:p w14:paraId="19CFC7EF" w14:textId="1257E368" w:rsidR="0097147A" w:rsidRPr="008251A7" w:rsidRDefault="0097147A"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tcPr>
          <w:p w14:paraId="5335D285" w14:textId="50BBCD25" w:rsidR="0097147A" w:rsidRPr="008251A7" w:rsidRDefault="0097147A"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tcPr>
          <w:p w14:paraId="52DA2915" w14:textId="4FB9DF67" w:rsidR="0097147A" w:rsidRPr="008251A7" w:rsidRDefault="0097147A"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tcPr>
          <w:p w14:paraId="1666F2A2" w14:textId="28BC5FE4" w:rsidR="0097147A" w:rsidRPr="008251A7" w:rsidRDefault="0097147A" w:rsidP="00BF3F5B">
            <w:pPr>
              <w:spacing w:line="240" w:lineRule="auto"/>
              <w:rPr>
                <w:sz w:val="22"/>
                <w:szCs w:val="22"/>
                <w:lang w:val="en-GB"/>
              </w:rPr>
            </w:pPr>
            <w:r w:rsidRPr="008251A7">
              <w:rPr>
                <w:sz w:val="22"/>
                <w:szCs w:val="22"/>
                <w:lang w:val="en-GB"/>
              </w:rPr>
              <w:t>5</w:t>
            </w:r>
          </w:p>
        </w:tc>
      </w:tr>
      <w:tr w:rsidR="0097147A" w:rsidRPr="008251A7" w14:paraId="47D35BAF" w14:textId="77777777" w:rsidTr="008251A7">
        <w:trPr>
          <w:trHeight w:val="283"/>
        </w:trPr>
        <w:tc>
          <w:tcPr>
            <w:tcW w:w="3977" w:type="pct"/>
            <w:tcBorders>
              <w:top w:val="single" w:sz="4" w:space="0" w:color="000000"/>
              <w:left w:val="single" w:sz="4" w:space="0" w:color="000000"/>
              <w:bottom w:val="single" w:sz="4" w:space="0" w:color="000000"/>
              <w:right w:val="single" w:sz="4" w:space="0" w:color="000000"/>
            </w:tcBorders>
            <w:hideMark/>
          </w:tcPr>
          <w:p w14:paraId="1ACEB46E" w14:textId="77777777" w:rsidR="0097147A" w:rsidRPr="008251A7" w:rsidRDefault="0097147A" w:rsidP="00BF3F5B">
            <w:pPr>
              <w:spacing w:line="240" w:lineRule="auto"/>
              <w:rPr>
                <w:sz w:val="22"/>
                <w:szCs w:val="22"/>
                <w:lang w:val="en-GB"/>
              </w:rPr>
            </w:pPr>
            <w:r w:rsidRPr="008251A7">
              <w:rPr>
                <w:sz w:val="22"/>
                <w:szCs w:val="22"/>
                <w:lang w:val="en-GB"/>
              </w:rPr>
              <w:t xml:space="preserve">Does  Vodacom have the ability to offer accurate services which leads to customer retention </w:t>
            </w:r>
          </w:p>
        </w:tc>
        <w:tc>
          <w:tcPr>
            <w:tcW w:w="205" w:type="pct"/>
            <w:tcBorders>
              <w:top w:val="single" w:sz="4" w:space="0" w:color="000000"/>
              <w:left w:val="single" w:sz="4" w:space="0" w:color="000000"/>
              <w:bottom w:val="single" w:sz="4" w:space="0" w:color="000000"/>
              <w:right w:val="single" w:sz="4" w:space="0" w:color="000000"/>
            </w:tcBorders>
          </w:tcPr>
          <w:p w14:paraId="06ECA845" w14:textId="77777777" w:rsidR="0097147A" w:rsidRPr="008251A7" w:rsidRDefault="0097147A"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tcPr>
          <w:p w14:paraId="40001D68" w14:textId="77777777" w:rsidR="0097147A" w:rsidRPr="008251A7" w:rsidRDefault="0097147A"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tcPr>
          <w:p w14:paraId="5F74FD6A" w14:textId="77777777" w:rsidR="0097147A" w:rsidRPr="008251A7" w:rsidRDefault="0097147A"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tcPr>
          <w:p w14:paraId="262AB529" w14:textId="77777777" w:rsidR="0097147A" w:rsidRPr="008251A7" w:rsidRDefault="0097147A"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tcPr>
          <w:p w14:paraId="4F749DB7" w14:textId="77777777" w:rsidR="0097147A" w:rsidRPr="008251A7" w:rsidRDefault="0097147A" w:rsidP="00BF3F5B">
            <w:pPr>
              <w:spacing w:line="240" w:lineRule="auto"/>
              <w:rPr>
                <w:sz w:val="22"/>
                <w:szCs w:val="22"/>
                <w:lang w:val="en-GB"/>
              </w:rPr>
            </w:pPr>
            <w:r w:rsidRPr="008251A7">
              <w:rPr>
                <w:sz w:val="22"/>
                <w:szCs w:val="22"/>
                <w:lang w:val="en-GB"/>
              </w:rPr>
              <w:t>5</w:t>
            </w:r>
          </w:p>
        </w:tc>
      </w:tr>
      <w:tr w:rsidR="0097147A" w:rsidRPr="008251A7" w14:paraId="1FDA7199" w14:textId="77777777" w:rsidTr="008251A7">
        <w:trPr>
          <w:trHeight w:val="283"/>
        </w:trPr>
        <w:tc>
          <w:tcPr>
            <w:tcW w:w="3977" w:type="pct"/>
            <w:tcBorders>
              <w:top w:val="single" w:sz="4" w:space="0" w:color="000000"/>
              <w:left w:val="single" w:sz="4" w:space="0" w:color="000000"/>
              <w:bottom w:val="single" w:sz="4" w:space="0" w:color="000000"/>
              <w:right w:val="single" w:sz="4" w:space="0" w:color="000000"/>
            </w:tcBorders>
            <w:hideMark/>
          </w:tcPr>
          <w:p w14:paraId="12711920" w14:textId="77777777" w:rsidR="0097147A" w:rsidRPr="008251A7" w:rsidRDefault="0097147A" w:rsidP="00BF3F5B">
            <w:pPr>
              <w:spacing w:line="240" w:lineRule="auto"/>
              <w:rPr>
                <w:sz w:val="22"/>
                <w:szCs w:val="22"/>
                <w:lang w:val="en-GB"/>
              </w:rPr>
            </w:pPr>
            <w:r w:rsidRPr="008251A7">
              <w:rPr>
                <w:sz w:val="22"/>
                <w:szCs w:val="22"/>
                <w:lang w:val="en-GB"/>
              </w:rPr>
              <w:t>Do you think  Vodacom  employees provide prompt responses which  assist into retaining customers</w:t>
            </w:r>
          </w:p>
        </w:tc>
        <w:tc>
          <w:tcPr>
            <w:tcW w:w="205" w:type="pct"/>
            <w:tcBorders>
              <w:top w:val="single" w:sz="4" w:space="0" w:color="000000"/>
              <w:left w:val="single" w:sz="4" w:space="0" w:color="000000"/>
              <w:bottom w:val="single" w:sz="4" w:space="0" w:color="000000"/>
              <w:right w:val="single" w:sz="4" w:space="0" w:color="000000"/>
            </w:tcBorders>
            <w:hideMark/>
          </w:tcPr>
          <w:p w14:paraId="17DD9E38" w14:textId="77777777" w:rsidR="0097147A" w:rsidRPr="008251A7" w:rsidRDefault="0097147A"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hideMark/>
          </w:tcPr>
          <w:p w14:paraId="2C0B89A9" w14:textId="77777777" w:rsidR="0097147A" w:rsidRPr="008251A7" w:rsidRDefault="0097147A"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hideMark/>
          </w:tcPr>
          <w:p w14:paraId="51ACDE87" w14:textId="77777777" w:rsidR="0097147A" w:rsidRPr="008251A7" w:rsidRDefault="0097147A"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hideMark/>
          </w:tcPr>
          <w:p w14:paraId="6FE1BB7B" w14:textId="77777777" w:rsidR="0097147A" w:rsidRPr="008251A7" w:rsidRDefault="0097147A"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hideMark/>
          </w:tcPr>
          <w:p w14:paraId="41E240BD" w14:textId="77777777" w:rsidR="0097147A" w:rsidRPr="008251A7" w:rsidRDefault="0097147A" w:rsidP="00BF3F5B">
            <w:pPr>
              <w:spacing w:line="240" w:lineRule="auto"/>
              <w:rPr>
                <w:sz w:val="22"/>
                <w:szCs w:val="22"/>
                <w:lang w:val="en-GB"/>
              </w:rPr>
            </w:pPr>
            <w:r w:rsidRPr="008251A7">
              <w:rPr>
                <w:sz w:val="22"/>
                <w:szCs w:val="22"/>
                <w:lang w:val="en-GB"/>
              </w:rPr>
              <w:t>5</w:t>
            </w:r>
          </w:p>
        </w:tc>
      </w:tr>
      <w:tr w:rsidR="0097147A" w:rsidRPr="008251A7" w14:paraId="0E8082AE" w14:textId="77777777" w:rsidTr="008251A7">
        <w:trPr>
          <w:trHeight w:val="283"/>
        </w:trPr>
        <w:tc>
          <w:tcPr>
            <w:tcW w:w="3977" w:type="pct"/>
            <w:tcBorders>
              <w:top w:val="single" w:sz="4" w:space="0" w:color="000000"/>
              <w:left w:val="single" w:sz="4" w:space="0" w:color="000000"/>
              <w:bottom w:val="single" w:sz="4" w:space="0" w:color="000000"/>
              <w:right w:val="single" w:sz="4" w:space="0" w:color="000000"/>
            </w:tcBorders>
            <w:hideMark/>
          </w:tcPr>
          <w:p w14:paraId="1A44B361" w14:textId="77777777" w:rsidR="0097147A" w:rsidRPr="008251A7" w:rsidRDefault="0097147A" w:rsidP="00BF3F5B">
            <w:pPr>
              <w:spacing w:line="240" w:lineRule="auto"/>
              <w:rPr>
                <w:sz w:val="22"/>
                <w:szCs w:val="22"/>
                <w:lang w:val="en-GB"/>
              </w:rPr>
            </w:pPr>
            <w:r w:rsidRPr="008251A7">
              <w:rPr>
                <w:sz w:val="22"/>
                <w:szCs w:val="22"/>
                <w:lang w:val="en-GB"/>
              </w:rPr>
              <w:t>Do you think Vodacom employees are competent enough to offer  services which attract customer retention</w:t>
            </w:r>
          </w:p>
        </w:tc>
        <w:tc>
          <w:tcPr>
            <w:tcW w:w="205" w:type="pct"/>
            <w:tcBorders>
              <w:top w:val="single" w:sz="4" w:space="0" w:color="000000"/>
              <w:left w:val="single" w:sz="4" w:space="0" w:color="000000"/>
              <w:bottom w:val="single" w:sz="4" w:space="0" w:color="000000"/>
              <w:right w:val="single" w:sz="4" w:space="0" w:color="000000"/>
            </w:tcBorders>
            <w:hideMark/>
          </w:tcPr>
          <w:p w14:paraId="58A25DF0" w14:textId="77777777" w:rsidR="0097147A" w:rsidRPr="008251A7" w:rsidRDefault="0097147A"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hideMark/>
          </w:tcPr>
          <w:p w14:paraId="67FAA7E3" w14:textId="77777777" w:rsidR="0097147A" w:rsidRPr="008251A7" w:rsidRDefault="0097147A"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hideMark/>
          </w:tcPr>
          <w:p w14:paraId="1607984B" w14:textId="77777777" w:rsidR="0097147A" w:rsidRPr="008251A7" w:rsidRDefault="0097147A"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hideMark/>
          </w:tcPr>
          <w:p w14:paraId="3C6A2D25" w14:textId="77777777" w:rsidR="0097147A" w:rsidRPr="008251A7" w:rsidRDefault="0097147A"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hideMark/>
          </w:tcPr>
          <w:p w14:paraId="5052AB3F" w14:textId="77777777" w:rsidR="0097147A" w:rsidRPr="008251A7" w:rsidRDefault="0097147A" w:rsidP="00BF3F5B">
            <w:pPr>
              <w:spacing w:line="240" w:lineRule="auto"/>
              <w:rPr>
                <w:sz w:val="22"/>
                <w:szCs w:val="22"/>
                <w:lang w:val="en-GB"/>
              </w:rPr>
            </w:pPr>
            <w:r w:rsidRPr="008251A7">
              <w:rPr>
                <w:sz w:val="22"/>
                <w:szCs w:val="22"/>
                <w:lang w:val="en-GB"/>
              </w:rPr>
              <w:t>5</w:t>
            </w:r>
          </w:p>
        </w:tc>
      </w:tr>
      <w:tr w:rsidR="0097147A" w:rsidRPr="008251A7" w14:paraId="060B2E00" w14:textId="77777777" w:rsidTr="008251A7">
        <w:trPr>
          <w:trHeight w:val="283"/>
        </w:trPr>
        <w:tc>
          <w:tcPr>
            <w:tcW w:w="3977" w:type="pct"/>
            <w:tcBorders>
              <w:top w:val="single" w:sz="4" w:space="0" w:color="000000"/>
              <w:left w:val="single" w:sz="4" w:space="0" w:color="000000"/>
              <w:bottom w:val="single" w:sz="4" w:space="0" w:color="000000"/>
              <w:right w:val="single" w:sz="4" w:space="0" w:color="000000"/>
            </w:tcBorders>
            <w:hideMark/>
          </w:tcPr>
          <w:p w14:paraId="73220B2D" w14:textId="77777777" w:rsidR="0097147A" w:rsidRPr="008251A7" w:rsidRDefault="0097147A" w:rsidP="00BF3F5B">
            <w:pPr>
              <w:spacing w:line="240" w:lineRule="auto"/>
              <w:rPr>
                <w:sz w:val="22"/>
                <w:szCs w:val="22"/>
                <w:lang w:val="en-GB"/>
              </w:rPr>
            </w:pPr>
            <w:r w:rsidRPr="008251A7">
              <w:rPr>
                <w:sz w:val="22"/>
                <w:szCs w:val="22"/>
                <w:lang w:val="en-GB"/>
              </w:rPr>
              <w:t>Do you think Vodacom  has sufficient  physical facilities to retain customers</w:t>
            </w:r>
          </w:p>
        </w:tc>
        <w:tc>
          <w:tcPr>
            <w:tcW w:w="205" w:type="pct"/>
            <w:tcBorders>
              <w:top w:val="single" w:sz="4" w:space="0" w:color="000000"/>
              <w:left w:val="single" w:sz="4" w:space="0" w:color="000000"/>
              <w:bottom w:val="single" w:sz="4" w:space="0" w:color="000000"/>
              <w:right w:val="single" w:sz="4" w:space="0" w:color="000000"/>
            </w:tcBorders>
            <w:hideMark/>
          </w:tcPr>
          <w:p w14:paraId="7C139F80" w14:textId="77777777" w:rsidR="0097147A" w:rsidRPr="008251A7" w:rsidRDefault="0097147A"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hideMark/>
          </w:tcPr>
          <w:p w14:paraId="17DAEFE8" w14:textId="77777777" w:rsidR="0097147A" w:rsidRPr="008251A7" w:rsidRDefault="0097147A"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hideMark/>
          </w:tcPr>
          <w:p w14:paraId="45325B3E" w14:textId="77777777" w:rsidR="0097147A" w:rsidRPr="008251A7" w:rsidRDefault="0097147A"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hideMark/>
          </w:tcPr>
          <w:p w14:paraId="37E329B3" w14:textId="77777777" w:rsidR="0097147A" w:rsidRPr="008251A7" w:rsidRDefault="0097147A"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hideMark/>
          </w:tcPr>
          <w:p w14:paraId="20C37924" w14:textId="77777777" w:rsidR="0097147A" w:rsidRPr="008251A7" w:rsidRDefault="0097147A" w:rsidP="00BF3F5B">
            <w:pPr>
              <w:spacing w:line="240" w:lineRule="auto"/>
              <w:rPr>
                <w:sz w:val="22"/>
                <w:szCs w:val="22"/>
                <w:lang w:val="en-GB"/>
              </w:rPr>
            </w:pPr>
            <w:r w:rsidRPr="008251A7">
              <w:rPr>
                <w:sz w:val="22"/>
                <w:szCs w:val="22"/>
                <w:lang w:val="en-GB"/>
              </w:rPr>
              <w:t>5</w:t>
            </w:r>
          </w:p>
        </w:tc>
      </w:tr>
      <w:tr w:rsidR="0097147A" w:rsidRPr="008251A7" w14:paraId="265925C8" w14:textId="77777777" w:rsidTr="008251A7">
        <w:trPr>
          <w:trHeight w:val="283"/>
        </w:trPr>
        <w:tc>
          <w:tcPr>
            <w:tcW w:w="3977" w:type="pct"/>
            <w:tcBorders>
              <w:top w:val="single" w:sz="4" w:space="0" w:color="000000"/>
              <w:left w:val="single" w:sz="4" w:space="0" w:color="000000"/>
              <w:bottom w:val="single" w:sz="4" w:space="0" w:color="000000"/>
              <w:right w:val="single" w:sz="4" w:space="0" w:color="000000"/>
            </w:tcBorders>
            <w:hideMark/>
          </w:tcPr>
          <w:p w14:paraId="75F07A42" w14:textId="77777777" w:rsidR="0097147A" w:rsidRPr="008251A7" w:rsidRDefault="0097147A" w:rsidP="00BF3F5B">
            <w:pPr>
              <w:spacing w:line="240" w:lineRule="auto"/>
              <w:rPr>
                <w:sz w:val="22"/>
                <w:szCs w:val="22"/>
                <w:lang w:val="en-GB"/>
              </w:rPr>
            </w:pPr>
            <w:r w:rsidRPr="008251A7">
              <w:rPr>
                <w:sz w:val="22"/>
                <w:szCs w:val="22"/>
                <w:lang w:val="en-GB"/>
              </w:rPr>
              <w:t>Do you think Vodacom services provide adequate attention to customer retention</w:t>
            </w:r>
          </w:p>
        </w:tc>
        <w:tc>
          <w:tcPr>
            <w:tcW w:w="205" w:type="pct"/>
            <w:tcBorders>
              <w:top w:val="single" w:sz="4" w:space="0" w:color="000000"/>
              <w:left w:val="single" w:sz="4" w:space="0" w:color="000000"/>
              <w:bottom w:val="single" w:sz="4" w:space="0" w:color="000000"/>
              <w:right w:val="single" w:sz="4" w:space="0" w:color="000000"/>
            </w:tcBorders>
            <w:hideMark/>
          </w:tcPr>
          <w:p w14:paraId="258F2206" w14:textId="77777777" w:rsidR="0097147A" w:rsidRPr="008251A7" w:rsidRDefault="0097147A" w:rsidP="00BF3F5B">
            <w:pPr>
              <w:spacing w:line="240" w:lineRule="auto"/>
              <w:rPr>
                <w:sz w:val="22"/>
                <w:szCs w:val="22"/>
                <w:lang w:val="en-GB"/>
              </w:rPr>
            </w:pPr>
            <w:r w:rsidRPr="008251A7">
              <w:rPr>
                <w:sz w:val="22"/>
                <w:szCs w:val="22"/>
                <w:lang w:val="en-GB"/>
              </w:rPr>
              <w:t>1</w:t>
            </w:r>
          </w:p>
        </w:tc>
        <w:tc>
          <w:tcPr>
            <w:tcW w:w="205" w:type="pct"/>
            <w:tcBorders>
              <w:top w:val="single" w:sz="4" w:space="0" w:color="000000"/>
              <w:left w:val="single" w:sz="4" w:space="0" w:color="000000"/>
              <w:bottom w:val="single" w:sz="4" w:space="0" w:color="000000"/>
              <w:right w:val="single" w:sz="4" w:space="0" w:color="000000"/>
            </w:tcBorders>
            <w:hideMark/>
          </w:tcPr>
          <w:p w14:paraId="7F191751" w14:textId="77777777" w:rsidR="0097147A" w:rsidRPr="008251A7" w:rsidRDefault="0097147A" w:rsidP="00BF3F5B">
            <w:pPr>
              <w:spacing w:line="240" w:lineRule="auto"/>
              <w:rPr>
                <w:sz w:val="22"/>
                <w:szCs w:val="22"/>
                <w:lang w:val="en-GB"/>
              </w:rPr>
            </w:pPr>
            <w:r w:rsidRPr="008251A7">
              <w:rPr>
                <w:sz w:val="22"/>
                <w:szCs w:val="22"/>
                <w:lang w:val="en-GB"/>
              </w:rPr>
              <w:t>2</w:t>
            </w:r>
          </w:p>
        </w:tc>
        <w:tc>
          <w:tcPr>
            <w:tcW w:w="205" w:type="pct"/>
            <w:tcBorders>
              <w:top w:val="single" w:sz="4" w:space="0" w:color="000000"/>
              <w:left w:val="single" w:sz="4" w:space="0" w:color="000000"/>
              <w:bottom w:val="single" w:sz="4" w:space="0" w:color="000000"/>
              <w:right w:val="single" w:sz="4" w:space="0" w:color="000000"/>
            </w:tcBorders>
            <w:hideMark/>
          </w:tcPr>
          <w:p w14:paraId="00A08826" w14:textId="77777777" w:rsidR="0097147A" w:rsidRPr="008251A7" w:rsidRDefault="0097147A" w:rsidP="00BF3F5B">
            <w:pPr>
              <w:spacing w:line="240" w:lineRule="auto"/>
              <w:rPr>
                <w:sz w:val="22"/>
                <w:szCs w:val="22"/>
                <w:lang w:val="en-GB"/>
              </w:rPr>
            </w:pPr>
            <w:r w:rsidRPr="008251A7">
              <w:rPr>
                <w:sz w:val="22"/>
                <w:szCs w:val="22"/>
                <w:lang w:val="en-GB"/>
              </w:rPr>
              <w:t>3</w:t>
            </w:r>
          </w:p>
        </w:tc>
        <w:tc>
          <w:tcPr>
            <w:tcW w:w="205" w:type="pct"/>
            <w:tcBorders>
              <w:top w:val="single" w:sz="4" w:space="0" w:color="000000"/>
              <w:left w:val="single" w:sz="4" w:space="0" w:color="000000"/>
              <w:bottom w:val="single" w:sz="4" w:space="0" w:color="000000"/>
              <w:right w:val="single" w:sz="4" w:space="0" w:color="000000"/>
            </w:tcBorders>
            <w:hideMark/>
          </w:tcPr>
          <w:p w14:paraId="2993C7E3" w14:textId="77777777" w:rsidR="0097147A" w:rsidRPr="008251A7" w:rsidRDefault="0097147A" w:rsidP="00BF3F5B">
            <w:pPr>
              <w:spacing w:line="240" w:lineRule="auto"/>
              <w:rPr>
                <w:sz w:val="22"/>
                <w:szCs w:val="22"/>
                <w:lang w:val="en-GB"/>
              </w:rPr>
            </w:pPr>
            <w:r w:rsidRPr="008251A7">
              <w:rPr>
                <w:sz w:val="22"/>
                <w:szCs w:val="22"/>
                <w:lang w:val="en-GB"/>
              </w:rPr>
              <w:t>4</w:t>
            </w:r>
          </w:p>
        </w:tc>
        <w:tc>
          <w:tcPr>
            <w:tcW w:w="205" w:type="pct"/>
            <w:tcBorders>
              <w:top w:val="single" w:sz="4" w:space="0" w:color="000000"/>
              <w:left w:val="single" w:sz="4" w:space="0" w:color="000000"/>
              <w:bottom w:val="single" w:sz="4" w:space="0" w:color="000000"/>
              <w:right w:val="single" w:sz="4" w:space="0" w:color="000000"/>
            </w:tcBorders>
            <w:hideMark/>
          </w:tcPr>
          <w:p w14:paraId="25681E25" w14:textId="77777777" w:rsidR="0097147A" w:rsidRPr="008251A7" w:rsidRDefault="0097147A" w:rsidP="00BF3F5B">
            <w:pPr>
              <w:spacing w:line="240" w:lineRule="auto"/>
              <w:rPr>
                <w:sz w:val="22"/>
                <w:szCs w:val="22"/>
                <w:lang w:val="en-GB"/>
              </w:rPr>
            </w:pPr>
            <w:r w:rsidRPr="008251A7">
              <w:rPr>
                <w:sz w:val="22"/>
                <w:szCs w:val="22"/>
                <w:lang w:val="en-GB"/>
              </w:rPr>
              <w:t>5</w:t>
            </w:r>
          </w:p>
        </w:tc>
      </w:tr>
      <w:tr w:rsidR="0097147A" w:rsidRPr="008251A7" w14:paraId="3CA969FC" w14:textId="77777777" w:rsidTr="008251A7">
        <w:trPr>
          <w:trHeight w:val="283"/>
        </w:trPr>
        <w:tc>
          <w:tcPr>
            <w:tcW w:w="3977" w:type="pct"/>
            <w:tcBorders>
              <w:top w:val="single" w:sz="4" w:space="0" w:color="000000"/>
              <w:left w:val="single" w:sz="4" w:space="0" w:color="000000"/>
              <w:bottom w:val="single" w:sz="4" w:space="0" w:color="000000"/>
              <w:right w:val="single" w:sz="4" w:space="0" w:color="000000"/>
            </w:tcBorders>
            <w:hideMark/>
          </w:tcPr>
          <w:p w14:paraId="450B2B8E" w14:textId="77777777" w:rsidR="0097147A" w:rsidRPr="008251A7" w:rsidRDefault="0097147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hideMark/>
          </w:tcPr>
          <w:p w14:paraId="5892CA21" w14:textId="77777777" w:rsidR="0097147A" w:rsidRPr="008251A7" w:rsidRDefault="0097147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hideMark/>
          </w:tcPr>
          <w:p w14:paraId="12612690" w14:textId="77777777" w:rsidR="0097147A" w:rsidRPr="008251A7" w:rsidRDefault="0097147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hideMark/>
          </w:tcPr>
          <w:p w14:paraId="34111C3C" w14:textId="77777777" w:rsidR="0097147A" w:rsidRPr="008251A7" w:rsidRDefault="0097147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hideMark/>
          </w:tcPr>
          <w:p w14:paraId="0F74ECF0" w14:textId="77777777" w:rsidR="0097147A" w:rsidRPr="008251A7" w:rsidRDefault="0097147A" w:rsidP="00BF3F5B">
            <w:pPr>
              <w:spacing w:line="240" w:lineRule="auto"/>
              <w:rPr>
                <w:sz w:val="22"/>
                <w:szCs w:val="22"/>
                <w:lang w:val="en-GB"/>
              </w:rPr>
            </w:pPr>
          </w:p>
        </w:tc>
        <w:tc>
          <w:tcPr>
            <w:tcW w:w="205" w:type="pct"/>
            <w:tcBorders>
              <w:top w:val="single" w:sz="4" w:space="0" w:color="000000"/>
              <w:left w:val="single" w:sz="4" w:space="0" w:color="000000"/>
              <w:bottom w:val="single" w:sz="4" w:space="0" w:color="000000"/>
              <w:right w:val="single" w:sz="4" w:space="0" w:color="000000"/>
            </w:tcBorders>
            <w:hideMark/>
          </w:tcPr>
          <w:p w14:paraId="13B25D13" w14:textId="77777777" w:rsidR="0097147A" w:rsidRPr="008251A7" w:rsidRDefault="0097147A" w:rsidP="00BF3F5B">
            <w:pPr>
              <w:spacing w:line="240" w:lineRule="auto"/>
              <w:rPr>
                <w:sz w:val="22"/>
                <w:szCs w:val="22"/>
                <w:lang w:val="en-GB"/>
              </w:rPr>
            </w:pPr>
          </w:p>
        </w:tc>
      </w:tr>
    </w:tbl>
    <w:p w14:paraId="4A53B858" w14:textId="77777777" w:rsidR="00F97C5A" w:rsidRPr="008251A7" w:rsidRDefault="00F97C5A" w:rsidP="00400970">
      <w:pPr>
        <w:rPr>
          <w:b/>
          <w:lang w:val="en-GB"/>
        </w:rPr>
      </w:pPr>
    </w:p>
    <w:p w14:paraId="08D3F2F8" w14:textId="77777777" w:rsidR="00F97C5A" w:rsidRPr="008251A7" w:rsidRDefault="00D20D8F" w:rsidP="00400970">
      <w:pPr>
        <w:rPr>
          <w:b/>
          <w:lang w:val="en-GB"/>
        </w:rPr>
      </w:pPr>
      <w:r w:rsidRPr="008251A7">
        <w:rPr>
          <w:b/>
          <w:lang w:val="en-GB"/>
        </w:rPr>
        <w:t>Thank you very much for your cooperation and participation in this survey</w:t>
      </w:r>
    </w:p>
    <w:p w14:paraId="51A38F2D" w14:textId="77777777" w:rsidR="00BF3F5B" w:rsidRPr="008251A7" w:rsidRDefault="00BF3F5B">
      <w:pPr>
        <w:spacing w:line="240" w:lineRule="auto"/>
        <w:jc w:val="left"/>
        <w:rPr>
          <w:rFonts w:eastAsia="Batang"/>
          <w:b/>
          <w:iCs/>
          <w:lang w:val="en-GB" w:eastAsia="ko-KR"/>
        </w:rPr>
      </w:pPr>
      <w:bookmarkStart w:id="679" w:name="_Toc46672349"/>
      <w:bookmarkStart w:id="680" w:name="_Toc46672831"/>
      <w:bookmarkStart w:id="681" w:name="_Toc47519032"/>
      <w:r w:rsidRPr="008251A7">
        <w:br w:type="page"/>
      </w:r>
    </w:p>
    <w:p w14:paraId="298643EE" w14:textId="2BE6D5C4" w:rsidR="00F97C5A" w:rsidRPr="008251A7" w:rsidRDefault="00D20D8F" w:rsidP="008251A7">
      <w:pPr>
        <w:rPr>
          <w:b/>
          <w:bCs/>
        </w:rPr>
      </w:pPr>
      <w:r w:rsidRPr="008251A7">
        <w:rPr>
          <w:b/>
          <w:bCs/>
        </w:rPr>
        <w:lastRenderedPageBreak/>
        <w:t>Appendix II: Questionnaire code</w:t>
      </w:r>
      <w:bookmarkEnd w:id="679"/>
      <w:bookmarkEnd w:id="680"/>
      <w:bookmarkEnd w:id="681"/>
    </w:p>
    <w:tbl>
      <w:tblPr>
        <w:tblW w:w="5000" w:type="pct"/>
        <w:tblLook w:val="04A0" w:firstRow="1" w:lastRow="0" w:firstColumn="1" w:lastColumn="0" w:noHBand="0" w:noVBand="1"/>
      </w:tblPr>
      <w:tblGrid>
        <w:gridCol w:w="1121"/>
        <w:gridCol w:w="2848"/>
        <w:gridCol w:w="2759"/>
        <w:gridCol w:w="1493"/>
      </w:tblGrid>
      <w:tr w:rsidR="00F97C5A" w:rsidRPr="008251A7" w14:paraId="5D228FA9" w14:textId="77777777" w:rsidTr="008251A7">
        <w:trPr>
          <w:gridAfter w:val="1"/>
          <w:wAfter w:w="908" w:type="pct"/>
          <w:trHeight w:val="315"/>
        </w:trPr>
        <w:tc>
          <w:tcPr>
            <w:tcW w:w="682" w:type="pct"/>
          </w:tcPr>
          <w:p w14:paraId="1EE8BF0E" w14:textId="77777777" w:rsidR="00F97C5A" w:rsidRPr="008251A7" w:rsidRDefault="00F97C5A" w:rsidP="008251A7">
            <w:pPr>
              <w:spacing w:line="240" w:lineRule="auto"/>
              <w:rPr>
                <w:sz w:val="22"/>
                <w:szCs w:val="22"/>
                <w:lang w:val="en-GB"/>
              </w:rPr>
            </w:pPr>
          </w:p>
        </w:tc>
        <w:tc>
          <w:tcPr>
            <w:tcW w:w="1732" w:type="pct"/>
          </w:tcPr>
          <w:p w14:paraId="61F63B66" w14:textId="77777777" w:rsidR="00F97C5A" w:rsidRPr="008251A7" w:rsidRDefault="00F97C5A" w:rsidP="008251A7">
            <w:pPr>
              <w:spacing w:line="240" w:lineRule="auto"/>
              <w:rPr>
                <w:sz w:val="22"/>
                <w:szCs w:val="22"/>
                <w:lang w:val="en-GB"/>
              </w:rPr>
            </w:pPr>
          </w:p>
        </w:tc>
        <w:tc>
          <w:tcPr>
            <w:tcW w:w="1678" w:type="pct"/>
            <w:noWrap/>
            <w:vAlign w:val="bottom"/>
          </w:tcPr>
          <w:p w14:paraId="3E51A48D" w14:textId="77777777" w:rsidR="00F97C5A" w:rsidRPr="008251A7" w:rsidRDefault="00F97C5A" w:rsidP="008251A7">
            <w:pPr>
              <w:spacing w:line="240" w:lineRule="auto"/>
              <w:rPr>
                <w:sz w:val="22"/>
                <w:szCs w:val="22"/>
                <w:lang w:val="en-GB"/>
              </w:rPr>
            </w:pPr>
          </w:p>
        </w:tc>
      </w:tr>
      <w:tr w:rsidR="00F97C5A" w:rsidRPr="008251A7" w14:paraId="302145B7" w14:textId="77777777" w:rsidTr="008251A7">
        <w:trPr>
          <w:trHeight w:val="269"/>
        </w:trPr>
        <w:tc>
          <w:tcPr>
            <w:tcW w:w="682" w:type="pct"/>
            <w:tcBorders>
              <w:top w:val="single" w:sz="4" w:space="0" w:color="000000"/>
              <w:left w:val="single" w:sz="4" w:space="0" w:color="000000"/>
              <w:bottom w:val="single" w:sz="4" w:space="0" w:color="000000"/>
              <w:right w:val="single" w:sz="4" w:space="0" w:color="000000"/>
            </w:tcBorders>
          </w:tcPr>
          <w:p w14:paraId="11EE2974" w14:textId="77777777" w:rsidR="00F97C5A" w:rsidRPr="008251A7" w:rsidRDefault="00F97C5A" w:rsidP="008251A7">
            <w:pPr>
              <w:spacing w:line="240" w:lineRule="auto"/>
              <w:rPr>
                <w:sz w:val="22"/>
                <w:szCs w:val="22"/>
                <w:lang w:val="en-GB"/>
              </w:rPr>
            </w:pPr>
            <w:r w:rsidRPr="008251A7">
              <w:rPr>
                <w:sz w:val="22"/>
                <w:szCs w:val="22"/>
                <w:lang w:val="en-GB"/>
              </w:rPr>
              <w:t>CODE</w:t>
            </w:r>
          </w:p>
        </w:tc>
        <w:tc>
          <w:tcPr>
            <w:tcW w:w="1732" w:type="pct"/>
            <w:tcBorders>
              <w:top w:val="single" w:sz="4" w:space="0" w:color="000000"/>
              <w:left w:val="single" w:sz="4" w:space="0" w:color="000000"/>
              <w:bottom w:val="single" w:sz="4" w:space="0" w:color="000000"/>
              <w:right w:val="single" w:sz="4" w:space="0" w:color="000000"/>
            </w:tcBorders>
          </w:tcPr>
          <w:p w14:paraId="78B8FF8F" w14:textId="77777777" w:rsidR="00F97C5A" w:rsidRPr="008251A7" w:rsidRDefault="00D20D8F" w:rsidP="008251A7">
            <w:pPr>
              <w:spacing w:line="240" w:lineRule="auto"/>
              <w:rPr>
                <w:sz w:val="22"/>
                <w:szCs w:val="22"/>
                <w:lang w:val="en-GB"/>
              </w:rPr>
            </w:pPr>
            <w:r w:rsidRPr="008251A7">
              <w:rPr>
                <w:sz w:val="22"/>
                <w:szCs w:val="22"/>
                <w:lang w:val="en-GB"/>
              </w:rPr>
              <w:t>ITEMS</w:t>
            </w:r>
          </w:p>
        </w:tc>
        <w:tc>
          <w:tcPr>
            <w:tcW w:w="2586" w:type="pct"/>
            <w:gridSpan w:val="2"/>
            <w:tcBorders>
              <w:top w:val="single" w:sz="4" w:space="0" w:color="000000"/>
              <w:left w:val="single" w:sz="4" w:space="0" w:color="000000"/>
              <w:bottom w:val="single" w:sz="4" w:space="0" w:color="000000"/>
              <w:right w:val="single" w:sz="4" w:space="0" w:color="000000"/>
            </w:tcBorders>
          </w:tcPr>
          <w:p w14:paraId="6C310888" w14:textId="77777777" w:rsidR="00F97C5A" w:rsidRPr="008251A7" w:rsidRDefault="00D20D8F" w:rsidP="008251A7">
            <w:pPr>
              <w:spacing w:line="240" w:lineRule="auto"/>
              <w:rPr>
                <w:sz w:val="22"/>
                <w:szCs w:val="22"/>
                <w:lang w:val="en-GB"/>
              </w:rPr>
            </w:pPr>
            <w:r w:rsidRPr="008251A7">
              <w:rPr>
                <w:sz w:val="22"/>
                <w:szCs w:val="22"/>
                <w:lang w:val="en-GB"/>
              </w:rPr>
              <w:t>STATEMENTS USED TO MEASURE</w:t>
            </w:r>
          </w:p>
        </w:tc>
      </w:tr>
      <w:tr w:rsidR="00F97C5A" w:rsidRPr="008251A7" w14:paraId="1C3FBC13" w14:textId="77777777" w:rsidTr="008251A7">
        <w:trPr>
          <w:trHeight w:val="269"/>
        </w:trPr>
        <w:tc>
          <w:tcPr>
            <w:tcW w:w="682" w:type="pct"/>
            <w:tcBorders>
              <w:top w:val="single" w:sz="4" w:space="0" w:color="000000"/>
              <w:left w:val="single" w:sz="4" w:space="0" w:color="000000"/>
              <w:bottom w:val="single" w:sz="4" w:space="0" w:color="000000"/>
              <w:right w:val="single" w:sz="4" w:space="0" w:color="000000"/>
            </w:tcBorders>
          </w:tcPr>
          <w:p w14:paraId="077C3E26" w14:textId="77777777" w:rsidR="00F97C5A" w:rsidRPr="008251A7" w:rsidRDefault="00F97C5A" w:rsidP="008251A7">
            <w:pPr>
              <w:spacing w:line="240" w:lineRule="auto"/>
              <w:rPr>
                <w:b/>
                <w:sz w:val="22"/>
                <w:szCs w:val="22"/>
                <w:lang w:val="en-GB"/>
              </w:rPr>
            </w:pPr>
          </w:p>
        </w:tc>
        <w:tc>
          <w:tcPr>
            <w:tcW w:w="1732" w:type="pct"/>
            <w:tcBorders>
              <w:top w:val="single" w:sz="4" w:space="0" w:color="000000"/>
              <w:left w:val="single" w:sz="4" w:space="0" w:color="000000"/>
              <w:bottom w:val="single" w:sz="4" w:space="0" w:color="000000"/>
              <w:right w:val="single" w:sz="4" w:space="0" w:color="000000"/>
            </w:tcBorders>
          </w:tcPr>
          <w:p w14:paraId="4468E1EA" w14:textId="77777777" w:rsidR="00F97C5A" w:rsidRPr="008251A7" w:rsidRDefault="00F97C5A" w:rsidP="008251A7">
            <w:pPr>
              <w:spacing w:line="240" w:lineRule="auto"/>
              <w:rPr>
                <w:b/>
                <w:sz w:val="22"/>
                <w:szCs w:val="22"/>
                <w:lang w:val="en-GB"/>
              </w:rPr>
            </w:pP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06AFAAFF" w14:textId="77777777" w:rsidR="00F97C5A" w:rsidRPr="008251A7" w:rsidRDefault="00D20D8F" w:rsidP="008251A7">
            <w:pPr>
              <w:spacing w:line="240" w:lineRule="auto"/>
              <w:rPr>
                <w:b/>
                <w:sz w:val="22"/>
                <w:szCs w:val="22"/>
                <w:lang w:val="en-GB"/>
              </w:rPr>
            </w:pPr>
            <w:r w:rsidRPr="008251A7">
              <w:rPr>
                <w:b/>
                <w:sz w:val="22"/>
                <w:szCs w:val="22"/>
                <w:lang w:val="en-GB"/>
              </w:rPr>
              <w:t xml:space="preserve">CUSTOMER RETENTION </w:t>
            </w:r>
          </w:p>
        </w:tc>
      </w:tr>
      <w:tr w:rsidR="00F97C5A" w:rsidRPr="008251A7" w14:paraId="1C82AEF9" w14:textId="77777777" w:rsidTr="008251A7">
        <w:trPr>
          <w:trHeight w:val="85"/>
        </w:trPr>
        <w:tc>
          <w:tcPr>
            <w:tcW w:w="682" w:type="pct"/>
            <w:tcBorders>
              <w:top w:val="single" w:sz="4" w:space="0" w:color="000000"/>
              <w:left w:val="single" w:sz="4" w:space="0" w:color="000000"/>
              <w:bottom w:val="single" w:sz="4" w:space="0" w:color="000000"/>
              <w:right w:val="single" w:sz="4" w:space="0" w:color="000000"/>
            </w:tcBorders>
          </w:tcPr>
          <w:p w14:paraId="541EEAA9" w14:textId="77777777" w:rsidR="00F97C5A" w:rsidRPr="008251A7" w:rsidRDefault="00D20D8F" w:rsidP="008251A7">
            <w:pPr>
              <w:spacing w:line="240" w:lineRule="auto"/>
              <w:rPr>
                <w:sz w:val="22"/>
                <w:szCs w:val="22"/>
                <w:lang w:val="en-GB"/>
              </w:rPr>
            </w:pPr>
            <w:r w:rsidRPr="008251A7">
              <w:rPr>
                <w:sz w:val="22"/>
                <w:szCs w:val="22"/>
                <w:lang w:val="en-GB"/>
              </w:rPr>
              <w:t>CR1</w:t>
            </w:r>
          </w:p>
        </w:tc>
        <w:tc>
          <w:tcPr>
            <w:tcW w:w="1732" w:type="pct"/>
            <w:tcBorders>
              <w:top w:val="single" w:sz="4" w:space="0" w:color="000000"/>
              <w:left w:val="single" w:sz="4" w:space="0" w:color="000000"/>
              <w:bottom w:val="single" w:sz="4" w:space="0" w:color="000000"/>
              <w:right w:val="single" w:sz="4" w:space="0" w:color="000000"/>
            </w:tcBorders>
          </w:tcPr>
          <w:p w14:paraId="411D335B" w14:textId="77777777" w:rsidR="00F97C5A" w:rsidRPr="008251A7" w:rsidRDefault="00D20D8F" w:rsidP="008251A7">
            <w:pPr>
              <w:spacing w:line="240" w:lineRule="auto"/>
              <w:rPr>
                <w:sz w:val="22"/>
                <w:szCs w:val="22"/>
                <w:lang w:val="en-GB"/>
              </w:rPr>
            </w:pPr>
            <w:r w:rsidRPr="008251A7">
              <w:rPr>
                <w:sz w:val="22"/>
                <w:szCs w:val="22"/>
                <w:lang w:val="en-GB"/>
              </w:rPr>
              <w:t>Increased sales</w:t>
            </w:r>
          </w:p>
        </w:tc>
        <w:tc>
          <w:tcPr>
            <w:tcW w:w="2586" w:type="pct"/>
            <w:gridSpan w:val="2"/>
            <w:tcBorders>
              <w:top w:val="single" w:sz="4" w:space="0" w:color="000000"/>
              <w:left w:val="single" w:sz="4" w:space="0" w:color="000000"/>
              <w:bottom w:val="single" w:sz="4" w:space="0" w:color="000000"/>
              <w:right w:val="single" w:sz="4" w:space="0" w:color="000000"/>
            </w:tcBorders>
          </w:tcPr>
          <w:p w14:paraId="1847FB5C" w14:textId="77777777" w:rsidR="00F97C5A" w:rsidRPr="008251A7" w:rsidRDefault="00D20D8F" w:rsidP="008251A7">
            <w:pPr>
              <w:spacing w:line="240" w:lineRule="auto"/>
              <w:rPr>
                <w:sz w:val="22"/>
                <w:szCs w:val="22"/>
                <w:lang w:val="en-GB"/>
              </w:rPr>
            </w:pPr>
            <w:r w:rsidRPr="008251A7">
              <w:rPr>
                <w:sz w:val="22"/>
                <w:szCs w:val="22"/>
                <w:lang w:val="en-GB"/>
              </w:rPr>
              <w:t>CRM increases sales volume</w:t>
            </w:r>
          </w:p>
        </w:tc>
      </w:tr>
      <w:tr w:rsidR="00F97C5A" w:rsidRPr="008251A7" w14:paraId="09AEAD9B" w14:textId="77777777" w:rsidTr="008251A7">
        <w:trPr>
          <w:trHeight w:val="269"/>
        </w:trPr>
        <w:tc>
          <w:tcPr>
            <w:tcW w:w="682" w:type="pct"/>
            <w:tcBorders>
              <w:top w:val="single" w:sz="4" w:space="0" w:color="000000"/>
              <w:left w:val="single" w:sz="4" w:space="0" w:color="000000"/>
              <w:bottom w:val="single" w:sz="4" w:space="0" w:color="000000"/>
              <w:right w:val="single" w:sz="4" w:space="0" w:color="000000"/>
            </w:tcBorders>
          </w:tcPr>
          <w:p w14:paraId="5C7F42EC" w14:textId="77777777" w:rsidR="00F97C5A" w:rsidRPr="008251A7" w:rsidRDefault="00D20D8F" w:rsidP="008251A7">
            <w:pPr>
              <w:spacing w:line="240" w:lineRule="auto"/>
              <w:rPr>
                <w:sz w:val="22"/>
                <w:szCs w:val="22"/>
                <w:lang w:val="en-GB"/>
              </w:rPr>
            </w:pPr>
            <w:r w:rsidRPr="008251A7">
              <w:rPr>
                <w:sz w:val="22"/>
                <w:szCs w:val="22"/>
                <w:lang w:val="en-GB"/>
              </w:rPr>
              <w:t>CR2</w:t>
            </w:r>
          </w:p>
        </w:tc>
        <w:tc>
          <w:tcPr>
            <w:tcW w:w="1732" w:type="pct"/>
            <w:tcBorders>
              <w:top w:val="single" w:sz="4" w:space="0" w:color="000000"/>
              <w:left w:val="single" w:sz="4" w:space="0" w:color="000000"/>
              <w:bottom w:val="single" w:sz="4" w:space="0" w:color="000000"/>
              <w:right w:val="single" w:sz="4" w:space="0" w:color="000000"/>
            </w:tcBorders>
          </w:tcPr>
          <w:p w14:paraId="193747FB" w14:textId="77777777" w:rsidR="00F97C5A" w:rsidRPr="008251A7" w:rsidRDefault="00D20D8F" w:rsidP="008251A7">
            <w:pPr>
              <w:spacing w:line="240" w:lineRule="auto"/>
              <w:rPr>
                <w:sz w:val="22"/>
                <w:szCs w:val="22"/>
                <w:lang w:val="en-GB"/>
              </w:rPr>
            </w:pPr>
            <w:r w:rsidRPr="008251A7">
              <w:rPr>
                <w:sz w:val="22"/>
                <w:szCs w:val="22"/>
                <w:lang w:val="en-GB"/>
              </w:rPr>
              <w:t>Repeating purchase</w:t>
            </w:r>
          </w:p>
        </w:tc>
        <w:tc>
          <w:tcPr>
            <w:tcW w:w="2586" w:type="pct"/>
            <w:gridSpan w:val="2"/>
            <w:tcBorders>
              <w:top w:val="single" w:sz="4" w:space="0" w:color="000000"/>
              <w:left w:val="single" w:sz="4" w:space="0" w:color="000000"/>
              <w:bottom w:val="single" w:sz="4" w:space="0" w:color="000000"/>
              <w:right w:val="single" w:sz="4" w:space="0" w:color="000000"/>
            </w:tcBorders>
          </w:tcPr>
          <w:p w14:paraId="78D11F67" w14:textId="77777777" w:rsidR="00F97C5A" w:rsidRPr="008251A7" w:rsidRDefault="00D20D8F" w:rsidP="008251A7">
            <w:pPr>
              <w:spacing w:line="240" w:lineRule="auto"/>
              <w:rPr>
                <w:sz w:val="22"/>
                <w:szCs w:val="22"/>
                <w:lang w:val="en-GB"/>
              </w:rPr>
            </w:pPr>
            <w:r w:rsidRPr="008251A7">
              <w:rPr>
                <w:sz w:val="22"/>
                <w:szCs w:val="22"/>
                <w:lang w:val="en-GB"/>
              </w:rPr>
              <w:t>CRM appealing for the customers to repeat purchase</w:t>
            </w:r>
          </w:p>
        </w:tc>
      </w:tr>
      <w:tr w:rsidR="00F97C5A" w:rsidRPr="008251A7" w14:paraId="2119BDDC" w14:textId="77777777" w:rsidTr="008251A7">
        <w:trPr>
          <w:trHeight w:val="269"/>
        </w:trPr>
        <w:tc>
          <w:tcPr>
            <w:tcW w:w="682" w:type="pct"/>
            <w:tcBorders>
              <w:top w:val="single" w:sz="4" w:space="0" w:color="000000"/>
              <w:left w:val="single" w:sz="4" w:space="0" w:color="000000"/>
              <w:bottom w:val="single" w:sz="4" w:space="0" w:color="000000"/>
              <w:right w:val="single" w:sz="4" w:space="0" w:color="000000"/>
            </w:tcBorders>
          </w:tcPr>
          <w:p w14:paraId="0D46B81A" w14:textId="77777777" w:rsidR="00F97C5A" w:rsidRPr="008251A7" w:rsidRDefault="00F97C5A" w:rsidP="008251A7">
            <w:pPr>
              <w:spacing w:line="240" w:lineRule="auto"/>
              <w:rPr>
                <w:sz w:val="22"/>
                <w:szCs w:val="22"/>
                <w:lang w:val="en-GB"/>
              </w:rPr>
            </w:pPr>
            <w:r w:rsidRPr="008251A7">
              <w:rPr>
                <w:sz w:val="22"/>
                <w:szCs w:val="22"/>
                <w:lang w:val="en-GB"/>
              </w:rPr>
              <w:t>CR3</w:t>
            </w:r>
          </w:p>
        </w:tc>
        <w:tc>
          <w:tcPr>
            <w:tcW w:w="1732" w:type="pct"/>
            <w:tcBorders>
              <w:top w:val="single" w:sz="4" w:space="0" w:color="000000"/>
              <w:left w:val="single" w:sz="4" w:space="0" w:color="000000"/>
              <w:bottom w:val="single" w:sz="4" w:space="0" w:color="000000"/>
              <w:right w:val="single" w:sz="4" w:space="0" w:color="000000"/>
            </w:tcBorders>
          </w:tcPr>
          <w:p w14:paraId="6D117809" w14:textId="77777777" w:rsidR="00F97C5A" w:rsidRPr="008251A7" w:rsidRDefault="00D20D8F" w:rsidP="008251A7">
            <w:pPr>
              <w:spacing w:line="240" w:lineRule="auto"/>
              <w:rPr>
                <w:sz w:val="22"/>
                <w:szCs w:val="22"/>
                <w:lang w:val="en-GB"/>
              </w:rPr>
            </w:pPr>
            <w:r w:rsidRPr="008251A7">
              <w:rPr>
                <w:sz w:val="22"/>
                <w:szCs w:val="22"/>
                <w:lang w:val="en-GB"/>
              </w:rPr>
              <w:t>New customers</w:t>
            </w:r>
          </w:p>
        </w:tc>
        <w:tc>
          <w:tcPr>
            <w:tcW w:w="2586" w:type="pct"/>
            <w:gridSpan w:val="2"/>
            <w:tcBorders>
              <w:top w:val="single" w:sz="4" w:space="0" w:color="000000"/>
              <w:left w:val="single" w:sz="4" w:space="0" w:color="000000"/>
              <w:bottom w:val="single" w:sz="4" w:space="0" w:color="000000"/>
              <w:right w:val="single" w:sz="4" w:space="0" w:color="000000"/>
            </w:tcBorders>
          </w:tcPr>
          <w:p w14:paraId="5236F31F" w14:textId="77777777" w:rsidR="00F97C5A" w:rsidRPr="008251A7" w:rsidRDefault="00D20D8F" w:rsidP="008251A7">
            <w:pPr>
              <w:spacing w:line="240" w:lineRule="auto"/>
              <w:rPr>
                <w:sz w:val="22"/>
                <w:szCs w:val="22"/>
                <w:lang w:val="en-GB"/>
              </w:rPr>
            </w:pPr>
            <w:r w:rsidRPr="008251A7">
              <w:rPr>
                <w:sz w:val="22"/>
                <w:szCs w:val="22"/>
                <w:lang w:val="en-GB"/>
              </w:rPr>
              <w:t>CRM assists in  increased market share</w:t>
            </w:r>
          </w:p>
        </w:tc>
      </w:tr>
      <w:tr w:rsidR="00F97C5A" w:rsidRPr="008251A7" w14:paraId="6C39D534" w14:textId="77777777" w:rsidTr="008251A7">
        <w:trPr>
          <w:trHeight w:val="269"/>
        </w:trPr>
        <w:tc>
          <w:tcPr>
            <w:tcW w:w="682" w:type="pct"/>
            <w:tcBorders>
              <w:top w:val="single" w:sz="4" w:space="0" w:color="000000"/>
              <w:left w:val="single" w:sz="4" w:space="0" w:color="000000"/>
              <w:bottom w:val="single" w:sz="4" w:space="0" w:color="000000"/>
              <w:right w:val="single" w:sz="4" w:space="0" w:color="000000"/>
            </w:tcBorders>
          </w:tcPr>
          <w:p w14:paraId="73957357" w14:textId="77777777" w:rsidR="00F97C5A" w:rsidRPr="008251A7" w:rsidRDefault="00D20D8F" w:rsidP="008251A7">
            <w:pPr>
              <w:spacing w:line="240" w:lineRule="auto"/>
              <w:rPr>
                <w:sz w:val="22"/>
                <w:szCs w:val="22"/>
                <w:lang w:val="en-GB"/>
              </w:rPr>
            </w:pPr>
            <w:r w:rsidRPr="008251A7">
              <w:rPr>
                <w:sz w:val="22"/>
                <w:szCs w:val="22"/>
                <w:lang w:val="en-GB"/>
              </w:rPr>
              <w:t>CR4</w:t>
            </w:r>
          </w:p>
        </w:tc>
        <w:tc>
          <w:tcPr>
            <w:tcW w:w="1732" w:type="pct"/>
            <w:tcBorders>
              <w:top w:val="single" w:sz="4" w:space="0" w:color="000000"/>
              <w:left w:val="single" w:sz="4" w:space="0" w:color="000000"/>
              <w:bottom w:val="single" w:sz="4" w:space="0" w:color="000000"/>
              <w:right w:val="single" w:sz="4" w:space="0" w:color="000000"/>
            </w:tcBorders>
          </w:tcPr>
          <w:p w14:paraId="4776C951" w14:textId="77777777" w:rsidR="00F97C5A" w:rsidRPr="008251A7" w:rsidRDefault="00D20D8F" w:rsidP="008251A7">
            <w:pPr>
              <w:spacing w:line="240" w:lineRule="auto"/>
              <w:rPr>
                <w:sz w:val="22"/>
                <w:szCs w:val="22"/>
                <w:lang w:val="en-GB"/>
              </w:rPr>
            </w:pPr>
            <w:r w:rsidRPr="008251A7">
              <w:rPr>
                <w:sz w:val="22"/>
                <w:szCs w:val="22"/>
                <w:lang w:val="en-GB"/>
              </w:rPr>
              <w:t>Increase in revenue</w:t>
            </w:r>
          </w:p>
        </w:tc>
        <w:tc>
          <w:tcPr>
            <w:tcW w:w="2586" w:type="pct"/>
            <w:gridSpan w:val="2"/>
            <w:tcBorders>
              <w:top w:val="single" w:sz="4" w:space="0" w:color="000000"/>
              <w:left w:val="single" w:sz="4" w:space="0" w:color="000000"/>
              <w:bottom w:val="single" w:sz="4" w:space="0" w:color="000000"/>
              <w:right w:val="single" w:sz="4" w:space="0" w:color="000000"/>
            </w:tcBorders>
          </w:tcPr>
          <w:p w14:paraId="3315F3E1" w14:textId="77777777" w:rsidR="00F97C5A" w:rsidRPr="008251A7" w:rsidRDefault="00D20D8F" w:rsidP="008251A7">
            <w:pPr>
              <w:spacing w:line="240" w:lineRule="auto"/>
              <w:rPr>
                <w:sz w:val="22"/>
                <w:szCs w:val="22"/>
                <w:lang w:val="en-GB"/>
              </w:rPr>
            </w:pPr>
            <w:r w:rsidRPr="008251A7">
              <w:rPr>
                <w:sz w:val="22"/>
                <w:szCs w:val="22"/>
                <w:lang w:val="en-GB"/>
              </w:rPr>
              <w:t>CRM can increase revenue</w:t>
            </w:r>
          </w:p>
        </w:tc>
      </w:tr>
      <w:tr w:rsidR="00F97C5A" w:rsidRPr="008251A7" w14:paraId="423250D1" w14:textId="77777777" w:rsidTr="008251A7">
        <w:trPr>
          <w:trHeight w:val="269"/>
        </w:trPr>
        <w:tc>
          <w:tcPr>
            <w:tcW w:w="682" w:type="pct"/>
            <w:tcBorders>
              <w:top w:val="single" w:sz="4" w:space="0" w:color="000000"/>
              <w:left w:val="single" w:sz="4" w:space="0" w:color="000000"/>
              <w:bottom w:val="single" w:sz="4" w:space="0" w:color="000000"/>
              <w:right w:val="single" w:sz="4" w:space="0" w:color="000000"/>
            </w:tcBorders>
          </w:tcPr>
          <w:p w14:paraId="01B51D43" w14:textId="77777777" w:rsidR="00F97C5A" w:rsidRPr="008251A7" w:rsidRDefault="00D20D8F" w:rsidP="008251A7">
            <w:pPr>
              <w:spacing w:line="240" w:lineRule="auto"/>
              <w:rPr>
                <w:sz w:val="22"/>
                <w:szCs w:val="22"/>
                <w:lang w:val="en-GB"/>
              </w:rPr>
            </w:pPr>
            <w:r w:rsidRPr="008251A7">
              <w:rPr>
                <w:sz w:val="22"/>
                <w:szCs w:val="22"/>
                <w:lang w:val="en-GB"/>
              </w:rPr>
              <w:t>CR5</w:t>
            </w:r>
          </w:p>
        </w:tc>
        <w:tc>
          <w:tcPr>
            <w:tcW w:w="1732" w:type="pct"/>
            <w:tcBorders>
              <w:top w:val="single" w:sz="4" w:space="0" w:color="000000"/>
              <w:left w:val="single" w:sz="4" w:space="0" w:color="000000"/>
              <w:bottom w:val="single" w:sz="4" w:space="0" w:color="000000"/>
              <w:right w:val="single" w:sz="4" w:space="0" w:color="000000"/>
            </w:tcBorders>
          </w:tcPr>
          <w:p w14:paraId="1C304013" w14:textId="77777777" w:rsidR="00F97C5A" w:rsidRPr="008251A7" w:rsidRDefault="00D20D8F" w:rsidP="008251A7">
            <w:pPr>
              <w:spacing w:line="240" w:lineRule="auto"/>
              <w:rPr>
                <w:sz w:val="22"/>
                <w:szCs w:val="22"/>
                <w:lang w:val="en-GB"/>
              </w:rPr>
            </w:pPr>
            <w:r w:rsidRPr="008251A7">
              <w:rPr>
                <w:sz w:val="22"/>
                <w:szCs w:val="22"/>
                <w:lang w:val="en-GB"/>
              </w:rPr>
              <w:t xml:space="preserve">Improved loyalty  </w:t>
            </w:r>
          </w:p>
        </w:tc>
        <w:tc>
          <w:tcPr>
            <w:tcW w:w="2586" w:type="pct"/>
            <w:gridSpan w:val="2"/>
            <w:tcBorders>
              <w:top w:val="single" w:sz="4" w:space="0" w:color="000000"/>
              <w:left w:val="single" w:sz="4" w:space="0" w:color="000000"/>
              <w:bottom w:val="single" w:sz="4" w:space="0" w:color="000000"/>
              <w:right w:val="single" w:sz="4" w:space="0" w:color="000000"/>
            </w:tcBorders>
          </w:tcPr>
          <w:p w14:paraId="0216DD3E" w14:textId="77777777" w:rsidR="00F97C5A" w:rsidRPr="008251A7" w:rsidRDefault="00D20D8F" w:rsidP="008251A7">
            <w:pPr>
              <w:spacing w:line="240" w:lineRule="auto"/>
              <w:rPr>
                <w:sz w:val="22"/>
                <w:szCs w:val="22"/>
                <w:lang w:val="en-GB"/>
              </w:rPr>
            </w:pPr>
            <w:r w:rsidRPr="008251A7">
              <w:rPr>
                <w:sz w:val="22"/>
                <w:szCs w:val="22"/>
                <w:lang w:val="en-GB"/>
              </w:rPr>
              <w:t>CRM can improve loyalty</w:t>
            </w:r>
          </w:p>
        </w:tc>
      </w:tr>
      <w:tr w:rsidR="00F97C5A" w:rsidRPr="008251A7" w14:paraId="68B07778" w14:textId="77777777" w:rsidTr="008251A7">
        <w:trPr>
          <w:trHeight w:val="269"/>
        </w:trPr>
        <w:tc>
          <w:tcPr>
            <w:tcW w:w="682" w:type="pct"/>
            <w:tcBorders>
              <w:top w:val="single" w:sz="4" w:space="0" w:color="000000"/>
              <w:left w:val="single" w:sz="4" w:space="0" w:color="000000"/>
              <w:bottom w:val="single" w:sz="4" w:space="0" w:color="000000"/>
              <w:right w:val="single" w:sz="4" w:space="0" w:color="000000"/>
            </w:tcBorders>
          </w:tcPr>
          <w:p w14:paraId="1F532BBC" w14:textId="77777777" w:rsidR="00F97C5A" w:rsidRPr="008251A7" w:rsidRDefault="00F97C5A" w:rsidP="008251A7">
            <w:pPr>
              <w:spacing w:line="240" w:lineRule="auto"/>
              <w:rPr>
                <w:b/>
                <w:sz w:val="22"/>
                <w:szCs w:val="22"/>
                <w:lang w:val="en-GB"/>
              </w:rPr>
            </w:pPr>
          </w:p>
        </w:tc>
        <w:tc>
          <w:tcPr>
            <w:tcW w:w="1732" w:type="pct"/>
            <w:tcBorders>
              <w:top w:val="single" w:sz="4" w:space="0" w:color="000000"/>
              <w:left w:val="single" w:sz="4" w:space="0" w:color="000000"/>
              <w:bottom w:val="single" w:sz="4" w:space="0" w:color="000000"/>
              <w:right w:val="single" w:sz="4" w:space="0" w:color="000000"/>
            </w:tcBorders>
          </w:tcPr>
          <w:p w14:paraId="54C1928E" w14:textId="77777777" w:rsidR="00F97C5A" w:rsidRPr="008251A7" w:rsidRDefault="00F97C5A" w:rsidP="008251A7">
            <w:pPr>
              <w:spacing w:line="240" w:lineRule="auto"/>
              <w:rPr>
                <w:b/>
                <w:sz w:val="22"/>
                <w:szCs w:val="22"/>
                <w:lang w:val="en-GB"/>
              </w:rPr>
            </w:pPr>
          </w:p>
        </w:tc>
        <w:tc>
          <w:tcPr>
            <w:tcW w:w="2586" w:type="pct"/>
            <w:gridSpan w:val="2"/>
            <w:tcBorders>
              <w:top w:val="single" w:sz="4" w:space="0" w:color="000000"/>
              <w:left w:val="single" w:sz="4" w:space="0" w:color="000000"/>
              <w:bottom w:val="single" w:sz="4" w:space="0" w:color="000000"/>
              <w:right w:val="single" w:sz="4" w:space="0" w:color="000000"/>
            </w:tcBorders>
          </w:tcPr>
          <w:p w14:paraId="21202176" w14:textId="77777777" w:rsidR="00F97C5A" w:rsidRPr="008251A7" w:rsidRDefault="00D20D8F" w:rsidP="008251A7">
            <w:pPr>
              <w:spacing w:line="240" w:lineRule="auto"/>
              <w:rPr>
                <w:b/>
                <w:sz w:val="22"/>
                <w:szCs w:val="22"/>
                <w:lang w:val="en-GB"/>
              </w:rPr>
            </w:pPr>
            <w:r w:rsidRPr="008251A7">
              <w:rPr>
                <w:b/>
                <w:sz w:val="22"/>
                <w:szCs w:val="22"/>
                <w:lang w:val="en-GB"/>
              </w:rPr>
              <w:t>CUSTOMER TRUST</w:t>
            </w:r>
          </w:p>
        </w:tc>
      </w:tr>
      <w:tr w:rsidR="00F97C5A" w:rsidRPr="008251A7" w14:paraId="3BFD725C" w14:textId="77777777" w:rsidTr="008251A7">
        <w:trPr>
          <w:trHeight w:val="233"/>
        </w:trPr>
        <w:tc>
          <w:tcPr>
            <w:tcW w:w="682" w:type="pct"/>
            <w:tcBorders>
              <w:top w:val="single" w:sz="4" w:space="0" w:color="000000"/>
              <w:left w:val="single" w:sz="4" w:space="0" w:color="000000"/>
              <w:bottom w:val="single" w:sz="4" w:space="0" w:color="000000"/>
              <w:right w:val="single" w:sz="4" w:space="0" w:color="000000"/>
            </w:tcBorders>
          </w:tcPr>
          <w:p w14:paraId="54E41AFF" w14:textId="77777777" w:rsidR="00F97C5A" w:rsidRPr="008251A7" w:rsidRDefault="00D20D8F" w:rsidP="008251A7">
            <w:pPr>
              <w:spacing w:line="240" w:lineRule="auto"/>
              <w:rPr>
                <w:b/>
                <w:bCs/>
                <w:sz w:val="22"/>
                <w:szCs w:val="22"/>
                <w:lang w:val="en-GB"/>
              </w:rPr>
            </w:pPr>
            <w:r w:rsidRPr="008251A7">
              <w:rPr>
                <w:b/>
                <w:bCs/>
                <w:sz w:val="22"/>
                <w:szCs w:val="22"/>
                <w:lang w:val="en-GB"/>
              </w:rPr>
              <w:t>CT 1</w:t>
            </w:r>
          </w:p>
        </w:tc>
        <w:tc>
          <w:tcPr>
            <w:tcW w:w="1732" w:type="pct"/>
            <w:tcBorders>
              <w:top w:val="single" w:sz="4" w:space="0" w:color="000000"/>
              <w:left w:val="single" w:sz="4" w:space="0" w:color="000000"/>
              <w:bottom w:val="single" w:sz="4" w:space="0" w:color="000000"/>
              <w:right w:val="single" w:sz="4" w:space="0" w:color="000000"/>
            </w:tcBorders>
          </w:tcPr>
          <w:p w14:paraId="4DEC91C3" w14:textId="77777777" w:rsidR="00F97C5A" w:rsidRPr="008251A7" w:rsidRDefault="00D20D8F" w:rsidP="008251A7">
            <w:pPr>
              <w:spacing w:line="240" w:lineRule="auto"/>
              <w:rPr>
                <w:bCs/>
                <w:sz w:val="22"/>
                <w:szCs w:val="22"/>
                <w:lang w:val="en-GB"/>
              </w:rPr>
            </w:pPr>
            <w:r w:rsidRPr="008251A7">
              <w:rPr>
                <w:bCs/>
                <w:sz w:val="22"/>
                <w:szCs w:val="22"/>
                <w:lang w:val="en-GB"/>
              </w:rPr>
              <w:t>The first choice of brand image</w:t>
            </w: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07A0B99D" w14:textId="77777777" w:rsidR="00F97C5A" w:rsidRPr="008251A7" w:rsidRDefault="00D20D8F" w:rsidP="008251A7">
            <w:pPr>
              <w:spacing w:line="240" w:lineRule="auto"/>
              <w:rPr>
                <w:bCs/>
                <w:sz w:val="22"/>
                <w:szCs w:val="22"/>
                <w:lang w:val="en-GB"/>
              </w:rPr>
            </w:pPr>
            <w:r w:rsidRPr="008251A7">
              <w:rPr>
                <w:bCs/>
                <w:sz w:val="22"/>
                <w:szCs w:val="22"/>
                <w:lang w:val="en-GB"/>
              </w:rPr>
              <w:t>It is the first choice brand image</w:t>
            </w:r>
          </w:p>
        </w:tc>
      </w:tr>
      <w:tr w:rsidR="00F97C5A" w:rsidRPr="008251A7" w14:paraId="07DA05AC" w14:textId="77777777" w:rsidTr="008251A7">
        <w:trPr>
          <w:trHeight w:val="263"/>
        </w:trPr>
        <w:tc>
          <w:tcPr>
            <w:tcW w:w="682" w:type="pct"/>
            <w:tcBorders>
              <w:top w:val="single" w:sz="4" w:space="0" w:color="000000"/>
              <w:left w:val="single" w:sz="4" w:space="0" w:color="000000"/>
              <w:bottom w:val="single" w:sz="4" w:space="0" w:color="000000"/>
              <w:right w:val="single" w:sz="4" w:space="0" w:color="000000"/>
            </w:tcBorders>
          </w:tcPr>
          <w:p w14:paraId="0519015A" w14:textId="77777777" w:rsidR="00F97C5A" w:rsidRPr="008251A7" w:rsidRDefault="00D20D8F" w:rsidP="008251A7">
            <w:pPr>
              <w:spacing w:line="240" w:lineRule="auto"/>
              <w:rPr>
                <w:b/>
                <w:bCs/>
                <w:sz w:val="22"/>
                <w:szCs w:val="22"/>
                <w:lang w:val="en-GB"/>
              </w:rPr>
            </w:pPr>
            <w:r w:rsidRPr="008251A7">
              <w:rPr>
                <w:b/>
                <w:bCs/>
                <w:sz w:val="22"/>
                <w:szCs w:val="22"/>
                <w:lang w:val="en-GB"/>
              </w:rPr>
              <w:t>CT 2</w:t>
            </w:r>
          </w:p>
        </w:tc>
        <w:tc>
          <w:tcPr>
            <w:tcW w:w="1732" w:type="pct"/>
            <w:tcBorders>
              <w:top w:val="single" w:sz="4" w:space="0" w:color="000000"/>
              <w:left w:val="single" w:sz="4" w:space="0" w:color="000000"/>
              <w:bottom w:val="single" w:sz="4" w:space="0" w:color="000000"/>
              <w:right w:val="single" w:sz="4" w:space="0" w:color="000000"/>
            </w:tcBorders>
          </w:tcPr>
          <w:p w14:paraId="2B558993" w14:textId="77777777" w:rsidR="00F97C5A" w:rsidRPr="008251A7" w:rsidRDefault="00D20D8F" w:rsidP="008251A7">
            <w:pPr>
              <w:spacing w:line="240" w:lineRule="auto"/>
              <w:rPr>
                <w:sz w:val="22"/>
                <w:szCs w:val="22"/>
                <w:lang w:val="en-GB"/>
              </w:rPr>
            </w:pPr>
            <w:r w:rsidRPr="008251A7">
              <w:rPr>
                <w:sz w:val="22"/>
                <w:szCs w:val="22"/>
                <w:lang w:val="en-GB"/>
              </w:rPr>
              <w:t>Attractive price packages</w:t>
            </w: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0B8BA8DE" w14:textId="77777777" w:rsidR="00F97C5A" w:rsidRPr="008251A7" w:rsidRDefault="00D20D8F" w:rsidP="008251A7">
            <w:pPr>
              <w:spacing w:line="240" w:lineRule="auto"/>
              <w:rPr>
                <w:sz w:val="22"/>
                <w:szCs w:val="22"/>
                <w:lang w:val="en-GB"/>
              </w:rPr>
            </w:pPr>
            <w:r w:rsidRPr="008251A7">
              <w:rPr>
                <w:sz w:val="22"/>
                <w:szCs w:val="22"/>
                <w:lang w:val="en-GB"/>
              </w:rPr>
              <w:t>Attractive price packages</w:t>
            </w:r>
          </w:p>
        </w:tc>
      </w:tr>
      <w:tr w:rsidR="00F97C5A" w:rsidRPr="008251A7" w14:paraId="3DD98A21" w14:textId="77777777" w:rsidTr="008251A7">
        <w:trPr>
          <w:trHeight w:val="287"/>
        </w:trPr>
        <w:tc>
          <w:tcPr>
            <w:tcW w:w="682" w:type="pct"/>
            <w:tcBorders>
              <w:top w:val="single" w:sz="4" w:space="0" w:color="000000"/>
              <w:left w:val="single" w:sz="4" w:space="0" w:color="000000"/>
              <w:bottom w:val="single" w:sz="4" w:space="0" w:color="000000"/>
              <w:right w:val="single" w:sz="4" w:space="0" w:color="000000"/>
            </w:tcBorders>
          </w:tcPr>
          <w:p w14:paraId="521853BA" w14:textId="77777777" w:rsidR="00F97C5A" w:rsidRPr="008251A7" w:rsidRDefault="00D20D8F" w:rsidP="008251A7">
            <w:pPr>
              <w:spacing w:line="240" w:lineRule="auto"/>
              <w:rPr>
                <w:b/>
                <w:sz w:val="22"/>
                <w:szCs w:val="22"/>
                <w:lang w:val="en-GB"/>
              </w:rPr>
            </w:pPr>
            <w:r w:rsidRPr="008251A7">
              <w:rPr>
                <w:b/>
                <w:bCs/>
                <w:sz w:val="22"/>
                <w:szCs w:val="22"/>
                <w:lang w:val="en-GB"/>
              </w:rPr>
              <w:t>CT 3</w:t>
            </w:r>
          </w:p>
        </w:tc>
        <w:tc>
          <w:tcPr>
            <w:tcW w:w="1732" w:type="pct"/>
            <w:tcBorders>
              <w:top w:val="single" w:sz="4" w:space="0" w:color="000000"/>
              <w:left w:val="single" w:sz="4" w:space="0" w:color="000000"/>
              <w:bottom w:val="single" w:sz="4" w:space="0" w:color="000000"/>
              <w:right w:val="single" w:sz="4" w:space="0" w:color="000000"/>
            </w:tcBorders>
          </w:tcPr>
          <w:p w14:paraId="0A50E1E9" w14:textId="77777777" w:rsidR="00F97C5A" w:rsidRPr="008251A7" w:rsidRDefault="00D20D8F" w:rsidP="008251A7">
            <w:pPr>
              <w:spacing w:line="240" w:lineRule="auto"/>
              <w:rPr>
                <w:bCs/>
                <w:sz w:val="22"/>
                <w:szCs w:val="22"/>
                <w:lang w:val="en-GB"/>
              </w:rPr>
            </w:pPr>
            <w:r w:rsidRPr="008251A7">
              <w:rPr>
                <w:bCs/>
                <w:sz w:val="22"/>
                <w:szCs w:val="22"/>
                <w:lang w:val="en-GB"/>
              </w:rPr>
              <w:t>Promises fulfilled</w:t>
            </w: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5BF76B3A" w14:textId="77777777" w:rsidR="00F97C5A" w:rsidRPr="008251A7" w:rsidRDefault="00D20D8F" w:rsidP="008251A7">
            <w:pPr>
              <w:spacing w:line="240" w:lineRule="auto"/>
              <w:rPr>
                <w:bCs/>
                <w:sz w:val="22"/>
                <w:szCs w:val="22"/>
                <w:lang w:val="en-GB"/>
              </w:rPr>
            </w:pPr>
            <w:r w:rsidRPr="008251A7">
              <w:rPr>
                <w:bCs/>
                <w:sz w:val="22"/>
                <w:szCs w:val="22"/>
                <w:lang w:val="en-GB"/>
              </w:rPr>
              <w:t>Promises fulfilled</w:t>
            </w:r>
          </w:p>
        </w:tc>
      </w:tr>
      <w:tr w:rsidR="00F97C5A" w:rsidRPr="008251A7" w14:paraId="443A4597" w14:textId="77777777" w:rsidTr="008251A7">
        <w:trPr>
          <w:trHeight w:val="287"/>
        </w:trPr>
        <w:tc>
          <w:tcPr>
            <w:tcW w:w="682" w:type="pct"/>
            <w:tcBorders>
              <w:top w:val="single" w:sz="4" w:space="0" w:color="000000"/>
              <w:left w:val="single" w:sz="4" w:space="0" w:color="000000"/>
              <w:bottom w:val="single" w:sz="4" w:space="0" w:color="000000"/>
              <w:right w:val="single" w:sz="4" w:space="0" w:color="000000"/>
            </w:tcBorders>
          </w:tcPr>
          <w:p w14:paraId="5D94E9B4" w14:textId="77777777" w:rsidR="00F97C5A" w:rsidRPr="008251A7" w:rsidRDefault="00D20D8F" w:rsidP="008251A7">
            <w:pPr>
              <w:spacing w:line="240" w:lineRule="auto"/>
              <w:rPr>
                <w:b/>
                <w:sz w:val="22"/>
                <w:szCs w:val="22"/>
                <w:lang w:val="en-GB"/>
              </w:rPr>
            </w:pPr>
            <w:r w:rsidRPr="008251A7">
              <w:rPr>
                <w:b/>
                <w:bCs/>
                <w:sz w:val="22"/>
                <w:szCs w:val="22"/>
                <w:lang w:val="en-GB"/>
              </w:rPr>
              <w:t>CT 4</w:t>
            </w:r>
          </w:p>
        </w:tc>
        <w:tc>
          <w:tcPr>
            <w:tcW w:w="1732" w:type="pct"/>
            <w:tcBorders>
              <w:top w:val="single" w:sz="4" w:space="0" w:color="000000"/>
              <w:left w:val="single" w:sz="4" w:space="0" w:color="000000"/>
              <w:bottom w:val="single" w:sz="4" w:space="0" w:color="000000"/>
              <w:right w:val="single" w:sz="4" w:space="0" w:color="000000"/>
            </w:tcBorders>
          </w:tcPr>
          <w:p w14:paraId="34D696CD" w14:textId="77777777" w:rsidR="00F97C5A" w:rsidRPr="008251A7" w:rsidRDefault="00D20D8F" w:rsidP="008251A7">
            <w:pPr>
              <w:spacing w:line="240" w:lineRule="auto"/>
              <w:rPr>
                <w:bCs/>
                <w:sz w:val="22"/>
                <w:szCs w:val="22"/>
                <w:lang w:val="en-GB"/>
              </w:rPr>
            </w:pPr>
            <w:r w:rsidRPr="008251A7">
              <w:rPr>
                <w:bCs/>
                <w:sz w:val="22"/>
                <w:szCs w:val="22"/>
                <w:lang w:val="en-GB"/>
              </w:rPr>
              <w:t xml:space="preserve">Caring impression </w:t>
            </w: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27640C58" w14:textId="77777777" w:rsidR="00F97C5A" w:rsidRPr="008251A7" w:rsidRDefault="00D20D8F" w:rsidP="008251A7">
            <w:pPr>
              <w:spacing w:line="240" w:lineRule="auto"/>
              <w:rPr>
                <w:bCs/>
                <w:sz w:val="22"/>
                <w:szCs w:val="22"/>
                <w:lang w:val="en-GB"/>
              </w:rPr>
            </w:pPr>
            <w:r w:rsidRPr="008251A7">
              <w:rPr>
                <w:bCs/>
                <w:sz w:val="22"/>
                <w:szCs w:val="22"/>
                <w:lang w:val="en-GB"/>
              </w:rPr>
              <w:t xml:space="preserve">Shows caring impression </w:t>
            </w:r>
          </w:p>
        </w:tc>
      </w:tr>
      <w:tr w:rsidR="00F97C5A" w:rsidRPr="008251A7" w14:paraId="3A2DF507" w14:textId="77777777" w:rsidTr="008251A7">
        <w:trPr>
          <w:trHeight w:val="263"/>
        </w:trPr>
        <w:tc>
          <w:tcPr>
            <w:tcW w:w="682" w:type="pct"/>
            <w:tcBorders>
              <w:top w:val="single" w:sz="4" w:space="0" w:color="000000"/>
              <w:left w:val="single" w:sz="4" w:space="0" w:color="000000"/>
              <w:bottom w:val="single" w:sz="4" w:space="0" w:color="000000"/>
              <w:right w:val="single" w:sz="4" w:space="0" w:color="000000"/>
            </w:tcBorders>
          </w:tcPr>
          <w:p w14:paraId="0A8C7F7C" w14:textId="77777777" w:rsidR="00F97C5A" w:rsidRPr="008251A7" w:rsidRDefault="00D20D8F" w:rsidP="008251A7">
            <w:pPr>
              <w:spacing w:line="240" w:lineRule="auto"/>
              <w:rPr>
                <w:b/>
                <w:bCs/>
                <w:sz w:val="22"/>
                <w:szCs w:val="22"/>
                <w:lang w:val="en-GB"/>
              </w:rPr>
            </w:pPr>
            <w:r w:rsidRPr="008251A7">
              <w:rPr>
                <w:b/>
                <w:bCs/>
                <w:sz w:val="22"/>
                <w:szCs w:val="22"/>
                <w:lang w:val="en-GB"/>
              </w:rPr>
              <w:t>CT 5</w:t>
            </w:r>
          </w:p>
        </w:tc>
        <w:tc>
          <w:tcPr>
            <w:tcW w:w="1732" w:type="pct"/>
            <w:tcBorders>
              <w:top w:val="single" w:sz="4" w:space="0" w:color="000000"/>
              <w:left w:val="single" w:sz="4" w:space="0" w:color="000000"/>
              <w:bottom w:val="single" w:sz="4" w:space="0" w:color="000000"/>
              <w:right w:val="single" w:sz="4" w:space="0" w:color="000000"/>
            </w:tcBorders>
          </w:tcPr>
          <w:p w14:paraId="4B03726A" w14:textId="77777777" w:rsidR="00F97C5A" w:rsidRPr="008251A7" w:rsidRDefault="00D20D8F" w:rsidP="008251A7">
            <w:pPr>
              <w:spacing w:line="240" w:lineRule="auto"/>
              <w:rPr>
                <w:sz w:val="22"/>
                <w:szCs w:val="22"/>
                <w:lang w:val="en-GB"/>
              </w:rPr>
            </w:pPr>
            <w:r w:rsidRPr="008251A7">
              <w:rPr>
                <w:sz w:val="22"/>
                <w:szCs w:val="22"/>
                <w:lang w:val="en-GB"/>
              </w:rPr>
              <w:t>Stable prices  to rely on</w:t>
            </w: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5E493974" w14:textId="77777777" w:rsidR="00F97C5A" w:rsidRPr="008251A7" w:rsidRDefault="00D20D8F" w:rsidP="008251A7">
            <w:pPr>
              <w:spacing w:line="240" w:lineRule="auto"/>
              <w:rPr>
                <w:sz w:val="22"/>
                <w:szCs w:val="22"/>
                <w:lang w:val="en-GB"/>
              </w:rPr>
            </w:pPr>
            <w:r w:rsidRPr="008251A7">
              <w:rPr>
                <w:sz w:val="22"/>
                <w:szCs w:val="22"/>
                <w:lang w:val="en-GB"/>
              </w:rPr>
              <w:t xml:space="preserve">Prices provide attractiveness of  services </w:t>
            </w:r>
          </w:p>
        </w:tc>
      </w:tr>
      <w:tr w:rsidR="00F97C5A" w:rsidRPr="008251A7" w14:paraId="2698768B" w14:textId="77777777" w:rsidTr="008251A7">
        <w:trPr>
          <w:trHeight w:val="263"/>
        </w:trPr>
        <w:tc>
          <w:tcPr>
            <w:tcW w:w="682" w:type="pct"/>
            <w:tcBorders>
              <w:top w:val="single" w:sz="4" w:space="0" w:color="000000"/>
              <w:left w:val="single" w:sz="4" w:space="0" w:color="000000"/>
              <w:bottom w:val="single" w:sz="4" w:space="0" w:color="000000"/>
              <w:right w:val="single" w:sz="4" w:space="0" w:color="000000"/>
            </w:tcBorders>
          </w:tcPr>
          <w:p w14:paraId="101DD7E0" w14:textId="77777777" w:rsidR="00F97C5A" w:rsidRPr="008251A7" w:rsidRDefault="00D20D8F" w:rsidP="008251A7">
            <w:pPr>
              <w:spacing w:line="240" w:lineRule="auto"/>
              <w:rPr>
                <w:b/>
                <w:sz w:val="22"/>
                <w:szCs w:val="22"/>
                <w:lang w:val="en-GB"/>
              </w:rPr>
            </w:pPr>
            <w:r w:rsidRPr="008251A7">
              <w:rPr>
                <w:b/>
                <w:bCs/>
                <w:sz w:val="22"/>
                <w:szCs w:val="22"/>
                <w:lang w:val="en-GB"/>
              </w:rPr>
              <w:t>CT 6</w:t>
            </w:r>
          </w:p>
        </w:tc>
        <w:tc>
          <w:tcPr>
            <w:tcW w:w="1732" w:type="pct"/>
            <w:tcBorders>
              <w:top w:val="single" w:sz="4" w:space="0" w:color="000000"/>
              <w:left w:val="single" w:sz="4" w:space="0" w:color="000000"/>
              <w:bottom w:val="single" w:sz="4" w:space="0" w:color="000000"/>
              <w:right w:val="single" w:sz="4" w:space="0" w:color="000000"/>
            </w:tcBorders>
          </w:tcPr>
          <w:p w14:paraId="63EF670B" w14:textId="77777777" w:rsidR="00F97C5A" w:rsidRPr="008251A7" w:rsidRDefault="00D20D8F" w:rsidP="008251A7">
            <w:pPr>
              <w:spacing w:line="240" w:lineRule="auto"/>
              <w:rPr>
                <w:sz w:val="22"/>
                <w:szCs w:val="22"/>
                <w:lang w:val="en-GB"/>
              </w:rPr>
            </w:pPr>
            <w:r w:rsidRPr="008251A7">
              <w:rPr>
                <w:sz w:val="22"/>
                <w:szCs w:val="22"/>
                <w:lang w:val="en-GB"/>
              </w:rPr>
              <w:t>Comfortable to purchase</w:t>
            </w: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7250F373" w14:textId="77777777" w:rsidR="00F97C5A" w:rsidRPr="008251A7" w:rsidRDefault="00D20D8F" w:rsidP="008251A7">
            <w:pPr>
              <w:spacing w:line="240" w:lineRule="auto"/>
              <w:rPr>
                <w:sz w:val="22"/>
                <w:szCs w:val="22"/>
                <w:lang w:val="en-GB"/>
              </w:rPr>
            </w:pPr>
            <w:r w:rsidRPr="008251A7">
              <w:rPr>
                <w:sz w:val="22"/>
                <w:szCs w:val="22"/>
                <w:lang w:val="en-GB"/>
              </w:rPr>
              <w:t>Packages are comfortable to purchase</w:t>
            </w:r>
          </w:p>
        </w:tc>
      </w:tr>
      <w:tr w:rsidR="00F97C5A" w:rsidRPr="008251A7" w14:paraId="1B6AE391" w14:textId="77777777" w:rsidTr="008251A7">
        <w:trPr>
          <w:trHeight w:val="263"/>
        </w:trPr>
        <w:tc>
          <w:tcPr>
            <w:tcW w:w="682" w:type="pct"/>
            <w:tcBorders>
              <w:top w:val="single" w:sz="4" w:space="0" w:color="000000"/>
              <w:left w:val="single" w:sz="4" w:space="0" w:color="000000"/>
              <w:bottom w:val="single" w:sz="4" w:space="0" w:color="000000"/>
              <w:right w:val="single" w:sz="4" w:space="0" w:color="000000"/>
            </w:tcBorders>
          </w:tcPr>
          <w:p w14:paraId="42087E66" w14:textId="77777777" w:rsidR="00F97C5A" w:rsidRPr="008251A7" w:rsidRDefault="00D20D8F" w:rsidP="008251A7">
            <w:pPr>
              <w:spacing w:line="240" w:lineRule="auto"/>
              <w:rPr>
                <w:b/>
                <w:sz w:val="22"/>
                <w:szCs w:val="22"/>
                <w:lang w:val="en-GB"/>
              </w:rPr>
            </w:pPr>
            <w:r w:rsidRPr="008251A7">
              <w:rPr>
                <w:b/>
                <w:bCs/>
                <w:sz w:val="22"/>
                <w:szCs w:val="22"/>
                <w:lang w:val="en-GB"/>
              </w:rPr>
              <w:t>CT 7</w:t>
            </w:r>
          </w:p>
        </w:tc>
        <w:tc>
          <w:tcPr>
            <w:tcW w:w="1732" w:type="pct"/>
            <w:tcBorders>
              <w:top w:val="single" w:sz="4" w:space="0" w:color="000000"/>
              <w:left w:val="single" w:sz="4" w:space="0" w:color="000000"/>
              <w:bottom w:val="single" w:sz="4" w:space="0" w:color="000000"/>
              <w:right w:val="single" w:sz="4" w:space="0" w:color="000000"/>
            </w:tcBorders>
          </w:tcPr>
          <w:p w14:paraId="5AE5E8F8" w14:textId="77777777" w:rsidR="00F97C5A" w:rsidRPr="008251A7" w:rsidRDefault="00D20D8F" w:rsidP="008251A7">
            <w:pPr>
              <w:spacing w:line="240" w:lineRule="auto"/>
              <w:rPr>
                <w:sz w:val="22"/>
                <w:szCs w:val="22"/>
                <w:lang w:val="en-GB"/>
              </w:rPr>
            </w:pPr>
            <w:r w:rsidRPr="008251A7">
              <w:rPr>
                <w:sz w:val="22"/>
                <w:szCs w:val="22"/>
                <w:lang w:val="en-GB"/>
              </w:rPr>
              <w:t xml:space="preserve">Competent  sales representative  </w:t>
            </w: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41274ABC" w14:textId="77777777" w:rsidR="00F97C5A" w:rsidRPr="008251A7" w:rsidRDefault="00D20D8F" w:rsidP="008251A7">
            <w:pPr>
              <w:spacing w:line="240" w:lineRule="auto"/>
              <w:rPr>
                <w:sz w:val="22"/>
                <w:szCs w:val="22"/>
                <w:lang w:val="en-GB"/>
              </w:rPr>
            </w:pPr>
            <w:r w:rsidRPr="008251A7">
              <w:rPr>
                <w:sz w:val="22"/>
                <w:szCs w:val="22"/>
                <w:lang w:val="en-GB"/>
              </w:rPr>
              <w:t xml:space="preserve">Competent  sales representative  </w:t>
            </w:r>
          </w:p>
        </w:tc>
      </w:tr>
      <w:tr w:rsidR="00F97C5A" w:rsidRPr="008251A7" w14:paraId="4F8E96C3" w14:textId="77777777" w:rsidTr="008251A7">
        <w:trPr>
          <w:trHeight w:val="263"/>
        </w:trPr>
        <w:tc>
          <w:tcPr>
            <w:tcW w:w="682" w:type="pct"/>
            <w:tcBorders>
              <w:top w:val="single" w:sz="4" w:space="0" w:color="000000"/>
              <w:left w:val="single" w:sz="4" w:space="0" w:color="000000"/>
              <w:bottom w:val="single" w:sz="4" w:space="0" w:color="000000"/>
              <w:right w:val="single" w:sz="4" w:space="0" w:color="000000"/>
            </w:tcBorders>
          </w:tcPr>
          <w:p w14:paraId="6EA90046" w14:textId="77777777" w:rsidR="00F97C5A" w:rsidRPr="008251A7" w:rsidRDefault="00F97C5A" w:rsidP="008251A7">
            <w:pPr>
              <w:spacing w:line="240" w:lineRule="auto"/>
              <w:rPr>
                <w:b/>
                <w:bCs/>
                <w:sz w:val="22"/>
                <w:szCs w:val="22"/>
                <w:lang w:val="en-GB"/>
              </w:rPr>
            </w:pPr>
          </w:p>
        </w:tc>
        <w:tc>
          <w:tcPr>
            <w:tcW w:w="1732" w:type="pct"/>
            <w:tcBorders>
              <w:top w:val="single" w:sz="4" w:space="0" w:color="000000"/>
              <w:left w:val="single" w:sz="4" w:space="0" w:color="000000"/>
              <w:bottom w:val="single" w:sz="4" w:space="0" w:color="000000"/>
              <w:right w:val="single" w:sz="4" w:space="0" w:color="000000"/>
            </w:tcBorders>
          </w:tcPr>
          <w:p w14:paraId="647C6C06" w14:textId="77777777" w:rsidR="00F97C5A" w:rsidRPr="008251A7" w:rsidRDefault="00F97C5A" w:rsidP="008251A7">
            <w:pPr>
              <w:spacing w:line="240" w:lineRule="auto"/>
              <w:rPr>
                <w:sz w:val="22"/>
                <w:szCs w:val="22"/>
                <w:lang w:val="en-GB"/>
              </w:rPr>
            </w:pP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1448FFEB" w14:textId="77777777" w:rsidR="00F97C5A" w:rsidRPr="008251A7" w:rsidRDefault="00F97C5A" w:rsidP="008251A7">
            <w:pPr>
              <w:spacing w:line="240" w:lineRule="auto"/>
              <w:rPr>
                <w:sz w:val="22"/>
                <w:szCs w:val="22"/>
                <w:lang w:val="en-GB"/>
              </w:rPr>
            </w:pPr>
          </w:p>
        </w:tc>
      </w:tr>
      <w:tr w:rsidR="00F97C5A" w:rsidRPr="008251A7" w14:paraId="032C88C6" w14:textId="77777777" w:rsidTr="008251A7">
        <w:trPr>
          <w:trHeight w:val="283"/>
        </w:trPr>
        <w:tc>
          <w:tcPr>
            <w:tcW w:w="682" w:type="pct"/>
            <w:tcBorders>
              <w:top w:val="single" w:sz="4" w:space="0" w:color="000000"/>
              <w:left w:val="single" w:sz="4" w:space="0" w:color="000000"/>
              <w:bottom w:val="single" w:sz="4" w:space="0" w:color="000000"/>
              <w:right w:val="single" w:sz="4" w:space="0" w:color="000000"/>
            </w:tcBorders>
          </w:tcPr>
          <w:p w14:paraId="2C3AA01E" w14:textId="77777777" w:rsidR="00F97C5A" w:rsidRPr="008251A7" w:rsidRDefault="00F97C5A" w:rsidP="008251A7">
            <w:pPr>
              <w:spacing w:line="240" w:lineRule="auto"/>
              <w:rPr>
                <w:b/>
                <w:sz w:val="22"/>
                <w:szCs w:val="22"/>
                <w:lang w:val="en-GB"/>
              </w:rPr>
            </w:pPr>
          </w:p>
        </w:tc>
        <w:tc>
          <w:tcPr>
            <w:tcW w:w="1732" w:type="pct"/>
            <w:tcBorders>
              <w:top w:val="single" w:sz="4" w:space="0" w:color="000000"/>
              <w:left w:val="single" w:sz="4" w:space="0" w:color="000000"/>
              <w:bottom w:val="single" w:sz="4" w:space="0" w:color="000000"/>
              <w:right w:val="single" w:sz="4" w:space="0" w:color="000000"/>
            </w:tcBorders>
          </w:tcPr>
          <w:p w14:paraId="601D5A3D" w14:textId="77777777" w:rsidR="00F97C5A" w:rsidRPr="008251A7" w:rsidRDefault="00F97C5A" w:rsidP="008251A7">
            <w:pPr>
              <w:spacing w:line="240" w:lineRule="auto"/>
              <w:rPr>
                <w:b/>
                <w:sz w:val="22"/>
                <w:szCs w:val="22"/>
                <w:lang w:val="en-GB"/>
              </w:rPr>
            </w:pP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611BD0F7" w14:textId="77777777" w:rsidR="00F97C5A" w:rsidRPr="008251A7" w:rsidRDefault="00D20D8F" w:rsidP="008251A7">
            <w:pPr>
              <w:spacing w:line="240" w:lineRule="auto"/>
              <w:rPr>
                <w:b/>
                <w:sz w:val="22"/>
                <w:szCs w:val="22"/>
                <w:lang w:val="en-GB"/>
              </w:rPr>
            </w:pPr>
            <w:r w:rsidRPr="008251A7">
              <w:rPr>
                <w:b/>
                <w:sz w:val="22"/>
                <w:szCs w:val="22"/>
                <w:lang w:val="en-GB"/>
              </w:rPr>
              <w:t xml:space="preserve">RELATIONSHIP COMMITMENT  </w:t>
            </w:r>
          </w:p>
        </w:tc>
      </w:tr>
      <w:tr w:rsidR="00F97C5A" w:rsidRPr="008251A7" w14:paraId="2C735C23" w14:textId="77777777" w:rsidTr="008251A7">
        <w:trPr>
          <w:trHeight w:val="283"/>
        </w:trPr>
        <w:tc>
          <w:tcPr>
            <w:tcW w:w="682" w:type="pct"/>
            <w:tcBorders>
              <w:top w:val="single" w:sz="4" w:space="0" w:color="000000"/>
              <w:left w:val="single" w:sz="4" w:space="0" w:color="000000"/>
              <w:bottom w:val="single" w:sz="4" w:space="0" w:color="000000"/>
              <w:right w:val="single" w:sz="4" w:space="0" w:color="000000"/>
            </w:tcBorders>
          </w:tcPr>
          <w:p w14:paraId="5E87BCC4" w14:textId="77777777" w:rsidR="00F97C5A" w:rsidRPr="008251A7" w:rsidRDefault="00D20D8F" w:rsidP="008251A7">
            <w:pPr>
              <w:spacing w:line="240" w:lineRule="auto"/>
              <w:rPr>
                <w:b/>
                <w:sz w:val="22"/>
                <w:szCs w:val="22"/>
                <w:lang w:val="en-GB"/>
              </w:rPr>
            </w:pPr>
            <w:r w:rsidRPr="008251A7">
              <w:rPr>
                <w:b/>
                <w:sz w:val="22"/>
                <w:szCs w:val="22"/>
                <w:lang w:val="en-GB"/>
              </w:rPr>
              <w:t>RC 1</w:t>
            </w:r>
          </w:p>
        </w:tc>
        <w:tc>
          <w:tcPr>
            <w:tcW w:w="1732" w:type="pct"/>
            <w:tcBorders>
              <w:top w:val="single" w:sz="4" w:space="0" w:color="000000"/>
              <w:left w:val="single" w:sz="4" w:space="0" w:color="000000"/>
              <w:bottom w:val="single" w:sz="4" w:space="0" w:color="000000"/>
              <w:right w:val="single" w:sz="4" w:space="0" w:color="000000"/>
            </w:tcBorders>
          </w:tcPr>
          <w:p w14:paraId="186184D3" w14:textId="77777777" w:rsidR="00F97C5A" w:rsidRPr="008251A7" w:rsidRDefault="00D20D8F" w:rsidP="008251A7">
            <w:pPr>
              <w:spacing w:line="240" w:lineRule="auto"/>
              <w:rPr>
                <w:sz w:val="22"/>
                <w:szCs w:val="22"/>
                <w:lang w:val="en-GB"/>
              </w:rPr>
            </w:pPr>
            <w:r w:rsidRPr="008251A7">
              <w:rPr>
                <w:sz w:val="22"/>
                <w:szCs w:val="22"/>
                <w:lang w:val="en-GB"/>
              </w:rPr>
              <w:t>Promotion to stimulate sales</w:t>
            </w: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7031400E" w14:textId="77777777" w:rsidR="00F97C5A" w:rsidRPr="008251A7" w:rsidRDefault="00D20D8F" w:rsidP="008251A7">
            <w:pPr>
              <w:spacing w:line="240" w:lineRule="auto"/>
              <w:rPr>
                <w:sz w:val="22"/>
                <w:szCs w:val="22"/>
                <w:lang w:val="en-GB"/>
              </w:rPr>
            </w:pPr>
            <w:r w:rsidRPr="008251A7">
              <w:rPr>
                <w:bCs/>
                <w:sz w:val="22"/>
                <w:szCs w:val="22"/>
                <w:lang w:val="en-GB"/>
              </w:rPr>
              <w:t xml:space="preserve">Increased Customer preferences differentiated </w:t>
            </w:r>
          </w:p>
        </w:tc>
      </w:tr>
      <w:tr w:rsidR="00F97C5A" w:rsidRPr="008251A7" w14:paraId="10D94257" w14:textId="77777777" w:rsidTr="008251A7">
        <w:trPr>
          <w:trHeight w:val="283"/>
        </w:trPr>
        <w:tc>
          <w:tcPr>
            <w:tcW w:w="682" w:type="pct"/>
            <w:tcBorders>
              <w:top w:val="single" w:sz="4" w:space="0" w:color="000000"/>
              <w:left w:val="single" w:sz="4" w:space="0" w:color="000000"/>
              <w:bottom w:val="single" w:sz="4" w:space="0" w:color="000000"/>
              <w:right w:val="single" w:sz="4" w:space="0" w:color="000000"/>
            </w:tcBorders>
          </w:tcPr>
          <w:p w14:paraId="60A278B7" w14:textId="77777777" w:rsidR="00F97C5A" w:rsidRPr="008251A7" w:rsidRDefault="00D20D8F" w:rsidP="008251A7">
            <w:pPr>
              <w:spacing w:line="240" w:lineRule="auto"/>
              <w:rPr>
                <w:bCs/>
                <w:sz w:val="22"/>
                <w:szCs w:val="22"/>
                <w:lang w:val="en-GB"/>
              </w:rPr>
            </w:pPr>
            <w:r w:rsidRPr="008251A7">
              <w:rPr>
                <w:b/>
                <w:sz w:val="22"/>
                <w:szCs w:val="22"/>
                <w:lang w:val="en-GB"/>
              </w:rPr>
              <w:t>R C2</w:t>
            </w:r>
          </w:p>
        </w:tc>
        <w:tc>
          <w:tcPr>
            <w:tcW w:w="1732" w:type="pct"/>
            <w:tcBorders>
              <w:top w:val="single" w:sz="4" w:space="0" w:color="000000"/>
              <w:left w:val="single" w:sz="4" w:space="0" w:color="000000"/>
              <w:bottom w:val="single" w:sz="4" w:space="0" w:color="000000"/>
              <w:right w:val="single" w:sz="4" w:space="0" w:color="000000"/>
            </w:tcBorders>
          </w:tcPr>
          <w:p w14:paraId="53FDE1B1" w14:textId="77777777" w:rsidR="00F97C5A" w:rsidRPr="008251A7" w:rsidRDefault="00D20D8F" w:rsidP="008251A7">
            <w:pPr>
              <w:spacing w:line="240" w:lineRule="auto"/>
              <w:rPr>
                <w:bCs/>
                <w:sz w:val="22"/>
                <w:szCs w:val="22"/>
                <w:lang w:val="en-GB"/>
              </w:rPr>
            </w:pPr>
            <w:r w:rsidRPr="008251A7">
              <w:rPr>
                <w:bCs/>
                <w:sz w:val="22"/>
                <w:szCs w:val="22"/>
                <w:lang w:val="en-GB"/>
              </w:rPr>
              <w:t>Commitment to resolve complaints</w:t>
            </w: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4DC81BA4" w14:textId="77777777" w:rsidR="00F97C5A" w:rsidRPr="008251A7" w:rsidRDefault="00D20D8F" w:rsidP="008251A7">
            <w:pPr>
              <w:spacing w:line="240" w:lineRule="auto"/>
              <w:rPr>
                <w:sz w:val="22"/>
                <w:szCs w:val="22"/>
                <w:lang w:val="en-GB"/>
              </w:rPr>
            </w:pPr>
            <w:r w:rsidRPr="008251A7">
              <w:rPr>
                <w:bCs/>
                <w:sz w:val="22"/>
                <w:szCs w:val="22"/>
                <w:lang w:val="en-GB"/>
              </w:rPr>
              <w:t>Increased Customer Sharing and interaction</w:t>
            </w:r>
          </w:p>
        </w:tc>
      </w:tr>
      <w:tr w:rsidR="00F97C5A" w:rsidRPr="008251A7" w14:paraId="1F802535" w14:textId="77777777" w:rsidTr="008251A7">
        <w:trPr>
          <w:trHeight w:val="283"/>
        </w:trPr>
        <w:tc>
          <w:tcPr>
            <w:tcW w:w="682" w:type="pct"/>
            <w:tcBorders>
              <w:top w:val="single" w:sz="4" w:space="0" w:color="000000"/>
              <w:left w:val="single" w:sz="4" w:space="0" w:color="000000"/>
              <w:bottom w:val="single" w:sz="4" w:space="0" w:color="000000"/>
              <w:right w:val="single" w:sz="4" w:space="0" w:color="000000"/>
            </w:tcBorders>
          </w:tcPr>
          <w:p w14:paraId="79D2BC53" w14:textId="77777777" w:rsidR="00F97C5A" w:rsidRPr="008251A7" w:rsidRDefault="00D20D8F" w:rsidP="008251A7">
            <w:pPr>
              <w:spacing w:line="240" w:lineRule="auto"/>
              <w:rPr>
                <w:sz w:val="22"/>
                <w:szCs w:val="22"/>
                <w:lang w:val="en-GB"/>
              </w:rPr>
            </w:pPr>
            <w:r w:rsidRPr="008251A7">
              <w:rPr>
                <w:b/>
                <w:sz w:val="22"/>
                <w:szCs w:val="22"/>
                <w:lang w:val="en-GB"/>
              </w:rPr>
              <w:t>RC 3</w:t>
            </w:r>
          </w:p>
        </w:tc>
        <w:tc>
          <w:tcPr>
            <w:tcW w:w="1732" w:type="pct"/>
            <w:tcBorders>
              <w:top w:val="single" w:sz="4" w:space="0" w:color="000000"/>
              <w:left w:val="single" w:sz="4" w:space="0" w:color="000000"/>
              <w:bottom w:val="single" w:sz="4" w:space="0" w:color="000000"/>
              <w:right w:val="single" w:sz="4" w:space="0" w:color="000000"/>
            </w:tcBorders>
          </w:tcPr>
          <w:p w14:paraId="248FA940" w14:textId="77777777" w:rsidR="00F97C5A" w:rsidRPr="008251A7" w:rsidRDefault="00D20D8F" w:rsidP="008251A7">
            <w:pPr>
              <w:spacing w:line="240" w:lineRule="auto"/>
              <w:rPr>
                <w:sz w:val="22"/>
                <w:szCs w:val="22"/>
                <w:lang w:val="en-GB"/>
              </w:rPr>
            </w:pPr>
            <w:r w:rsidRPr="008251A7">
              <w:rPr>
                <w:sz w:val="22"/>
                <w:szCs w:val="22"/>
                <w:lang w:val="en-GB"/>
              </w:rPr>
              <w:t>Enjoying customized services  offers</w:t>
            </w: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365CC1B6" w14:textId="77777777" w:rsidR="00F97C5A" w:rsidRPr="008251A7" w:rsidRDefault="00D20D8F" w:rsidP="008251A7">
            <w:pPr>
              <w:spacing w:line="240" w:lineRule="auto"/>
              <w:rPr>
                <w:sz w:val="22"/>
                <w:szCs w:val="22"/>
                <w:lang w:val="en-GB"/>
              </w:rPr>
            </w:pPr>
            <w:r w:rsidRPr="008251A7">
              <w:rPr>
                <w:sz w:val="22"/>
                <w:szCs w:val="22"/>
                <w:lang w:val="en-GB"/>
              </w:rPr>
              <w:t xml:space="preserve">Improved service </w:t>
            </w:r>
            <w:r w:rsidRPr="008251A7">
              <w:rPr>
                <w:bCs/>
                <w:sz w:val="22"/>
                <w:szCs w:val="22"/>
                <w:lang w:val="en-GB"/>
              </w:rPr>
              <w:t xml:space="preserve">customization </w:t>
            </w:r>
          </w:p>
        </w:tc>
      </w:tr>
      <w:tr w:rsidR="00F97C5A" w:rsidRPr="008251A7" w14:paraId="4C81F5D2" w14:textId="77777777" w:rsidTr="008251A7">
        <w:trPr>
          <w:trHeight w:val="263"/>
        </w:trPr>
        <w:tc>
          <w:tcPr>
            <w:tcW w:w="682" w:type="pct"/>
            <w:tcBorders>
              <w:top w:val="single" w:sz="4" w:space="0" w:color="000000"/>
              <w:left w:val="single" w:sz="4" w:space="0" w:color="000000"/>
              <w:bottom w:val="single" w:sz="4" w:space="0" w:color="000000"/>
              <w:right w:val="single" w:sz="4" w:space="0" w:color="000000"/>
            </w:tcBorders>
          </w:tcPr>
          <w:p w14:paraId="12201DAD" w14:textId="77777777" w:rsidR="00F97C5A" w:rsidRPr="008251A7" w:rsidRDefault="00D20D8F" w:rsidP="008251A7">
            <w:pPr>
              <w:spacing w:line="240" w:lineRule="auto"/>
              <w:rPr>
                <w:sz w:val="22"/>
                <w:szCs w:val="22"/>
                <w:lang w:val="en-GB"/>
              </w:rPr>
            </w:pPr>
            <w:r w:rsidRPr="008251A7">
              <w:rPr>
                <w:b/>
                <w:sz w:val="22"/>
                <w:szCs w:val="22"/>
                <w:lang w:val="en-GB"/>
              </w:rPr>
              <w:t>R C4</w:t>
            </w:r>
          </w:p>
        </w:tc>
        <w:tc>
          <w:tcPr>
            <w:tcW w:w="1732" w:type="pct"/>
            <w:tcBorders>
              <w:top w:val="single" w:sz="4" w:space="0" w:color="000000"/>
              <w:left w:val="single" w:sz="4" w:space="0" w:color="000000"/>
              <w:bottom w:val="single" w:sz="4" w:space="0" w:color="000000"/>
              <w:right w:val="single" w:sz="4" w:space="0" w:color="000000"/>
            </w:tcBorders>
          </w:tcPr>
          <w:p w14:paraId="751F2AE5" w14:textId="77777777" w:rsidR="00F97C5A" w:rsidRPr="008251A7" w:rsidRDefault="00D20D8F" w:rsidP="008251A7">
            <w:pPr>
              <w:spacing w:line="240" w:lineRule="auto"/>
              <w:rPr>
                <w:sz w:val="22"/>
                <w:szCs w:val="22"/>
                <w:lang w:val="en-GB"/>
              </w:rPr>
            </w:pPr>
            <w:r w:rsidRPr="008251A7">
              <w:rPr>
                <w:bCs/>
                <w:sz w:val="22"/>
                <w:szCs w:val="22"/>
                <w:lang w:val="en-GB"/>
              </w:rPr>
              <w:t xml:space="preserve">Future purchase  intention </w:t>
            </w: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47BD841C" w14:textId="77777777" w:rsidR="00F97C5A" w:rsidRPr="008251A7" w:rsidRDefault="00D20D8F" w:rsidP="008251A7">
            <w:pPr>
              <w:spacing w:line="240" w:lineRule="auto"/>
              <w:rPr>
                <w:bCs/>
                <w:sz w:val="22"/>
                <w:szCs w:val="22"/>
                <w:lang w:val="en-GB"/>
              </w:rPr>
            </w:pPr>
            <w:r w:rsidRPr="008251A7">
              <w:rPr>
                <w:sz w:val="22"/>
                <w:szCs w:val="22"/>
                <w:lang w:val="en-GB"/>
              </w:rPr>
              <w:t xml:space="preserve">Increased  </w:t>
            </w:r>
            <w:r w:rsidRPr="008251A7">
              <w:rPr>
                <w:bCs/>
                <w:sz w:val="22"/>
                <w:szCs w:val="22"/>
                <w:lang w:val="en-GB"/>
              </w:rPr>
              <w:t xml:space="preserve">customer intimacy </w:t>
            </w:r>
          </w:p>
        </w:tc>
      </w:tr>
      <w:tr w:rsidR="00F97C5A" w:rsidRPr="008251A7" w14:paraId="28E51BF7" w14:textId="77777777" w:rsidTr="008251A7">
        <w:trPr>
          <w:trHeight w:val="283"/>
        </w:trPr>
        <w:tc>
          <w:tcPr>
            <w:tcW w:w="682" w:type="pct"/>
            <w:tcBorders>
              <w:top w:val="single" w:sz="4" w:space="0" w:color="000000"/>
              <w:left w:val="single" w:sz="4" w:space="0" w:color="000000"/>
              <w:bottom w:val="single" w:sz="4" w:space="0" w:color="000000"/>
              <w:right w:val="single" w:sz="4" w:space="0" w:color="000000"/>
            </w:tcBorders>
          </w:tcPr>
          <w:p w14:paraId="30C0565A" w14:textId="77777777" w:rsidR="00F97C5A" w:rsidRPr="008251A7" w:rsidRDefault="00D20D8F" w:rsidP="008251A7">
            <w:pPr>
              <w:spacing w:line="240" w:lineRule="auto"/>
              <w:rPr>
                <w:bCs/>
                <w:sz w:val="22"/>
                <w:szCs w:val="22"/>
                <w:lang w:val="en-GB"/>
              </w:rPr>
            </w:pPr>
            <w:r w:rsidRPr="008251A7">
              <w:rPr>
                <w:b/>
                <w:sz w:val="22"/>
                <w:szCs w:val="22"/>
                <w:lang w:val="en-GB"/>
              </w:rPr>
              <w:t>R C5</w:t>
            </w:r>
          </w:p>
        </w:tc>
        <w:tc>
          <w:tcPr>
            <w:tcW w:w="1732" w:type="pct"/>
            <w:tcBorders>
              <w:top w:val="single" w:sz="4" w:space="0" w:color="000000"/>
              <w:left w:val="single" w:sz="4" w:space="0" w:color="000000"/>
              <w:bottom w:val="single" w:sz="4" w:space="0" w:color="000000"/>
              <w:right w:val="single" w:sz="4" w:space="0" w:color="000000"/>
            </w:tcBorders>
          </w:tcPr>
          <w:p w14:paraId="5DBD8519" w14:textId="77777777" w:rsidR="00F97C5A" w:rsidRPr="008251A7" w:rsidRDefault="00D20D8F" w:rsidP="008251A7">
            <w:pPr>
              <w:spacing w:line="240" w:lineRule="auto"/>
              <w:rPr>
                <w:sz w:val="22"/>
                <w:szCs w:val="22"/>
                <w:lang w:val="en-GB"/>
              </w:rPr>
            </w:pPr>
            <w:r w:rsidRPr="008251A7">
              <w:rPr>
                <w:sz w:val="22"/>
                <w:szCs w:val="22"/>
                <w:lang w:val="en-GB"/>
              </w:rPr>
              <w:t>Customer care services</w:t>
            </w: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4AA7F815" w14:textId="77777777" w:rsidR="00F97C5A" w:rsidRPr="008251A7" w:rsidRDefault="00D20D8F" w:rsidP="008251A7">
            <w:pPr>
              <w:spacing w:line="240" w:lineRule="auto"/>
              <w:rPr>
                <w:sz w:val="22"/>
                <w:szCs w:val="22"/>
                <w:lang w:val="en-GB"/>
              </w:rPr>
            </w:pPr>
            <w:r w:rsidRPr="008251A7">
              <w:rPr>
                <w:sz w:val="22"/>
                <w:szCs w:val="22"/>
                <w:lang w:val="en-GB"/>
              </w:rPr>
              <w:t xml:space="preserve">Clear channel for  customer issues resolution </w:t>
            </w:r>
          </w:p>
        </w:tc>
      </w:tr>
      <w:tr w:rsidR="00F97C5A" w:rsidRPr="008251A7" w14:paraId="288319AE" w14:textId="77777777" w:rsidTr="008251A7">
        <w:trPr>
          <w:trHeight w:val="283"/>
        </w:trPr>
        <w:tc>
          <w:tcPr>
            <w:tcW w:w="682" w:type="pct"/>
            <w:tcBorders>
              <w:top w:val="single" w:sz="4" w:space="0" w:color="000000"/>
              <w:left w:val="single" w:sz="4" w:space="0" w:color="000000"/>
              <w:bottom w:val="single" w:sz="4" w:space="0" w:color="000000"/>
              <w:right w:val="single" w:sz="4" w:space="0" w:color="000000"/>
            </w:tcBorders>
          </w:tcPr>
          <w:p w14:paraId="786EA081" w14:textId="77777777" w:rsidR="00F97C5A" w:rsidRPr="008251A7" w:rsidRDefault="00D20D8F" w:rsidP="008251A7">
            <w:pPr>
              <w:spacing w:line="240" w:lineRule="auto"/>
              <w:rPr>
                <w:bCs/>
                <w:sz w:val="22"/>
                <w:szCs w:val="22"/>
                <w:lang w:val="en-GB"/>
              </w:rPr>
            </w:pPr>
            <w:r w:rsidRPr="008251A7">
              <w:rPr>
                <w:b/>
                <w:sz w:val="22"/>
                <w:szCs w:val="22"/>
                <w:lang w:val="en-GB"/>
              </w:rPr>
              <w:t>R C6</w:t>
            </w:r>
          </w:p>
        </w:tc>
        <w:tc>
          <w:tcPr>
            <w:tcW w:w="1732" w:type="pct"/>
            <w:tcBorders>
              <w:top w:val="single" w:sz="4" w:space="0" w:color="000000"/>
              <w:left w:val="single" w:sz="4" w:space="0" w:color="000000"/>
              <w:bottom w:val="single" w:sz="4" w:space="0" w:color="000000"/>
              <w:right w:val="single" w:sz="4" w:space="0" w:color="000000"/>
            </w:tcBorders>
          </w:tcPr>
          <w:p w14:paraId="47106388" w14:textId="77777777" w:rsidR="00F97C5A" w:rsidRPr="008251A7" w:rsidRDefault="00D20D8F" w:rsidP="008251A7">
            <w:pPr>
              <w:spacing w:line="240" w:lineRule="auto"/>
              <w:rPr>
                <w:bCs/>
                <w:sz w:val="22"/>
                <w:szCs w:val="22"/>
                <w:lang w:val="en-GB"/>
              </w:rPr>
            </w:pPr>
            <w:r w:rsidRPr="008251A7">
              <w:rPr>
                <w:bCs/>
                <w:sz w:val="22"/>
                <w:szCs w:val="22"/>
                <w:lang w:val="en-GB"/>
              </w:rPr>
              <w:t>Loyalty programs</w:t>
            </w: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5AC73D2F" w14:textId="77777777" w:rsidR="00F97C5A" w:rsidRPr="008251A7" w:rsidRDefault="00D20D8F" w:rsidP="008251A7">
            <w:pPr>
              <w:spacing w:line="240" w:lineRule="auto"/>
              <w:rPr>
                <w:sz w:val="22"/>
                <w:szCs w:val="22"/>
                <w:lang w:val="en-GB"/>
              </w:rPr>
            </w:pPr>
            <w:r w:rsidRPr="008251A7">
              <w:rPr>
                <w:sz w:val="22"/>
                <w:szCs w:val="22"/>
                <w:lang w:val="en-GB"/>
              </w:rPr>
              <w:t>Provides customer comfortable zones</w:t>
            </w:r>
          </w:p>
        </w:tc>
      </w:tr>
      <w:tr w:rsidR="00F97C5A" w:rsidRPr="008251A7" w14:paraId="20CFE5BF" w14:textId="77777777" w:rsidTr="008251A7">
        <w:trPr>
          <w:trHeight w:val="283"/>
        </w:trPr>
        <w:tc>
          <w:tcPr>
            <w:tcW w:w="682" w:type="pct"/>
            <w:tcBorders>
              <w:top w:val="single" w:sz="4" w:space="0" w:color="000000"/>
              <w:left w:val="single" w:sz="4" w:space="0" w:color="000000"/>
              <w:bottom w:val="single" w:sz="4" w:space="0" w:color="000000"/>
              <w:right w:val="single" w:sz="4" w:space="0" w:color="000000"/>
            </w:tcBorders>
          </w:tcPr>
          <w:p w14:paraId="487CE760" w14:textId="77777777" w:rsidR="00F97C5A" w:rsidRPr="008251A7" w:rsidRDefault="00D20D8F" w:rsidP="008251A7">
            <w:pPr>
              <w:spacing w:line="240" w:lineRule="auto"/>
              <w:rPr>
                <w:bCs/>
                <w:sz w:val="22"/>
                <w:szCs w:val="22"/>
                <w:lang w:val="en-GB"/>
              </w:rPr>
            </w:pPr>
            <w:r w:rsidRPr="008251A7">
              <w:rPr>
                <w:b/>
                <w:sz w:val="22"/>
                <w:szCs w:val="22"/>
                <w:lang w:val="en-GB"/>
              </w:rPr>
              <w:t>R C7</w:t>
            </w:r>
          </w:p>
        </w:tc>
        <w:tc>
          <w:tcPr>
            <w:tcW w:w="1732" w:type="pct"/>
            <w:tcBorders>
              <w:top w:val="single" w:sz="4" w:space="0" w:color="000000"/>
              <w:left w:val="single" w:sz="4" w:space="0" w:color="000000"/>
              <w:bottom w:val="single" w:sz="4" w:space="0" w:color="000000"/>
              <w:right w:val="single" w:sz="4" w:space="0" w:color="000000"/>
            </w:tcBorders>
          </w:tcPr>
          <w:p w14:paraId="7AC52C6E" w14:textId="77777777" w:rsidR="00F97C5A" w:rsidRPr="008251A7" w:rsidRDefault="00D20D8F" w:rsidP="008251A7">
            <w:pPr>
              <w:spacing w:line="240" w:lineRule="auto"/>
              <w:rPr>
                <w:bCs/>
                <w:sz w:val="22"/>
                <w:szCs w:val="22"/>
                <w:lang w:val="en-GB"/>
              </w:rPr>
            </w:pPr>
            <w:r w:rsidRPr="008251A7">
              <w:rPr>
                <w:bCs/>
                <w:sz w:val="22"/>
                <w:szCs w:val="22"/>
                <w:lang w:val="en-GB"/>
              </w:rPr>
              <w:t>High shifting costs</w:t>
            </w: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79468100" w14:textId="77777777" w:rsidR="00F97C5A" w:rsidRPr="008251A7" w:rsidRDefault="00D20D8F" w:rsidP="008251A7">
            <w:pPr>
              <w:spacing w:line="240" w:lineRule="auto"/>
              <w:rPr>
                <w:sz w:val="22"/>
                <w:szCs w:val="22"/>
                <w:lang w:val="en-GB"/>
              </w:rPr>
            </w:pPr>
            <w:r w:rsidRPr="008251A7">
              <w:rPr>
                <w:bCs/>
                <w:sz w:val="22"/>
                <w:szCs w:val="22"/>
                <w:lang w:val="en-GB"/>
              </w:rPr>
              <w:t xml:space="preserve">Increased economic and social benefits </w:t>
            </w:r>
          </w:p>
        </w:tc>
      </w:tr>
      <w:tr w:rsidR="00F97C5A" w:rsidRPr="008251A7" w14:paraId="23740A6C" w14:textId="77777777" w:rsidTr="008251A7">
        <w:trPr>
          <w:trHeight w:val="283"/>
        </w:trPr>
        <w:tc>
          <w:tcPr>
            <w:tcW w:w="682" w:type="pct"/>
            <w:tcBorders>
              <w:top w:val="single" w:sz="4" w:space="0" w:color="000000"/>
              <w:left w:val="single" w:sz="4" w:space="0" w:color="000000"/>
              <w:bottom w:val="single" w:sz="4" w:space="0" w:color="000000"/>
              <w:right w:val="single" w:sz="4" w:space="0" w:color="000000"/>
            </w:tcBorders>
          </w:tcPr>
          <w:p w14:paraId="62AD96E4" w14:textId="77777777" w:rsidR="00F97C5A" w:rsidRPr="008251A7" w:rsidRDefault="00F97C5A" w:rsidP="008251A7">
            <w:pPr>
              <w:spacing w:line="240" w:lineRule="auto"/>
              <w:rPr>
                <w:bCs/>
                <w:sz w:val="22"/>
                <w:szCs w:val="22"/>
                <w:lang w:val="en-GB"/>
              </w:rPr>
            </w:pPr>
          </w:p>
        </w:tc>
        <w:tc>
          <w:tcPr>
            <w:tcW w:w="1732" w:type="pct"/>
            <w:tcBorders>
              <w:top w:val="single" w:sz="4" w:space="0" w:color="000000"/>
              <w:left w:val="single" w:sz="4" w:space="0" w:color="000000"/>
              <w:bottom w:val="single" w:sz="4" w:space="0" w:color="000000"/>
              <w:right w:val="single" w:sz="4" w:space="0" w:color="000000"/>
            </w:tcBorders>
          </w:tcPr>
          <w:p w14:paraId="3882A61C" w14:textId="77777777" w:rsidR="00F97C5A" w:rsidRPr="008251A7" w:rsidRDefault="00F97C5A" w:rsidP="008251A7">
            <w:pPr>
              <w:spacing w:line="240" w:lineRule="auto"/>
              <w:rPr>
                <w:bCs/>
                <w:sz w:val="22"/>
                <w:szCs w:val="22"/>
                <w:lang w:val="en-GB"/>
              </w:rPr>
            </w:pP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072B4EA0" w14:textId="77777777" w:rsidR="00F97C5A" w:rsidRPr="008251A7" w:rsidRDefault="00F97C5A" w:rsidP="008251A7">
            <w:pPr>
              <w:spacing w:line="240" w:lineRule="auto"/>
              <w:rPr>
                <w:sz w:val="22"/>
                <w:szCs w:val="22"/>
                <w:lang w:val="en-GB"/>
              </w:rPr>
            </w:pPr>
          </w:p>
        </w:tc>
      </w:tr>
      <w:tr w:rsidR="00F97C5A" w:rsidRPr="008251A7" w14:paraId="4AEAC401" w14:textId="77777777" w:rsidTr="008251A7">
        <w:trPr>
          <w:trHeight w:val="263"/>
        </w:trPr>
        <w:tc>
          <w:tcPr>
            <w:tcW w:w="682" w:type="pct"/>
            <w:tcBorders>
              <w:top w:val="single" w:sz="4" w:space="0" w:color="000000"/>
              <w:left w:val="single" w:sz="4" w:space="0" w:color="000000"/>
              <w:bottom w:val="single" w:sz="4" w:space="0" w:color="000000"/>
              <w:right w:val="single" w:sz="4" w:space="0" w:color="000000"/>
            </w:tcBorders>
          </w:tcPr>
          <w:p w14:paraId="35C090D9" w14:textId="77777777" w:rsidR="00F97C5A" w:rsidRPr="008251A7" w:rsidRDefault="00F97C5A" w:rsidP="008251A7">
            <w:pPr>
              <w:spacing w:line="240" w:lineRule="auto"/>
              <w:rPr>
                <w:b/>
                <w:sz w:val="22"/>
                <w:szCs w:val="22"/>
                <w:lang w:val="en-GB"/>
              </w:rPr>
            </w:pPr>
          </w:p>
        </w:tc>
        <w:tc>
          <w:tcPr>
            <w:tcW w:w="1732" w:type="pct"/>
            <w:tcBorders>
              <w:top w:val="single" w:sz="4" w:space="0" w:color="000000"/>
              <w:left w:val="single" w:sz="4" w:space="0" w:color="000000"/>
              <w:bottom w:val="single" w:sz="4" w:space="0" w:color="000000"/>
              <w:right w:val="single" w:sz="4" w:space="0" w:color="000000"/>
            </w:tcBorders>
          </w:tcPr>
          <w:p w14:paraId="3781B6D7" w14:textId="77777777" w:rsidR="00F97C5A" w:rsidRPr="008251A7" w:rsidRDefault="00F97C5A" w:rsidP="008251A7">
            <w:pPr>
              <w:spacing w:line="240" w:lineRule="auto"/>
              <w:rPr>
                <w:b/>
                <w:sz w:val="22"/>
                <w:szCs w:val="22"/>
                <w:lang w:val="en-GB"/>
              </w:rPr>
            </w:pP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06502010" w14:textId="77777777" w:rsidR="00F97C5A" w:rsidRPr="008251A7" w:rsidRDefault="00D20D8F" w:rsidP="008251A7">
            <w:pPr>
              <w:spacing w:line="240" w:lineRule="auto"/>
              <w:rPr>
                <w:b/>
                <w:sz w:val="22"/>
                <w:szCs w:val="22"/>
                <w:lang w:val="en-GB"/>
              </w:rPr>
            </w:pPr>
            <w:r w:rsidRPr="008251A7">
              <w:rPr>
                <w:b/>
                <w:sz w:val="22"/>
                <w:szCs w:val="22"/>
                <w:lang w:val="en-GB"/>
              </w:rPr>
              <w:t xml:space="preserve">SERVICE QUALITY </w:t>
            </w:r>
          </w:p>
        </w:tc>
      </w:tr>
      <w:tr w:rsidR="00F97C5A" w:rsidRPr="008251A7" w14:paraId="2C9AA7E1" w14:textId="77777777" w:rsidTr="008251A7">
        <w:trPr>
          <w:trHeight w:val="283"/>
        </w:trPr>
        <w:tc>
          <w:tcPr>
            <w:tcW w:w="682" w:type="pct"/>
            <w:tcBorders>
              <w:top w:val="single" w:sz="4" w:space="0" w:color="000000"/>
              <w:left w:val="single" w:sz="4" w:space="0" w:color="000000"/>
              <w:bottom w:val="single" w:sz="4" w:space="0" w:color="000000"/>
              <w:right w:val="single" w:sz="4" w:space="0" w:color="000000"/>
            </w:tcBorders>
          </w:tcPr>
          <w:p w14:paraId="2B6E2B10" w14:textId="77777777" w:rsidR="00F97C5A" w:rsidRPr="008251A7" w:rsidRDefault="00D20D8F" w:rsidP="008251A7">
            <w:pPr>
              <w:spacing w:line="240" w:lineRule="auto"/>
              <w:rPr>
                <w:b/>
                <w:sz w:val="22"/>
                <w:szCs w:val="22"/>
                <w:lang w:val="en-GB"/>
              </w:rPr>
            </w:pPr>
            <w:r w:rsidRPr="008251A7">
              <w:rPr>
                <w:b/>
                <w:sz w:val="22"/>
                <w:szCs w:val="22"/>
                <w:lang w:val="en-GB"/>
              </w:rPr>
              <w:t>SQ1</w:t>
            </w:r>
          </w:p>
        </w:tc>
        <w:tc>
          <w:tcPr>
            <w:tcW w:w="1732" w:type="pct"/>
            <w:tcBorders>
              <w:top w:val="single" w:sz="4" w:space="0" w:color="000000"/>
              <w:left w:val="single" w:sz="4" w:space="0" w:color="000000"/>
              <w:bottom w:val="single" w:sz="4" w:space="0" w:color="000000"/>
              <w:right w:val="single" w:sz="4" w:space="0" w:color="000000"/>
            </w:tcBorders>
          </w:tcPr>
          <w:p w14:paraId="3C76D057" w14:textId="77777777" w:rsidR="00F97C5A" w:rsidRPr="008251A7" w:rsidRDefault="00D20D8F" w:rsidP="008251A7">
            <w:pPr>
              <w:spacing w:line="240" w:lineRule="auto"/>
              <w:rPr>
                <w:sz w:val="22"/>
                <w:szCs w:val="22"/>
                <w:lang w:val="en-GB"/>
              </w:rPr>
            </w:pPr>
            <w:r w:rsidRPr="008251A7">
              <w:rPr>
                <w:sz w:val="22"/>
                <w:szCs w:val="22"/>
                <w:lang w:val="en-GB"/>
              </w:rPr>
              <w:t>Services reliability</w:t>
            </w: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3523770B" w14:textId="77777777" w:rsidR="00F97C5A" w:rsidRPr="008251A7" w:rsidRDefault="00D20D8F" w:rsidP="008251A7">
            <w:pPr>
              <w:spacing w:line="240" w:lineRule="auto"/>
              <w:rPr>
                <w:sz w:val="22"/>
                <w:szCs w:val="22"/>
                <w:lang w:val="en-GB"/>
              </w:rPr>
            </w:pPr>
            <w:r w:rsidRPr="008251A7">
              <w:rPr>
                <w:sz w:val="22"/>
                <w:szCs w:val="22"/>
                <w:lang w:val="en-GB"/>
              </w:rPr>
              <w:t>Ability to provide service accurately</w:t>
            </w:r>
          </w:p>
        </w:tc>
      </w:tr>
      <w:tr w:rsidR="00F97C5A" w:rsidRPr="008251A7" w14:paraId="149E190E" w14:textId="77777777" w:rsidTr="008251A7">
        <w:trPr>
          <w:trHeight w:val="283"/>
        </w:trPr>
        <w:tc>
          <w:tcPr>
            <w:tcW w:w="682" w:type="pct"/>
            <w:tcBorders>
              <w:top w:val="single" w:sz="4" w:space="0" w:color="000000"/>
              <w:left w:val="single" w:sz="4" w:space="0" w:color="000000"/>
              <w:bottom w:val="single" w:sz="4" w:space="0" w:color="000000"/>
              <w:right w:val="single" w:sz="4" w:space="0" w:color="000000"/>
            </w:tcBorders>
          </w:tcPr>
          <w:p w14:paraId="44273622" w14:textId="77777777" w:rsidR="00F97C5A" w:rsidRPr="008251A7" w:rsidRDefault="00D20D8F" w:rsidP="008251A7">
            <w:pPr>
              <w:spacing w:line="240" w:lineRule="auto"/>
              <w:rPr>
                <w:sz w:val="22"/>
                <w:szCs w:val="22"/>
                <w:lang w:val="en-GB"/>
              </w:rPr>
            </w:pPr>
            <w:r w:rsidRPr="008251A7">
              <w:rPr>
                <w:b/>
                <w:sz w:val="22"/>
                <w:szCs w:val="22"/>
                <w:lang w:val="en-GB"/>
              </w:rPr>
              <w:t>SQ2</w:t>
            </w:r>
          </w:p>
        </w:tc>
        <w:tc>
          <w:tcPr>
            <w:tcW w:w="1732" w:type="pct"/>
            <w:tcBorders>
              <w:top w:val="single" w:sz="4" w:space="0" w:color="000000"/>
              <w:left w:val="single" w:sz="4" w:space="0" w:color="000000"/>
              <w:bottom w:val="single" w:sz="4" w:space="0" w:color="000000"/>
              <w:right w:val="single" w:sz="4" w:space="0" w:color="000000"/>
            </w:tcBorders>
          </w:tcPr>
          <w:p w14:paraId="2F549690" w14:textId="77777777" w:rsidR="00F97C5A" w:rsidRPr="008251A7" w:rsidRDefault="00D20D8F" w:rsidP="008251A7">
            <w:pPr>
              <w:spacing w:line="240" w:lineRule="auto"/>
              <w:rPr>
                <w:sz w:val="22"/>
                <w:szCs w:val="22"/>
                <w:lang w:val="en-GB"/>
              </w:rPr>
            </w:pPr>
            <w:r w:rsidRPr="008251A7">
              <w:rPr>
                <w:sz w:val="22"/>
                <w:szCs w:val="22"/>
                <w:lang w:val="en-GB"/>
              </w:rPr>
              <w:t>service Responsiveness</w:t>
            </w: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5B20CE7B" w14:textId="77777777" w:rsidR="00F97C5A" w:rsidRPr="008251A7" w:rsidRDefault="00D20D8F" w:rsidP="008251A7">
            <w:pPr>
              <w:spacing w:line="240" w:lineRule="auto"/>
              <w:rPr>
                <w:b/>
                <w:sz w:val="22"/>
                <w:szCs w:val="22"/>
                <w:lang w:val="en-GB"/>
              </w:rPr>
            </w:pPr>
            <w:r w:rsidRPr="008251A7">
              <w:rPr>
                <w:sz w:val="22"/>
                <w:szCs w:val="22"/>
                <w:lang w:val="en-GB"/>
              </w:rPr>
              <w:t>Willingness to provide prompt assistance</w:t>
            </w:r>
          </w:p>
        </w:tc>
      </w:tr>
      <w:tr w:rsidR="00F97C5A" w:rsidRPr="008251A7" w14:paraId="5395BA29" w14:textId="77777777" w:rsidTr="008251A7">
        <w:trPr>
          <w:trHeight w:val="283"/>
        </w:trPr>
        <w:tc>
          <w:tcPr>
            <w:tcW w:w="682" w:type="pct"/>
            <w:tcBorders>
              <w:top w:val="single" w:sz="4" w:space="0" w:color="000000"/>
              <w:left w:val="single" w:sz="4" w:space="0" w:color="000000"/>
              <w:bottom w:val="single" w:sz="4" w:space="0" w:color="000000"/>
              <w:right w:val="single" w:sz="4" w:space="0" w:color="000000"/>
            </w:tcBorders>
          </w:tcPr>
          <w:p w14:paraId="1033F5CC" w14:textId="77777777" w:rsidR="00F97C5A" w:rsidRPr="008251A7" w:rsidRDefault="00D20D8F" w:rsidP="008251A7">
            <w:pPr>
              <w:spacing w:line="240" w:lineRule="auto"/>
              <w:rPr>
                <w:sz w:val="22"/>
                <w:szCs w:val="22"/>
                <w:lang w:val="en-GB"/>
              </w:rPr>
            </w:pPr>
            <w:r w:rsidRPr="008251A7">
              <w:rPr>
                <w:b/>
                <w:sz w:val="22"/>
                <w:szCs w:val="22"/>
                <w:lang w:val="en-GB"/>
              </w:rPr>
              <w:t>SQ3</w:t>
            </w:r>
          </w:p>
        </w:tc>
        <w:tc>
          <w:tcPr>
            <w:tcW w:w="1732" w:type="pct"/>
            <w:tcBorders>
              <w:top w:val="single" w:sz="4" w:space="0" w:color="000000"/>
              <w:left w:val="single" w:sz="4" w:space="0" w:color="000000"/>
              <w:bottom w:val="single" w:sz="4" w:space="0" w:color="000000"/>
              <w:right w:val="single" w:sz="4" w:space="0" w:color="000000"/>
            </w:tcBorders>
          </w:tcPr>
          <w:p w14:paraId="34694011" w14:textId="77777777" w:rsidR="00F97C5A" w:rsidRPr="008251A7" w:rsidRDefault="00D20D8F" w:rsidP="008251A7">
            <w:pPr>
              <w:spacing w:line="240" w:lineRule="auto"/>
              <w:rPr>
                <w:sz w:val="22"/>
                <w:szCs w:val="22"/>
                <w:lang w:val="en-GB"/>
              </w:rPr>
            </w:pPr>
            <w:r w:rsidRPr="008251A7">
              <w:rPr>
                <w:sz w:val="22"/>
                <w:szCs w:val="22"/>
                <w:lang w:val="en-GB"/>
              </w:rPr>
              <w:t>Service Tangibility</w:t>
            </w: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44CBA56A" w14:textId="77777777" w:rsidR="00F97C5A" w:rsidRPr="008251A7" w:rsidRDefault="00D20D8F" w:rsidP="008251A7">
            <w:pPr>
              <w:spacing w:line="240" w:lineRule="auto"/>
              <w:rPr>
                <w:sz w:val="22"/>
                <w:szCs w:val="22"/>
                <w:lang w:val="en-GB"/>
              </w:rPr>
            </w:pPr>
            <w:r w:rsidRPr="008251A7">
              <w:rPr>
                <w:sz w:val="22"/>
                <w:szCs w:val="22"/>
                <w:lang w:val="en-GB"/>
              </w:rPr>
              <w:t>Physical facilities and equipment used by the company</w:t>
            </w:r>
          </w:p>
        </w:tc>
      </w:tr>
      <w:tr w:rsidR="00F97C5A" w:rsidRPr="008251A7" w14:paraId="33557F75" w14:textId="77777777" w:rsidTr="008251A7">
        <w:trPr>
          <w:trHeight w:val="283"/>
        </w:trPr>
        <w:tc>
          <w:tcPr>
            <w:tcW w:w="682" w:type="pct"/>
            <w:tcBorders>
              <w:top w:val="single" w:sz="4" w:space="0" w:color="000000"/>
              <w:left w:val="single" w:sz="4" w:space="0" w:color="000000"/>
              <w:bottom w:val="single" w:sz="4" w:space="0" w:color="000000"/>
              <w:right w:val="single" w:sz="4" w:space="0" w:color="000000"/>
            </w:tcBorders>
          </w:tcPr>
          <w:p w14:paraId="32138AE4" w14:textId="77777777" w:rsidR="00F97C5A" w:rsidRPr="008251A7" w:rsidRDefault="00D20D8F" w:rsidP="008251A7">
            <w:pPr>
              <w:spacing w:line="240" w:lineRule="auto"/>
              <w:rPr>
                <w:sz w:val="22"/>
                <w:szCs w:val="22"/>
                <w:lang w:val="en-GB"/>
              </w:rPr>
            </w:pPr>
            <w:r w:rsidRPr="008251A7">
              <w:rPr>
                <w:b/>
                <w:sz w:val="22"/>
                <w:szCs w:val="22"/>
                <w:lang w:val="en-GB"/>
              </w:rPr>
              <w:t>SQ4</w:t>
            </w:r>
          </w:p>
        </w:tc>
        <w:tc>
          <w:tcPr>
            <w:tcW w:w="1732" w:type="pct"/>
            <w:tcBorders>
              <w:top w:val="single" w:sz="4" w:space="0" w:color="000000"/>
              <w:left w:val="single" w:sz="4" w:space="0" w:color="000000"/>
              <w:bottom w:val="single" w:sz="4" w:space="0" w:color="000000"/>
              <w:right w:val="single" w:sz="4" w:space="0" w:color="000000"/>
            </w:tcBorders>
          </w:tcPr>
          <w:p w14:paraId="32C4180F" w14:textId="77777777" w:rsidR="00F97C5A" w:rsidRPr="008251A7" w:rsidRDefault="00D20D8F" w:rsidP="008251A7">
            <w:pPr>
              <w:spacing w:line="240" w:lineRule="auto"/>
              <w:rPr>
                <w:sz w:val="22"/>
                <w:szCs w:val="22"/>
                <w:lang w:val="en-GB"/>
              </w:rPr>
            </w:pPr>
            <w:r w:rsidRPr="008251A7">
              <w:rPr>
                <w:sz w:val="22"/>
                <w:szCs w:val="22"/>
                <w:lang w:val="en-GB"/>
              </w:rPr>
              <w:t>service  Assurance</w:t>
            </w: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27DBB903" w14:textId="77777777" w:rsidR="00F97C5A" w:rsidRPr="008251A7" w:rsidRDefault="00D20D8F" w:rsidP="008251A7">
            <w:pPr>
              <w:spacing w:line="240" w:lineRule="auto"/>
              <w:rPr>
                <w:b/>
                <w:sz w:val="22"/>
                <w:szCs w:val="22"/>
                <w:lang w:val="en-GB"/>
              </w:rPr>
            </w:pPr>
            <w:r w:rsidRPr="008251A7">
              <w:rPr>
                <w:sz w:val="22"/>
                <w:szCs w:val="22"/>
                <w:lang w:val="en-GB"/>
              </w:rPr>
              <w:t>Company's knowledge and ability to give service in confidence and competence</w:t>
            </w:r>
          </w:p>
        </w:tc>
      </w:tr>
      <w:tr w:rsidR="00F97C5A" w:rsidRPr="008251A7" w14:paraId="1A6E60D4" w14:textId="77777777" w:rsidTr="008251A7">
        <w:trPr>
          <w:trHeight w:val="283"/>
        </w:trPr>
        <w:tc>
          <w:tcPr>
            <w:tcW w:w="682" w:type="pct"/>
            <w:tcBorders>
              <w:top w:val="single" w:sz="4" w:space="0" w:color="000000"/>
              <w:left w:val="single" w:sz="4" w:space="0" w:color="000000"/>
              <w:bottom w:val="single" w:sz="4" w:space="0" w:color="000000"/>
              <w:right w:val="single" w:sz="4" w:space="0" w:color="000000"/>
            </w:tcBorders>
          </w:tcPr>
          <w:p w14:paraId="72077D66" w14:textId="77777777" w:rsidR="00F97C5A" w:rsidRPr="008251A7" w:rsidRDefault="00D20D8F" w:rsidP="008251A7">
            <w:pPr>
              <w:spacing w:line="240" w:lineRule="auto"/>
              <w:rPr>
                <w:sz w:val="22"/>
                <w:szCs w:val="22"/>
                <w:lang w:val="en-GB"/>
              </w:rPr>
            </w:pPr>
            <w:r w:rsidRPr="008251A7">
              <w:rPr>
                <w:b/>
                <w:sz w:val="22"/>
                <w:szCs w:val="22"/>
                <w:lang w:val="en-GB"/>
              </w:rPr>
              <w:t>SQ5</w:t>
            </w:r>
          </w:p>
        </w:tc>
        <w:tc>
          <w:tcPr>
            <w:tcW w:w="1732" w:type="pct"/>
            <w:tcBorders>
              <w:top w:val="single" w:sz="4" w:space="0" w:color="000000"/>
              <w:left w:val="single" w:sz="4" w:space="0" w:color="000000"/>
              <w:bottom w:val="single" w:sz="4" w:space="0" w:color="000000"/>
              <w:right w:val="single" w:sz="4" w:space="0" w:color="000000"/>
            </w:tcBorders>
          </w:tcPr>
          <w:p w14:paraId="2462A05A" w14:textId="77777777" w:rsidR="00F97C5A" w:rsidRPr="008251A7" w:rsidRDefault="00D20D8F" w:rsidP="008251A7">
            <w:pPr>
              <w:spacing w:line="240" w:lineRule="auto"/>
              <w:rPr>
                <w:sz w:val="22"/>
                <w:szCs w:val="22"/>
                <w:lang w:val="en-GB"/>
              </w:rPr>
            </w:pPr>
            <w:r w:rsidRPr="008251A7">
              <w:rPr>
                <w:sz w:val="22"/>
                <w:szCs w:val="22"/>
                <w:lang w:val="en-GB"/>
              </w:rPr>
              <w:t>customer Empathy</w:t>
            </w: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76AE5E8E" w14:textId="77777777" w:rsidR="00F97C5A" w:rsidRPr="008251A7" w:rsidRDefault="00D20D8F" w:rsidP="008251A7">
            <w:pPr>
              <w:spacing w:line="240" w:lineRule="auto"/>
              <w:rPr>
                <w:sz w:val="22"/>
                <w:szCs w:val="22"/>
                <w:lang w:val="en-GB"/>
              </w:rPr>
            </w:pPr>
            <w:r w:rsidRPr="008251A7">
              <w:rPr>
                <w:sz w:val="22"/>
                <w:szCs w:val="22"/>
                <w:lang w:val="en-GB"/>
              </w:rPr>
              <w:t>Company’s ability to care for customers and provide due prompt  attention</w:t>
            </w:r>
          </w:p>
        </w:tc>
      </w:tr>
      <w:tr w:rsidR="00F97C5A" w:rsidRPr="008251A7" w14:paraId="3CCF4C42" w14:textId="77777777" w:rsidTr="008251A7">
        <w:trPr>
          <w:trHeight w:val="283"/>
        </w:trPr>
        <w:tc>
          <w:tcPr>
            <w:tcW w:w="682" w:type="pct"/>
            <w:tcBorders>
              <w:top w:val="single" w:sz="4" w:space="0" w:color="000000"/>
              <w:left w:val="single" w:sz="4" w:space="0" w:color="000000"/>
              <w:bottom w:val="single" w:sz="4" w:space="0" w:color="000000"/>
              <w:right w:val="single" w:sz="4" w:space="0" w:color="000000"/>
            </w:tcBorders>
          </w:tcPr>
          <w:p w14:paraId="17856695" w14:textId="77777777" w:rsidR="00F97C5A" w:rsidRPr="008251A7" w:rsidRDefault="00F97C5A" w:rsidP="008251A7">
            <w:pPr>
              <w:spacing w:line="240" w:lineRule="auto"/>
              <w:rPr>
                <w:sz w:val="22"/>
                <w:szCs w:val="22"/>
                <w:lang w:val="en-GB"/>
              </w:rPr>
            </w:pPr>
          </w:p>
        </w:tc>
        <w:tc>
          <w:tcPr>
            <w:tcW w:w="1732" w:type="pct"/>
            <w:tcBorders>
              <w:top w:val="single" w:sz="4" w:space="0" w:color="000000"/>
              <w:left w:val="single" w:sz="4" w:space="0" w:color="000000"/>
              <w:bottom w:val="single" w:sz="4" w:space="0" w:color="000000"/>
              <w:right w:val="single" w:sz="4" w:space="0" w:color="000000"/>
            </w:tcBorders>
          </w:tcPr>
          <w:p w14:paraId="73BD1321" w14:textId="77777777" w:rsidR="00F97C5A" w:rsidRPr="008251A7" w:rsidRDefault="00F97C5A" w:rsidP="008251A7">
            <w:pPr>
              <w:spacing w:line="240" w:lineRule="auto"/>
              <w:rPr>
                <w:sz w:val="22"/>
                <w:szCs w:val="22"/>
                <w:lang w:val="en-GB"/>
              </w:rPr>
            </w:pPr>
          </w:p>
        </w:tc>
        <w:tc>
          <w:tcPr>
            <w:tcW w:w="2586" w:type="pct"/>
            <w:gridSpan w:val="2"/>
            <w:tcBorders>
              <w:top w:val="single" w:sz="4" w:space="0" w:color="000000"/>
              <w:left w:val="single" w:sz="4" w:space="0" w:color="000000"/>
              <w:bottom w:val="single" w:sz="4" w:space="0" w:color="000000"/>
              <w:right w:val="single" w:sz="4" w:space="0" w:color="000000"/>
            </w:tcBorders>
            <w:hideMark/>
          </w:tcPr>
          <w:p w14:paraId="3793D140" w14:textId="77777777" w:rsidR="00F97C5A" w:rsidRPr="008251A7" w:rsidRDefault="00F97C5A" w:rsidP="008251A7">
            <w:pPr>
              <w:spacing w:line="240" w:lineRule="auto"/>
              <w:rPr>
                <w:sz w:val="22"/>
                <w:szCs w:val="22"/>
                <w:lang w:val="en-GB"/>
              </w:rPr>
            </w:pPr>
          </w:p>
        </w:tc>
      </w:tr>
    </w:tbl>
    <w:p w14:paraId="77AD48CE" w14:textId="77777777" w:rsidR="00F97C5A" w:rsidRPr="008251A7" w:rsidRDefault="00F97C5A" w:rsidP="00400970">
      <w:pPr>
        <w:rPr>
          <w:lang w:val="en-GB"/>
        </w:rPr>
      </w:pPr>
    </w:p>
    <w:p w14:paraId="449793C1" w14:textId="77777777" w:rsidR="00A97F1B" w:rsidRPr="008251A7" w:rsidRDefault="00A97F1B" w:rsidP="00400970">
      <w:pPr>
        <w:rPr>
          <w:lang w:val="en-GB"/>
        </w:rPr>
      </w:pPr>
      <w:bookmarkStart w:id="682" w:name="_Toc32816090"/>
    </w:p>
    <w:p w14:paraId="1D6A2FB3" w14:textId="60CC1100" w:rsidR="00F97C5A" w:rsidRPr="008251A7" w:rsidRDefault="00D20D8F" w:rsidP="008251A7">
      <w:pPr>
        <w:rPr>
          <w:b/>
          <w:bCs/>
        </w:rPr>
      </w:pPr>
      <w:r w:rsidRPr="008251A7">
        <w:rPr>
          <w:rStyle w:val="SubtleEmphasis"/>
          <w:i w:val="0"/>
          <w:color w:val="auto"/>
        </w:rPr>
        <w:br w:type="column"/>
      </w:r>
      <w:bookmarkEnd w:id="682"/>
      <w:r w:rsidR="00842A61" w:rsidRPr="008251A7">
        <w:rPr>
          <w:b/>
          <w:bCs/>
        </w:rPr>
        <w:lastRenderedPageBreak/>
        <w:t xml:space="preserve"> </w:t>
      </w:r>
      <w:bookmarkStart w:id="683" w:name="_Toc46672350"/>
      <w:bookmarkStart w:id="684" w:name="_Toc46672832"/>
      <w:bookmarkStart w:id="685" w:name="_Toc47519033"/>
      <w:r w:rsidR="00F97C5A" w:rsidRPr="008251A7">
        <w:rPr>
          <w:b/>
          <w:bCs/>
        </w:rPr>
        <w:t>Appendix I</w:t>
      </w:r>
      <w:r w:rsidR="00842A61" w:rsidRPr="008251A7">
        <w:rPr>
          <w:b/>
          <w:bCs/>
        </w:rPr>
        <w:t>II</w:t>
      </w:r>
      <w:r w:rsidR="00F97C5A" w:rsidRPr="008251A7">
        <w:rPr>
          <w:b/>
          <w:bCs/>
        </w:rPr>
        <w:t>: Summary of Variance</w:t>
      </w:r>
      <w:bookmarkEnd w:id="683"/>
      <w:bookmarkEnd w:id="684"/>
      <w:bookmarkEnd w:id="685"/>
      <w:r w:rsidR="00F97C5A" w:rsidRPr="008251A7">
        <w:rPr>
          <w:b/>
          <w:bCs/>
        </w:rPr>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8"/>
        <w:gridCol w:w="525"/>
        <w:gridCol w:w="815"/>
        <w:gridCol w:w="1047"/>
        <w:gridCol w:w="515"/>
        <w:gridCol w:w="816"/>
        <w:gridCol w:w="1047"/>
        <w:gridCol w:w="515"/>
        <w:gridCol w:w="816"/>
        <w:gridCol w:w="1057"/>
      </w:tblGrid>
      <w:tr w:rsidR="00F97C5A" w:rsidRPr="008251A7" w14:paraId="69542347" w14:textId="77777777" w:rsidTr="00BF3F5B">
        <w:trPr>
          <w:cantSplit/>
        </w:trPr>
        <w:tc>
          <w:tcPr>
            <w:tcW w:w="5000" w:type="pct"/>
            <w:gridSpan w:val="10"/>
            <w:tcBorders>
              <w:top w:val="nil"/>
              <w:left w:val="nil"/>
              <w:bottom w:val="nil"/>
              <w:right w:val="nil"/>
            </w:tcBorders>
            <w:shd w:val="clear" w:color="auto" w:fill="FFFFFF"/>
          </w:tcPr>
          <w:p w14:paraId="0DB4BA1A" w14:textId="77777777" w:rsidR="00F97C5A" w:rsidRPr="008251A7" w:rsidRDefault="00F97C5A" w:rsidP="00BF3F5B">
            <w:pPr>
              <w:spacing w:line="240" w:lineRule="auto"/>
              <w:rPr>
                <w:sz w:val="22"/>
                <w:szCs w:val="22"/>
                <w:lang w:val="en-GB"/>
              </w:rPr>
            </w:pPr>
            <w:r w:rsidRPr="008251A7">
              <w:rPr>
                <w:sz w:val="22"/>
                <w:szCs w:val="22"/>
                <w:lang w:val="en-GB"/>
              </w:rPr>
              <w:t>Total Variance Explained</w:t>
            </w:r>
          </w:p>
        </w:tc>
      </w:tr>
      <w:tr w:rsidR="00F97C5A" w:rsidRPr="008251A7" w14:paraId="6F765908" w14:textId="77777777" w:rsidTr="00BF3F5B">
        <w:trPr>
          <w:cantSplit/>
        </w:trPr>
        <w:tc>
          <w:tcPr>
            <w:tcW w:w="650" w:type="pct"/>
            <w:vMerge w:val="restart"/>
            <w:tcBorders>
              <w:top w:val="single" w:sz="16" w:space="0" w:color="000000"/>
              <w:left w:val="single" w:sz="16" w:space="0" w:color="000000"/>
              <w:bottom w:val="nil"/>
              <w:right w:val="single" w:sz="16" w:space="0" w:color="000000"/>
            </w:tcBorders>
            <w:shd w:val="clear" w:color="auto" w:fill="FFFFFF"/>
          </w:tcPr>
          <w:p w14:paraId="5BDA3E99" w14:textId="77777777" w:rsidR="00F97C5A" w:rsidRPr="008251A7" w:rsidRDefault="00D20D8F" w:rsidP="00BF3F5B">
            <w:pPr>
              <w:spacing w:line="240" w:lineRule="auto"/>
              <w:rPr>
                <w:sz w:val="22"/>
                <w:szCs w:val="22"/>
                <w:lang w:val="en-GB"/>
              </w:rPr>
            </w:pPr>
            <w:r w:rsidRPr="008251A7">
              <w:rPr>
                <w:sz w:val="22"/>
                <w:szCs w:val="22"/>
                <w:lang w:val="en-GB"/>
              </w:rPr>
              <w:t>Component</w:t>
            </w:r>
          </w:p>
        </w:tc>
        <w:tc>
          <w:tcPr>
            <w:tcW w:w="1453" w:type="pct"/>
            <w:gridSpan w:val="3"/>
            <w:tcBorders>
              <w:top w:val="single" w:sz="16" w:space="0" w:color="000000"/>
              <w:left w:val="single" w:sz="16" w:space="0" w:color="000000"/>
            </w:tcBorders>
            <w:shd w:val="clear" w:color="auto" w:fill="FFFFFF"/>
          </w:tcPr>
          <w:p w14:paraId="5EA04B52" w14:textId="77777777" w:rsidR="00F97C5A" w:rsidRPr="008251A7" w:rsidRDefault="00F97C5A" w:rsidP="00BF3F5B">
            <w:pPr>
              <w:spacing w:line="240" w:lineRule="auto"/>
              <w:rPr>
                <w:sz w:val="22"/>
                <w:szCs w:val="22"/>
                <w:lang w:val="en-GB"/>
              </w:rPr>
            </w:pPr>
            <w:r w:rsidRPr="008251A7">
              <w:rPr>
                <w:sz w:val="22"/>
                <w:szCs w:val="22"/>
                <w:lang w:val="en-GB"/>
              </w:rPr>
              <w:t>Initial Eigenvalues</w:t>
            </w:r>
          </w:p>
        </w:tc>
        <w:tc>
          <w:tcPr>
            <w:tcW w:w="1446" w:type="pct"/>
            <w:gridSpan w:val="3"/>
            <w:tcBorders>
              <w:top w:val="single" w:sz="16" w:space="0" w:color="000000"/>
            </w:tcBorders>
            <w:shd w:val="clear" w:color="auto" w:fill="FFFFFF"/>
          </w:tcPr>
          <w:p w14:paraId="46767D87" w14:textId="77777777" w:rsidR="00F97C5A" w:rsidRPr="008251A7" w:rsidRDefault="00D20D8F" w:rsidP="00BF3F5B">
            <w:pPr>
              <w:spacing w:line="240" w:lineRule="auto"/>
              <w:rPr>
                <w:sz w:val="22"/>
                <w:szCs w:val="22"/>
                <w:lang w:val="en-GB"/>
              </w:rPr>
            </w:pPr>
            <w:r w:rsidRPr="008251A7">
              <w:rPr>
                <w:sz w:val="22"/>
                <w:szCs w:val="22"/>
                <w:lang w:val="en-GB"/>
              </w:rPr>
              <w:t>Extraction Sums of Squared Loadings</w:t>
            </w:r>
          </w:p>
        </w:tc>
        <w:tc>
          <w:tcPr>
            <w:tcW w:w="1452" w:type="pct"/>
            <w:gridSpan w:val="3"/>
            <w:tcBorders>
              <w:top w:val="single" w:sz="16" w:space="0" w:color="000000"/>
            </w:tcBorders>
            <w:shd w:val="clear" w:color="auto" w:fill="FFFFFF"/>
          </w:tcPr>
          <w:p w14:paraId="4ABA7DBB" w14:textId="77777777" w:rsidR="00F97C5A" w:rsidRPr="008251A7" w:rsidRDefault="00D20D8F" w:rsidP="00BF3F5B">
            <w:pPr>
              <w:spacing w:line="240" w:lineRule="auto"/>
              <w:rPr>
                <w:sz w:val="22"/>
                <w:szCs w:val="22"/>
                <w:lang w:val="en-GB"/>
              </w:rPr>
            </w:pPr>
            <w:r w:rsidRPr="008251A7">
              <w:rPr>
                <w:sz w:val="22"/>
                <w:szCs w:val="22"/>
                <w:lang w:val="en-GB"/>
              </w:rPr>
              <w:t>Rotation Sums of Squared Loadings</w:t>
            </w:r>
          </w:p>
        </w:tc>
      </w:tr>
      <w:tr w:rsidR="00F97C5A" w:rsidRPr="008251A7" w14:paraId="2F67383A" w14:textId="77777777" w:rsidTr="00BF3F5B">
        <w:trPr>
          <w:cantSplit/>
        </w:trPr>
        <w:tc>
          <w:tcPr>
            <w:tcW w:w="650" w:type="pct"/>
            <w:vMerge/>
            <w:tcBorders>
              <w:top w:val="single" w:sz="16" w:space="0" w:color="000000"/>
              <w:left w:val="single" w:sz="16" w:space="0" w:color="000000"/>
              <w:bottom w:val="nil"/>
              <w:right w:val="single" w:sz="16" w:space="0" w:color="000000"/>
            </w:tcBorders>
            <w:shd w:val="clear" w:color="auto" w:fill="FFFFFF"/>
          </w:tcPr>
          <w:p w14:paraId="2A42698A" w14:textId="77777777" w:rsidR="00F97C5A" w:rsidRPr="008251A7" w:rsidRDefault="00F97C5A" w:rsidP="00BF3F5B">
            <w:pPr>
              <w:spacing w:line="240" w:lineRule="auto"/>
              <w:rPr>
                <w:sz w:val="22"/>
                <w:szCs w:val="22"/>
                <w:lang w:val="en-GB"/>
                <w:rPrChange w:id="686" w:author="WARIOBA KANIRE" w:date="2020-07-24T17:04:00Z">
                  <w:rPr>
                    <w:rFonts w:ascii="Arial" w:hAnsi="Arial" w:cs="Arial"/>
                    <w:b/>
                    <w:iCs/>
                    <w:sz w:val="18"/>
                    <w:szCs w:val="18"/>
                    <w:lang w:val="en-GB"/>
                  </w:rPr>
                </w:rPrChange>
              </w:rPr>
            </w:pPr>
          </w:p>
        </w:tc>
        <w:tc>
          <w:tcPr>
            <w:tcW w:w="320" w:type="pct"/>
            <w:tcBorders>
              <w:left w:val="single" w:sz="16" w:space="0" w:color="000000"/>
              <w:bottom w:val="single" w:sz="16" w:space="0" w:color="000000"/>
            </w:tcBorders>
            <w:shd w:val="clear" w:color="auto" w:fill="FFFFFF"/>
          </w:tcPr>
          <w:p w14:paraId="50D7A0AF" w14:textId="77777777" w:rsidR="00F97C5A" w:rsidRPr="008251A7" w:rsidRDefault="00D20D8F" w:rsidP="00BF3F5B">
            <w:pPr>
              <w:spacing w:line="240" w:lineRule="auto"/>
              <w:rPr>
                <w:sz w:val="22"/>
                <w:szCs w:val="22"/>
                <w:lang w:val="en-GB"/>
              </w:rPr>
            </w:pPr>
            <w:r w:rsidRPr="008251A7">
              <w:rPr>
                <w:sz w:val="22"/>
                <w:szCs w:val="22"/>
                <w:lang w:val="en-GB"/>
              </w:rPr>
              <w:t>Total</w:t>
            </w:r>
          </w:p>
        </w:tc>
        <w:tc>
          <w:tcPr>
            <w:tcW w:w="496" w:type="pct"/>
            <w:tcBorders>
              <w:bottom w:val="single" w:sz="16" w:space="0" w:color="000000"/>
            </w:tcBorders>
            <w:shd w:val="clear" w:color="auto" w:fill="FFFFFF"/>
          </w:tcPr>
          <w:p w14:paraId="7B3C3356" w14:textId="77777777" w:rsidR="00F97C5A" w:rsidRPr="008251A7" w:rsidRDefault="00D20D8F" w:rsidP="00BF3F5B">
            <w:pPr>
              <w:spacing w:line="240" w:lineRule="auto"/>
              <w:rPr>
                <w:sz w:val="22"/>
                <w:szCs w:val="22"/>
                <w:lang w:val="en-GB"/>
              </w:rPr>
            </w:pPr>
            <w:r w:rsidRPr="008251A7">
              <w:rPr>
                <w:sz w:val="22"/>
                <w:szCs w:val="22"/>
                <w:lang w:val="en-GB"/>
              </w:rPr>
              <w:t>% of Variance</w:t>
            </w:r>
          </w:p>
        </w:tc>
        <w:tc>
          <w:tcPr>
            <w:tcW w:w="637" w:type="pct"/>
            <w:tcBorders>
              <w:bottom w:val="single" w:sz="16" w:space="0" w:color="000000"/>
            </w:tcBorders>
            <w:shd w:val="clear" w:color="auto" w:fill="FFFFFF"/>
          </w:tcPr>
          <w:p w14:paraId="4F8A5B4F" w14:textId="77777777" w:rsidR="00F97C5A" w:rsidRPr="008251A7" w:rsidRDefault="00D20D8F" w:rsidP="00BF3F5B">
            <w:pPr>
              <w:spacing w:line="240" w:lineRule="auto"/>
              <w:rPr>
                <w:sz w:val="22"/>
                <w:szCs w:val="22"/>
                <w:lang w:val="en-GB"/>
              </w:rPr>
            </w:pPr>
            <w:r w:rsidRPr="008251A7">
              <w:rPr>
                <w:sz w:val="22"/>
                <w:szCs w:val="22"/>
                <w:lang w:val="en-GB"/>
              </w:rPr>
              <w:t>Cumulative %</w:t>
            </w:r>
          </w:p>
        </w:tc>
        <w:tc>
          <w:tcPr>
            <w:tcW w:w="313" w:type="pct"/>
            <w:tcBorders>
              <w:bottom w:val="single" w:sz="16" w:space="0" w:color="000000"/>
            </w:tcBorders>
            <w:shd w:val="clear" w:color="auto" w:fill="FFFFFF"/>
          </w:tcPr>
          <w:p w14:paraId="09DDC34A" w14:textId="77777777" w:rsidR="00F97C5A" w:rsidRPr="008251A7" w:rsidRDefault="00D20D8F" w:rsidP="00BF3F5B">
            <w:pPr>
              <w:spacing w:line="240" w:lineRule="auto"/>
              <w:rPr>
                <w:sz w:val="22"/>
                <w:szCs w:val="22"/>
                <w:lang w:val="en-GB"/>
              </w:rPr>
            </w:pPr>
            <w:r w:rsidRPr="008251A7">
              <w:rPr>
                <w:sz w:val="22"/>
                <w:szCs w:val="22"/>
                <w:lang w:val="en-GB"/>
              </w:rPr>
              <w:t>Total</w:t>
            </w:r>
          </w:p>
        </w:tc>
        <w:tc>
          <w:tcPr>
            <w:tcW w:w="496" w:type="pct"/>
            <w:tcBorders>
              <w:bottom w:val="single" w:sz="16" w:space="0" w:color="000000"/>
            </w:tcBorders>
            <w:shd w:val="clear" w:color="auto" w:fill="FFFFFF"/>
          </w:tcPr>
          <w:p w14:paraId="1B999C57" w14:textId="77777777" w:rsidR="00F97C5A" w:rsidRPr="008251A7" w:rsidRDefault="00D20D8F" w:rsidP="00BF3F5B">
            <w:pPr>
              <w:spacing w:line="240" w:lineRule="auto"/>
              <w:rPr>
                <w:sz w:val="22"/>
                <w:szCs w:val="22"/>
                <w:lang w:val="en-GB"/>
              </w:rPr>
            </w:pPr>
            <w:r w:rsidRPr="008251A7">
              <w:rPr>
                <w:sz w:val="22"/>
                <w:szCs w:val="22"/>
                <w:lang w:val="en-GB"/>
              </w:rPr>
              <w:t>% of Variance</w:t>
            </w:r>
          </w:p>
        </w:tc>
        <w:tc>
          <w:tcPr>
            <w:tcW w:w="637" w:type="pct"/>
            <w:tcBorders>
              <w:bottom w:val="single" w:sz="16" w:space="0" w:color="000000"/>
            </w:tcBorders>
            <w:shd w:val="clear" w:color="auto" w:fill="FFFFFF"/>
          </w:tcPr>
          <w:p w14:paraId="6F0F80C2" w14:textId="77777777" w:rsidR="00F97C5A" w:rsidRPr="008251A7" w:rsidRDefault="00D20D8F" w:rsidP="00BF3F5B">
            <w:pPr>
              <w:spacing w:line="240" w:lineRule="auto"/>
              <w:rPr>
                <w:sz w:val="22"/>
                <w:szCs w:val="22"/>
                <w:lang w:val="en-GB"/>
              </w:rPr>
            </w:pPr>
            <w:r w:rsidRPr="008251A7">
              <w:rPr>
                <w:sz w:val="22"/>
                <w:szCs w:val="22"/>
                <w:lang w:val="en-GB"/>
              </w:rPr>
              <w:t>Cumulative %</w:t>
            </w:r>
          </w:p>
        </w:tc>
        <w:tc>
          <w:tcPr>
            <w:tcW w:w="313" w:type="pct"/>
            <w:tcBorders>
              <w:bottom w:val="single" w:sz="16" w:space="0" w:color="000000"/>
            </w:tcBorders>
            <w:shd w:val="clear" w:color="auto" w:fill="FFFFFF"/>
          </w:tcPr>
          <w:p w14:paraId="40CB736F" w14:textId="77777777" w:rsidR="00F97C5A" w:rsidRPr="008251A7" w:rsidRDefault="00D20D8F" w:rsidP="00BF3F5B">
            <w:pPr>
              <w:spacing w:line="240" w:lineRule="auto"/>
              <w:rPr>
                <w:sz w:val="22"/>
                <w:szCs w:val="22"/>
                <w:lang w:val="en-GB"/>
              </w:rPr>
            </w:pPr>
            <w:r w:rsidRPr="008251A7">
              <w:rPr>
                <w:sz w:val="22"/>
                <w:szCs w:val="22"/>
                <w:lang w:val="en-GB"/>
              </w:rPr>
              <w:t>Total</w:t>
            </w:r>
          </w:p>
        </w:tc>
        <w:tc>
          <w:tcPr>
            <w:tcW w:w="496" w:type="pct"/>
            <w:tcBorders>
              <w:bottom w:val="single" w:sz="16" w:space="0" w:color="000000"/>
            </w:tcBorders>
            <w:shd w:val="clear" w:color="auto" w:fill="FFFFFF"/>
          </w:tcPr>
          <w:p w14:paraId="581844F6" w14:textId="77777777" w:rsidR="00F97C5A" w:rsidRPr="008251A7" w:rsidRDefault="00D20D8F" w:rsidP="00BF3F5B">
            <w:pPr>
              <w:spacing w:line="240" w:lineRule="auto"/>
              <w:rPr>
                <w:sz w:val="22"/>
                <w:szCs w:val="22"/>
                <w:lang w:val="en-GB"/>
              </w:rPr>
            </w:pPr>
            <w:r w:rsidRPr="008251A7">
              <w:rPr>
                <w:sz w:val="22"/>
                <w:szCs w:val="22"/>
                <w:lang w:val="en-GB"/>
              </w:rPr>
              <w:t>% of Variance</w:t>
            </w:r>
          </w:p>
        </w:tc>
        <w:tc>
          <w:tcPr>
            <w:tcW w:w="643" w:type="pct"/>
            <w:tcBorders>
              <w:bottom w:val="single" w:sz="16" w:space="0" w:color="000000"/>
              <w:right w:val="single" w:sz="16" w:space="0" w:color="000000"/>
            </w:tcBorders>
            <w:shd w:val="clear" w:color="auto" w:fill="FFFFFF"/>
          </w:tcPr>
          <w:p w14:paraId="361A70D4" w14:textId="77777777" w:rsidR="00F97C5A" w:rsidRPr="008251A7" w:rsidRDefault="00D20D8F" w:rsidP="00BF3F5B">
            <w:pPr>
              <w:spacing w:line="240" w:lineRule="auto"/>
              <w:rPr>
                <w:sz w:val="22"/>
                <w:szCs w:val="22"/>
                <w:lang w:val="en-GB"/>
              </w:rPr>
            </w:pPr>
            <w:r w:rsidRPr="008251A7">
              <w:rPr>
                <w:sz w:val="22"/>
                <w:szCs w:val="22"/>
                <w:lang w:val="en-GB"/>
              </w:rPr>
              <w:t>Cumulative %</w:t>
            </w:r>
          </w:p>
        </w:tc>
      </w:tr>
      <w:tr w:rsidR="00F97C5A" w:rsidRPr="008251A7" w14:paraId="183A5C31" w14:textId="77777777" w:rsidTr="00BF3F5B">
        <w:trPr>
          <w:cantSplit/>
        </w:trPr>
        <w:tc>
          <w:tcPr>
            <w:tcW w:w="650" w:type="pct"/>
            <w:tcBorders>
              <w:top w:val="single" w:sz="16" w:space="0" w:color="000000"/>
              <w:left w:val="single" w:sz="16" w:space="0" w:color="000000"/>
              <w:bottom w:val="nil"/>
              <w:right w:val="single" w:sz="16" w:space="0" w:color="000000"/>
            </w:tcBorders>
            <w:shd w:val="clear" w:color="auto" w:fill="FFFFFF"/>
            <w:vAlign w:val="center"/>
          </w:tcPr>
          <w:p w14:paraId="25E4E04A" w14:textId="77777777" w:rsidR="00F97C5A" w:rsidRPr="008251A7" w:rsidRDefault="00D20D8F" w:rsidP="00BF3F5B">
            <w:pPr>
              <w:spacing w:line="240" w:lineRule="auto"/>
              <w:rPr>
                <w:sz w:val="22"/>
                <w:szCs w:val="22"/>
                <w:lang w:val="en-GB"/>
              </w:rPr>
            </w:pPr>
            <w:r w:rsidRPr="008251A7">
              <w:rPr>
                <w:sz w:val="22"/>
                <w:szCs w:val="22"/>
                <w:lang w:val="en-GB"/>
              </w:rPr>
              <w:t>1</w:t>
            </w:r>
          </w:p>
        </w:tc>
        <w:tc>
          <w:tcPr>
            <w:tcW w:w="320" w:type="pct"/>
            <w:tcBorders>
              <w:top w:val="single" w:sz="16" w:space="0" w:color="000000"/>
              <w:left w:val="single" w:sz="16" w:space="0" w:color="000000"/>
              <w:bottom w:val="nil"/>
            </w:tcBorders>
            <w:shd w:val="clear" w:color="auto" w:fill="FFFFFF"/>
            <w:vAlign w:val="center"/>
          </w:tcPr>
          <w:p w14:paraId="587D3AD7" w14:textId="77777777" w:rsidR="00F97C5A" w:rsidRPr="008251A7" w:rsidRDefault="00D20D8F" w:rsidP="00BF3F5B">
            <w:pPr>
              <w:spacing w:line="240" w:lineRule="auto"/>
              <w:rPr>
                <w:sz w:val="22"/>
                <w:szCs w:val="22"/>
                <w:lang w:val="en-GB"/>
              </w:rPr>
            </w:pPr>
            <w:r w:rsidRPr="008251A7">
              <w:rPr>
                <w:sz w:val="22"/>
                <w:szCs w:val="22"/>
                <w:lang w:val="en-GB"/>
              </w:rPr>
              <w:t>5.816</w:t>
            </w:r>
          </w:p>
        </w:tc>
        <w:tc>
          <w:tcPr>
            <w:tcW w:w="496" w:type="pct"/>
            <w:tcBorders>
              <w:top w:val="single" w:sz="16" w:space="0" w:color="000000"/>
              <w:bottom w:val="nil"/>
            </w:tcBorders>
            <w:shd w:val="clear" w:color="auto" w:fill="FFFFFF"/>
            <w:vAlign w:val="center"/>
          </w:tcPr>
          <w:p w14:paraId="574740A4" w14:textId="77777777" w:rsidR="00F97C5A" w:rsidRPr="008251A7" w:rsidRDefault="00D20D8F" w:rsidP="00BF3F5B">
            <w:pPr>
              <w:spacing w:line="240" w:lineRule="auto"/>
              <w:rPr>
                <w:sz w:val="22"/>
                <w:szCs w:val="22"/>
                <w:lang w:val="en-GB"/>
              </w:rPr>
            </w:pPr>
            <w:r w:rsidRPr="008251A7">
              <w:rPr>
                <w:sz w:val="22"/>
                <w:szCs w:val="22"/>
                <w:lang w:val="en-GB"/>
              </w:rPr>
              <w:t>36.348</w:t>
            </w:r>
          </w:p>
        </w:tc>
        <w:tc>
          <w:tcPr>
            <w:tcW w:w="637" w:type="pct"/>
            <w:tcBorders>
              <w:top w:val="single" w:sz="16" w:space="0" w:color="000000"/>
              <w:bottom w:val="nil"/>
            </w:tcBorders>
            <w:shd w:val="clear" w:color="auto" w:fill="FFFFFF"/>
            <w:vAlign w:val="center"/>
          </w:tcPr>
          <w:p w14:paraId="6387BB0D" w14:textId="77777777" w:rsidR="00F97C5A" w:rsidRPr="008251A7" w:rsidRDefault="00D20D8F" w:rsidP="00BF3F5B">
            <w:pPr>
              <w:spacing w:line="240" w:lineRule="auto"/>
              <w:rPr>
                <w:sz w:val="22"/>
                <w:szCs w:val="22"/>
                <w:lang w:val="en-GB"/>
              </w:rPr>
            </w:pPr>
            <w:r w:rsidRPr="008251A7">
              <w:rPr>
                <w:sz w:val="22"/>
                <w:szCs w:val="22"/>
                <w:lang w:val="en-GB"/>
              </w:rPr>
              <w:t>36.348</w:t>
            </w:r>
          </w:p>
        </w:tc>
        <w:tc>
          <w:tcPr>
            <w:tcW w:w="313" w:type="pct"/>
            <w:tcBorders>
              <w:top w:val="single" w:sz="16" w:space="0" w:color="000000"/>
              <w:bottom w:val="nil"/>
            </w:tcBorders>
            <w:shd w:val="clear" w:color="auto" w:fill="FFFFFF"/>
            <w:vAlign w:val="center"/>
          </w:tcPr>
          <w:p w14:paraId="691FDC01" w14:textId="77777777" w:rsidR="00F97C5A" w:rsidRPr="008251A7" w:rsidRDefault="00D20D8F" w:rsidP="00BF3F5B">
            <w:pPr>
              <w:spacing w:line="240" w:lineRule="auto"/>
              <w:rPr>
                <w:sz w:val="22"/>
                <w:szCs w:val="22"/>
                <w:lang w:val="en-GB"/>
              </w:rPr>
            </w:pPr>
            <w:r w:rsidRPr="008251A7">
              <w:rPr>
                <w:sz w:val="22"/>
                <w:szCs w:val="22"/>
                <w:lang w:val="en-GB"/>
              </w:rPr>
              <w:t>5.816</w:t>
            </w:r>
          </w:p>
        </w:tc>
        <w:tc>
          <w:tcPr>
            <w:tcW w:w="496" w:type="pct"/>
            <w:tcBorders>
              <w:top w:val="single" w:sz="16" w:space="0" w:color="000000"/>
              <w:bottom w:val="nil"/>
            </w:tcBorders>
            <w:shd w:val="clear" w:color="auto" w:fill="FFFFFF"/>
            <w:vAlign w:val="center"/>
          </w:tcPr>
          <w:p w14:paraId="0647FCFD" w14:textId="77777777" w:rsidR="00F97C5A" w:rsidRPr="008251A7" w:rsidRDefault="00D20D8F" w:rsidP="00BF3F5B">
            <w:pPr>
              <w:spacing w:line="240" w:lineRule="auto"/>
              <w:rPr>
                <w:sz w:val="22"/>
                <w:szCs w:val="22"/>
                <w:lang w:val="en-GB"/>
              </w:rPr>
            </w:pPr>
            <w:r w:rsidRPr="008251A7">
              <w:rPr>
                <w:sz w:val="22"/>
                <w:szCs w:val="22"/>
                <w:lang w:val="en-GB"/>
              </w:rPr>
              <w:t>36.348</w:t>
            </w:r>
          </w:p>
        </w:tc>
        <w:tc>
          <w:tcPr>
            <w:tcW w:w="637" w:type="pct"/>
            <w:tcBorders>
              <w:top w:val="single" w:sz="16" w:space="0" w:color="000000"/>
              <w:bottom w:val="nil"/>
            </w:tcBorders>
            <w:shd w:val="clear" w:color="auto" w:fill="FFFFFF"/>
            <w:vAlign w:val="center"/>
          </w:tcPr>
          <w:p w14:paraId="12C13B99" w14:textId="77777777" w:rsidR="00F97C5A" w:rsidRPr="008251A7" w:rsidRDefault="00D20D8F" w:rsidP="00BF3F5B">
            <w:pPr>
              <w:spacing w:line="240" w:lineRule="auto"/>
              <w:rPr>
                <w:sz w:val="22"/>
                <w:szCs w:val="22"/>
                <w:lang w:val="en-GB"/>
              </w:rPr>
            </w:pPr>
            <w:r w:rsidRPr="008251A7">
              <w:rPr>
                <w:sz w:val="22"/>
                <w:szCs w:val="22"/>
                <w:lang w:val="en-GB"/>
              </w:rPr>
              <w:t>36.348</w:t>
            </w:r>
          </w:p>
        </w:tc>
        <w:tc>
          <w:tcPr>
            <w:tcW w:w="313" w:type="pct"/>
            <w:tcBorders>
              <w:top w:val="single" w:sz="16" w:space="0" w:color="000000"/>
              <w:bottom w:val="nil"/>
            </w:tcBorders>
            <w:shd w:val="clear" w:color="auto" w:fill="FFFFFF"/>
            <w:vAlign w:val="center"/>
          </w:tcPr>
          <w:p w14:paraId="1A180D37" w14:textId="77777777" w:rsidR="00F97C5A" w:rsidRPr="008251A7" w:rsidRDefault="00D20D8F" w:rsidP="00BF3F5B">
            <w:pPr>
              <w:spacing w:line="240" w:lineRule="auto"/>
              <w:rPr>
                <w:sz w:val="22"/>
                <w:szCs w:val="22"/>
                <w:lang w:val="en-GB"/>
              </w:rPr>
            </w:pPr>
            <w:r w:rsidRPr="008251A7">
              <w:rPr>
                <w:sz w:val="22"/>
                <w:szCs w:val="22"/>
                <w:lang w:val="en-GB"/>
              </w:rPr>
              <w:t>3.622</w:t>
            </w:r>
          </w:p>
        </w:tc>
        <w:tc>
          <w:tcPr>
            <w:tcW w:w="496" w:type="pct"/>
            <w:tcBorders>
              <w:top w:val="single" w:sz="16" w:space="0" w:color="000000"/>
              <w:bottom w:val="nil"/>
            </w:tcBorders>
            <w:shd w:val="clear" w:color="auto" w:fill="FFFFFF"/>
            <w:vAlign w:val="center"/>
          </w:tcPr>
          <w:p w14:paraId="27BFA60A" w14:textId="77777777" w:rsidR="00F97C5A" w:rsidRPr="008251A7" w:rsidRDefault="00D20D8F" w:rsidP="00BF3F5B">
            <w:pPr>
              <w:spacing w:line="240" w:lineRule="auto"/>
              <w:rPr>
                <w:sz w:val="22"/>
                <w:szCs w:val="22"/>
                <w:lang w:val="en-GB"/>
              </w:rPr>
            </w:pPr>
            <w:r w:rsidRPr="008251A7">
              <w:rPr>
                <w:sz w:val="22"/>
                <w:szCs w:val="22"/>
                <w:lang w:val="en-GB"/>
              </w:rPr>
              <w:t>22.635</w:t>
            </w:r>
          </w:p>
        </w:tc>
        <w:tc>
          <w:tcPr>
            <w:tcW w:w="643" w:type="pct"/>
            <w:tcBorders>
              <w:top w:val="single" w:sz="16" w:space="0" w:color="000000"/>
              <w:bottom w:val="nil"/>
              <w:right w:val="single" w:sz="16" w:space="0" w:color="000000"/>
            </w:tcBorders>
            <w:shd w:val="clear" w:color="auto" w:fill="FFFFFF"/>
            <w:vAlign w:val="center"/>
          </w:tcPr>
          <w:p w14:paraId="7E5183CD" w14:textId="77777777" w:rsidR="00F97C5A" w:rsidRPr="008251A7" w:rsidRDefault="00D20D8F" w:rsidP="00BF3F5B">
            <w:pPr>
              <w:spacing w:line="240" w:lineRule="auto"/>
              <w:rPr>
                <w:sz w:val="22"/>
                <w:szCs w:val="22"/>
                <w:lang w:val="en-GB"/>
              </w:rPr>
            </w:pPr>
            <w:r w:rsidRPr="008251A7">
              <w:rPr>
                <w:sz w:val="22"/>
                <w:szCs w:val="22"/>
                <w:lang w:val="en-GB"/>
              </w:rPr>
              <w:t>22.635</w:t>
            </w:r>
          </w:p>
        </w:tc>
      </w:tr>
      <w:tr w:rsidR="00F97C5A" w:rsidRPr="008251A7" w14:paraId="73566AF5" w14:textId="77777777" w:rsidTr="00BF3F5B">
        <w:trPr>
          <w:cantSplit/>
        </w:trPr>
        <w:tc>
          <w:tcPr>
            <w:tcW w:w="650" w:type="pct"/>
            <w:tcBorders>
              <w:top w:val="nil"/>
              <w:left w:val="single" w:sz="16" w:space="0" w:color="000000"/>
              <w:bottom w:val="nil"/>
              <w:right w:val="single" w:sz="16" w:space="0" w:color="000000"/>
            </w:tcBorders>
            <w:shd w:val="clear" w:color="auto" w:fill="FFFFFF"/>
            <w:vAlign w:val="center"/>
          </w:tcPr>
          <w:p w14:paraId="11EF7C13" w14:textId="77777777" w:rsidR="00F97C5A" w:rsidRPr="008251A7" w:rsidRDefault="00D20D8F" w:rsidP="00BF3F5B">
            <w:pPr>
              <w:spacing w:line="240" w:lineRule="auto"/>
              <w:rPr>
                <w:sz w:val="22"/>
                <w:szCs w:val="22"/>
                <w:lang w:val="en-GB"/>
              </w:rPr>
            </w:pPr>
            <w:r w:rsidRPr="008251A7">
              <w:rPr>
                <w:sz w:val="22"/>
                <w:szCs w:val="22"/>
                <w:lang w:val="en-GB"/>
              </w:rPr>
              <w:t>2</w:t>
            </w:r>
          </w:p>
        </w:tc>
        <w:tc>
          <w:tcPr>
            <w:tcW w:w="320" w:type="pct"/>
            <w:tcBorders>
              <w:top w:val="nil"/>
              <w:left w:val="single" w:sz="16" w:space="0" w:color="000000"/>
              <w:bottom w:val="nil"/>
            </w:tcBorders>
            <w:shd w:val="clear" w:color="auto" w:fill="FFFFFF"/>
            <w:vAlign w:val="center"/>
          </w:tcPr>
          <w:p w14:paraId="2B77A831" w14:textId="77777777" w:rsidR="00F97C5A" w:rsidRPr="008251A7" w:rsidRDefault="00D20D8F" w:rsidP="00BF3F5B">
            <w:pPr>
              <w:spacing w:line="240" w:lineRule="auto"/>
              <w:rPr>
                <w:sz w:val="22"/>
                <w:szCs w:val="22"/>
                <w:lang w:val="en-GB"/>
              </w:rPr>
            </w:pPr>
            <w:r w:rsidRPr="008251A7">
              <w:rPr>
                <w:sz w:val="22"/>
                <w:szCs w:val="22"/>
                <w:lang w:val="en-GB"/>
              </w:rPr>
              <w:t>3.091</w:t>
            </w:r>
          </w:p>
        </w:tc>
        <w:tc>
          <w:tcPr>
            <w:tcW w:w="496" w:type="pct"/>
            <w:tcBorders>
              <w:top w:val="nil"/>
              <w:bottom w:val="nil"/>
            </w:tcBorders>
            <w:shd w:val="clear" w:color="auto" w:fill="FFFFFF"/>
            <w:vAlign w:val="center"/>
          </w:tcPr>
          <w:p w14:paraId="287C17A0" w14:textId="77777777" w:rsidR="00F97C5A" w:rsidRPr="008251A7" w:rsidRDefault="00D20D8F" w:rsidP="00BF3F5B">
            <w:pPr>
              <w:spacing w:line="240" w:lineRule="auto"/>
              <w:rPr>
                <w:sz w:val="22"/>
                <w:szCs w:val="22"/>
                <w:lang w:val="en-GB"/>
              </w:rPr>
            </w:pPr>
            <w:r w:rsidRPr="008251A7">
              <w:rPr>
                <w:sz w:val="22"/>
                <w:szCs w:val="22"/>
                <w:lang w:val="en-GB"/>
              </w:rPr>
              <w:t>19.322</w:t>
            </w:r>
          </w:p>
        </w:tc>
        <w:tc>
          <w:tcPr>
            <w:tcW w:w="637" w:type="pct"/>
            <w:tcBorders>
              <w:top w:val="nil"/>
              <w:bottom w:val="nil"/>
            </w:tcBorders>
            <w:shd w:val="clear" w:color="auto" w:fill="FFFFFF"/>
            <w:vAlign w:val="center"/>
          </w:tcPr>
          <w:p w14:paraId="3BA314F7" w14:textId="77777777" w:rsidR="00F97C5A" w:rsidRPr="008251A7" w:rsidRDefault="00D20D8F" w:rsidP="00BF3F5B">
            <w:pPr>
              <w:spacing w:line="240" w:lineRule="auto"/>
              <w:rPr>
                <w:sz w:val="22"/>
                <w:szCs w:val="22"/>
                <w:lang w:val="en-GB"/>
              </w:rPr>
            </w:pPr>
            <w:r w:rsidRPr="008251A7">
              <w:rPr>
                <w:sz w:val="22"/>
                <w:szCs w:val="22"/>
                <w:lang w:val="en-GB"/>
              </w:rPr>
              <w:t>55.669</w:t>
            </w:r>
          </w:p>
        </w:tc>
        <w:tc>
          <w:tcPr>
            <w:tcW w:w="313" w:type="pct"/>
            <w:tcBorders>
              <w:top w:val="nil"/>
              <w:bottom w:val="nil"/>
            </w:tcBorders>
            <w:shd w:val="clear" w:color="auto" w:fill="FFFFFF"/>
            <w:vAlign w:val="center"/>
          </w:tcPr>
          <w:p w14:paraId="7A681846" w14:textId="77777777" w:rsidR="00F97C5A" w:rsidRPr="008251A7" w:rsidRDefault="00D20D8F" w:rsidP="00BF3F5B">
            <w:pPr>
              <w:spacing w:line="240" w:lineRule="auto"/>
              <w:rPr>
                <w:sz w:val="22"/>
                <w:szCs w:val="22"/>
                <w:lang w:val="en-GB"/>
              </w:rPr>
            </w:pPr>
            <w:r w:rsidRPr="008251A7">
              <w:rPr>
                <w:sz w:val="22"/>
                <w:szCs w:val="22"/>
                <w:lang w:val="en-GB"/>
              </w:rPr>
              <w:t>3.091</w:t>
            </w:r>
          </w:p>
        </w:tc>
        <w:tc>
          <w:tcPr>
            <w:tcW w:w="496" w:type="pct"/>
            <w:tcBorders>
              <w:top w:val="nil"/>
              <w:bottom w:val="nil"/>
            </w:tcBorders>
            <w:shd w:val="clear" w:color="auto" w:fill="FFFFFF"/>
            <w:vAlign w:val="center"/>
          </w:tcPr>
          <w:p w14:paraId="06783FC0" w14:textId="77777777" w:rsidR="00F97C5A" w:rsidRPr="008251A7" w:rsidRDefault="00D20D8F" w:rsidP="00BF3F5B">
            <w:pPr>
              <w:spacing w:line="240" w:lineRule="auto"/>
              <w:rPr>
                <w:sz w:val="22"/>
                <w:szCs w:val="22"/>
                <w:lang w:val="en-GB"/>
              </w:rPr>
            </w:pPr>
            <w:r w:rsidRPr="008251A7">
              <w:rPr>
                <w:sz w:val="22"/>
                <w:szCs w:val="22"/>
                <w:lang w:val="en-GB"/>
              </w:rPr>
              <w:t>19.322</w:t>
            </w:r>
          </w:p>
        </w:tc>
        <w:tc>
          <w:tcPr>
            <w:tcW w:w="637" w:type="pct"/>
            <w:tcBorders>
              <w:top w:val="nil"/>
              <w:bottom w:val="nil"/>
            </w:tcBorders>
            <w:shd w:val="clear" w:color="auto" w:fill="FFFFFF"/>
            <w:vAlign w:val="center"/>
          </w:tcPr>
          <w:p w14:paraId="4E326837" w14:textId="77777777" w:rsidR="00F97C5A" w:rsidRPr="008251A7" w:rsidRDefault="00D20D8F" w:rsidP="00BF3F5B">
            <w:pPr>
              <w:spacing w:line="240" w:lineRule="auto"/>
              <w:rPr>
                <w:sz w:val="22"/>
                <w:szCs w:val="22"/>
                <w:lang w:val="en-GB"/>
              </w:rPr>
            </w:pPr>
            <w:r w:rsidRPr="008251A7">
              <w:rPr>
                <w:sz w:val="22"/>
                <w:szCs w:val="22"/>
                <w:lang w:val="en-GB"/>
              </w:rPr>
              <w:t>55.669</w:t>
            </w:r>
          </w:p>
        </w:tc>
        <w:tc>
          <w:tcPr>
            <w:tcW w:w="313" w:type="pct"/>
            <w:tcBorders>
              <w:top w:val="nil"/>
              <w:bottom w:val="nil"/>
            </w:tcBorders>
            <w:shd w:val="clear" w:color="auto" w:fill="FFFFFF"/>
            <w:vAlign w:val="center"/>
          </w:tcPr>
          <w:p w14:paraId="7ED4DA0C" w14:textId="77777777" w:rsidR="00F97C5A" w:rsidRPr="008251A7" w:rsidRDefault="00D20D8F" w:rsidP="00BF3F5B">
            <w:pPr>
              <w:spacing w:line="240" w:lineRule="auto"/>
              <w:rPr>
                <w:sz w:val="22"/>
                <w:szCs w:val="22"/>
                <w:lang w:val="en-GB"/>
              </w:rPr>
            </w:pPr>
            <w:r w:rsidRPr="008251A7">
              <w:rPr>
                <w:sz w:val="22"/>
                <w:szCs w:val="22"/>
                <w:lang w:val="en-GB"/>
              </w:rPr>
              <w:t>3.609</w:t>
            </w:r>
          </w:p>
        </w:tc>
        <w:tc>
          <w:tcPr>
            <w:tcW w:w="496" w:type="pct"/>
            <w:tcBorders>
              <w:top w:val="nil"/>
              <w:bottom w:val="nil"/>
            </w:tcBorders>
            <w:shd w:val="clear" w:color="auto" w:fill="FFFFFF"/>
            <w:vAlign w:val="center"/>
          </w:tcPr>
          <w:p w14:paraId="46BDF6EB" w14:textId="77777777" w:rsidR="00F97C5A" w:rsidRPr="008251A7" w:rsidRDefault="00D20D8F" w:rsidP="00BF3F5B">
            <w:pPr>
              <w:spacing w:line="240" w:lineRule="auto"/>
              <w:rPr>
                <w:sz w:val="22"/>
                <w:szCs w:val="22"/>
                <w:lang w:val="en-GB"/>
              </w:rPr>
            </w:pPr>
            <w:r w:rsidRPr="008251A7">
              <w:rPr>
                <w:sz w:val="22"/>
                <w:szCs w:val="22"/>
                <w:lang w:val="en-GB"/>
              </w:rPr>
              <w:t>22.559</w:t>
            </w:r>
          </w:p>
        </w:tc>
        <w:tc>
          <w:tcPr>
            <w:tcW w:w="643" w:type="pct"/>
            <w:tcBorders>
              <w:top w:val="nil"/>
              <w:bottom w:val="nil"/>
              <w:right w:val="single" w:sz="16" w:space="0" w:color="000000"/>
            </w:tcBorders>
            <w:shd w:val="clear" w:color="auto" w:fill="FFFFFF"/>
            <w:vAlign w:val="center"/>
          </w:tcPr>
          <w:p w14:paraId="00B67941" w14:textId="77777777" w:rsidR="00F97C5A" w:rsidRPr="008251A7" w:rsidRDefault="00D20D8F" w:rsidP="00BF3F5B">
            <w:pPr>
              <w:spacing w:line="240" w:lineRule="auto"/>
              <w:rPr>
                <w:sz w:val="22"/>
                <w:szCs w:val="22"/>
                <w:lang w:val="en-GB"/>
              </w:rPr>
            </w:pPr>
            <w:r w:rsidRPr="008251A7">
              <w:rPr>
                <w:sz w:val="22"/>
                <w:szCs w:val="22"/>
                <w:lang w:val="en-GB"/>
              </w:rPr>
              <w:t>45.194</w:t>
            </w:r>
          </w:p>
        </w:tc>
      </w:tr>
      <w:tr w:rsidR="00F97C5A" w:rsidRPr="008251A7" w14:paraId="2F4B12E0" w14:textId="77777777" w:rsidTr="00BF3F5B">
        <w:trPr>
          <w:cantSplit/>
        </w:trPr>
        <w:tc>
          <w:tcPr>
            <w:tcW w:w="650" w:type="pct"/>
            <w:tcBorders>
              <w:top w:val="nil"/>
              <w:left w:val="single" w:sz="16" w:space="0" w:color="000000"/>
              <w:bottom w:val="nil"/>
              <w:right w:val="single" w:sz="16" w:space="0" w:color="000000"/>
            </w:tcBorders>
            <w:shd w:val="clear" w:color="auto" w:fill="FFFFFF"/>
            <w:vAlign w:val="center"/>
          </w:tcPr>
          <w:p w14:paraId="5552299F" w14:textId="77777777" w:rsidR="00F97C5A" w:rsidRPr="008251A7" w:rsidRDefault="00D20D8F" w:rsidP="00BF3F5B">
            <w:pPr>
              <w:spacing w:line="240" w:lineRule="auto"/>
              <w:rPr>
                <w:sz w:val="22"/>
                <w:szCs w:val="22"/>
                <w:lang w:val="en-GB"/>
              </w:rPr>
            </w:pPr>
            <w:r w:rsidRPr="008251A7">
              <w:rPr>
                <w:sz w:val="22"/>
                <w:szCs w:val="22"/>
                <w:lang w:val="en-GB"/>
              </w:rPr>
              <w:t>3</w:t>
            </w:r>
          </w:p>
        </w:tc>
        <w:tc>
          <w:tcPr>
            <w:tcW w:w="320" w:type="pct"/>
            <w:tcBorders>
              <w:top w:val="nil"/>
              <w:left w:val="single" w:sz="16" w:space="0" w:color="000000"/>
              <w:bottom w:val="nil"/>
            </w:tcBorders>
            <w:shd w:val="clear" w:color="auto" w:fill="FFFFFF"/>
            <w:vAlign w:val="center"/>
          </w:tcPr>
          <w:p w14:paraId="4C139E70" w14:textId="77777777" w:rsidR="00F97C5A" w:rsidRPr="008251A7" w:rsidRDefault="00D20D8F" w:rsidP="00BF3F5B">
            <w:pPr>
              <w:spacing w:line="240" w:lineRule="auto"/>
              <w:rPr>
                <w:sz w:val="22"/>
                <w:szCs w:val="22"/>
                <w:lang w:val="en-GB"/>
              </w:rPr>
            </w:pPr>
            <w:r w:rsidRPr="008251A7">
              <w:rPr>
                <w:sz w:val="22"/>
                <w:szCs w:val="22"/>
                <w:lang w:val="en-GB"/>
              </w:rPr>
              <w:t>2.127</w:t>
            </w:r>
          </w:p>
        </w:tc>
        <w:tc>
          <w:tcPr>
            <w:tcW w:w="496" w:type="pct"/>
            <w:tcBorders>
              <w:top w:val="nil"/>
              <w:bottom w:val="nil"/>
            </w:tcBorders>
            <w:shd w:val="clear" w:color="auto" w:fill="FFFFFF"/>
            <w:vAlign w:val="center"/>
          </w:tcPr>
          <w:p w14:paraId="27B21B2F" w14:textId="77777777" w:rsidR="00F97C5A" w:rsidRPr="008251A7" w:rsidRDefault="00D20D8F" w:rsidP="00BF3F5B">
            <w:pPr>
              <w:spacing w:line="240" w:lineRule="auto"/>
              <w:rPr>
                <w:sz w:val="22"/>
                <w:szCs w:val="22"/>
                <w:lang w:val="en-GB"/>
              </w:rPr>
            </w:pPr>
            <w:r w:rsidRPr="008251A7">
              <w:rPr>
                <w:sz w:val="22"/>
                <w:szCs w:val="22"/>
                <w:lang w:val="en-GB"/>
              </w:rPr>
              <w:t>13.296</w:t>
            </w:r>
          </w:p>
        </w:tc>
        <w:tc>
          <w:tcPr>
            <w:tcW w:w="637" w:type="pct"/>
            <w:tcBorders>
              <w:top w:val="nil"/>
              <w:bottom w:val="nil"/>
            </w:tcBorders>
            <w:shd w:val="clear" w:color="auto" w:fill="FFFFFF"/>
            <w:vAlign w:val="center"/>
          </w:tcPr>
          <w:p w14:paraId="76C9B482" w14:textId="77777777" w:rsidR="00F97C5A" w:rsidRPr="008251A7" w:rsidRDefault="00D20D8F" w:rsidP="00BF3F5B">
            <w:pPr>
              <w:spacing w:line="240" w:lineRule="auto"/>
              <w:rPr>
                <w:sz w:val="22"/>
                <w:szCs w:val="22"/>
                <w:lang w:val="en-GB"/>
              </w:rPr>
            </w:pPr>
            <w:r w:rsidRPr="008251A7">
              <w:rPr>
                <w:sz w:val="22"/>
                <w:szCs w:val="22"/>
                <w:lang w:val="en-GB"/>
              </w:rPr>
              <w:t>68.965</w:t>
            </w:r>
          </w:p>
        </w:tc>
        <w:tc>
          <w:tcPr>
            <w:tcW w:w="313" w:type="pct"/>
            <w:tcBorders>
              <w:top w:val="nil"/>
              <w:bottom w:val="nil"/>
            </w:tcBorders>
            <w:shd w:val="clear" w:color="auto" w:fill="FFFFFF"/>
            <w:vAlign w:val="center"/>
          </w:tcPr>
          <w:p w14:paraId="331EE8A5" w14:textId="77777777" w:rsidR="00F97C5A" w:rsidRPr="008251A7" w:rsidRDefault="00D20D8F" w:rsidP="00BF3F5B">
            <w:pPr>
              <w:spacing w:line="240" w:lineRule="auto"/>
              <w:rPr>
                <w:sz w:val="22"/>
                <w:szCs w:val="22"/>
                <w:lang w:val="en-GB"/>
              </w:rPr>
            </w:pPr>
            <w:r w:rsidRPr="008251A7">
              <w:rPr>
                <w:sz w:val="22"/>
                <w:szCs w:val="22"/>
                <w:lang w:val="en-GB"/>
              </w:rPr>
              <w:t>2.127</w:t>
            </w:r>
          </w:p>
        </w:tc>
        <w:tc>
          <w:tcPr>
            <w:tcW w:w="496" w:type="pct"/>
            <w:tcBorders>
              <w:top w:val="nil"/>
              <w:bottom w:val="nil"/>
            </w:tcBorders>
            <w:shd w:val="clear" w:color="auto" w:fill="FFFFFF"/>
            <w:vAlign w:val="center"/>
          </w:tcPr>
          <w:p w14:paraId="43CFE0E0" w14:textId="77777777" w:rsidR="00F97C5A" w:rsidRPr="008251A7" w:rsidRDefault="00D20D8F" w:rsidP="00BF3F5B">
            <w:pPr>
              <w:spacing w:line="240" w:lineRule="auto"/>
              <w:rPr>
                <w:sz w:val="22"/>
                <w:szCs w:val="22"/>
                <w:lang w:val="en-GB"/>
              </w:rPr>
            </w:pPr>
            <w:r w:rsidRPr="008251A7">
              <w:rPr>
                <w:sz w:val="22"/>
                <w:szCs w:val="22"/>
                <w:lang w:val="en-GB"/>
              </w:rPr>
              <w:t>13.296</w:t>
            </w:r>
          </w:p>
        </w:tc>
        <w:tc>
          <w:tcPr>
            <w:tcW w:w="637" w:type="pct"/>
            <w:tcBorders>
              <w:top w:val="nil"/>
              <w:bottom w:val="nil"/>
            </w:tcBorders>
            <w:shd w:val="clear" w:color="auto" w:fill="FFFFFF"/>
            <w:vAlign w:val="center"/>
          </w:tcPr>
          <w:p w14:paraId="18F2D089" w14:textId="77777777" w:rsidR="00F97C5A" w:rsidRPr="008251A7" w:rsidRDefault="00D20D8F" w:rsidP="00BF3F5B">
            <w:pPr>
              <w:spacing w:line="240" w:lineRule="auto"/>
              <w:rPr>
                <w:sz w:val="22"/>
                <w:szCs w:val="22"/>
                <w:lang w:val="en-GB"/>
              </w:rPr>
            </w:pPr>
            <w:r w:rsidRPr="008251A7">
              <w:rPr>
                <w:sz w:val="22"/>
                <w:szCs w:val="22"/>
                <w:lang w:val="en-GB"/>
              </w:rPr>
              <w:t>68.965</w:t>
            </w:r>
          </w:p>
        </w:tc>
        <w:tc>
          <w:tcPr>
            <w:tcW w:w="313" w:type="pct"/>
            <w:tcBorders>
              <w:top w:val="nil"/>
              <w:bottom w:val="nil"/>
            </w:tcBorders>
            <w:shd w:val="clear" w:color="auto" w:fill="FFFFFF"/>
            <w:vAlign w:val="center"/>
          </w:tcPr>
          <w:p w14:paraId="3636E579" w14:textId="77777777" w:rsidR="00F97C5A" w:rsidRPr="008251A7" w:rsidRDefault="00D20D8F" w:rsidP="00BF3F5B">
            <w:pPr>
              <w:spacing w:line="240" w:lineRule="auto"/>
              <w:rPr>
                <w:sz w:val="22"/>
                <w:szCs w:val="22"/>
                <w:lang w:val="en-GB"/>
              </w:rPr>
            </w:pPr>
            <w:r w:rsidRPr="008251A7">
              <w:rPr>
                <w:sz w:val="22"/>
                <w:szCs w:val="22"/>
                <w:lang w:val="en-GB"/>
              </w:rPr>
              <w:t>2.717</w:t>
            </w:r>
          </w:p>
        </w:tc>
        <w:tc>
          <w:tcPr>
            <w:tcW w:w="496" w:type="pct"/>
            <w:tcBorders>
              <w:top w:val="nil"/>
              <w:bottom w:val="nil"/>
            </w:tcBorders>
            <w:shd w:val="clear" w:color="auto" w:fill="FFFFFF"/>
            <w:vAlign w:val="center"/>
          </w:tcPr>
          <w:p w14:paraId="730E144B" w14:textId="77777777" w:rsidR="00F97C5A" w:rsidRPr="008251A7" w:rsidRDefault="00D20D8F" w:rsidP="00BF3F5B">
            <w:pPr>
              <w:spacing w:line="240" w:lineRule="auto"/>
              <w:rPr>
                <w:sz w:val="22"/>
                <w:szCs w:val="22"/>
                <w:lang w:val="en-GB"/>
              </w:rPr>
            </w:pPr>
            <w:r w:rsidRPr="008251A7">
              <w:rPr>
                <w:sz w:val="22"/>
                <w:szCs w:val="22"/>
                <w:lang w:val="en-GB"/>
              </w:rPr>
              <w:t>16.984</w:t>
            </w:r>
          </w:p>
        </w:tc>
        <w:tc>
          <w:tcPr>
            <w:tcW w:w="643" w:type="pct"/>
            <w:tcBorders>
              <w:top w:val="nil"/>
              <w:bottom w:val="nil"/>
              <w:right w:val="single" w:sz="16" w:space="0" w:color="000000"/>
            </w:tcBorders>
            <w:shd w:val="clear" w:color="auto" w:fill="FFFFFF"/>
            <w:vAlign w:val="center"/>
          </w:tcPr>
          <w:p w14:paraId="7E2D6A11" w14:textId="77777777" w:rsidR="00F97C5A" w:rsidRPr="008251A7" w:rsidRDefault="00D20D8F" w:rsidP="00BF3F5B">
            <w:pPr>
              <w:spacing w:line="240" w:lineRule="auto"/>
              <w:rPr>
                <w:sz w:val="22"/>
                <w:szCs w:val="22"/>
                <w:lang w:val="en-GB"/>
              </w:rPr>
            </w:pPr>
            <w:r w:rsidRPr="008251A7">
              <w:rPr>
                <w:sz w:val="22"/>
                <w:szCs w:val="22"/>
                <w:lang w:val="en-GB"/>
              </w:rPr>
              <w:t>62.178</w:t>
            </w:r>
          </w:p>
        </w:tc>
      </w:tr>
      <w:tr w:rsidR="00F97C5A" w:rsidRPr="008251A7" w14:paraId="6DF5BE51" w14:textId="77777777" w:rsidTr="00BF3F5B">
        <w:trPr>
          <w:cantSplit/>
        </w:trPr>
        <w:tc>
          <w:tcPr>
            <w:tcW w:w="650" w:type="pct"/>
            <w:tcBorders>
              <w:top w:val="nil"/>
              <w:left w:val="single" w:sz="16" w:space="0" w:color="000000"/>
              <w:bottom w:val="nil"/>
              <w:right w:val="single" w:sz="16" w:space="0" w:color="000000"/>
            </w:tcBorders>
            <w:shd w:val="clear" w:color="auto" w:fill="FFFFFF"/>
            <w:vAlign w:val="center"/>
          </w:tcPr>
          <w:p w14:paraId="6E1FE939" w14:textId="77777777" w:rsidR="00F97C5A" w:rsidRPr="008251A7" w:rsidRDefault="00D20D8F" w:rsidP="00BF3F5B">
            <w:pPr>
              <w:spacing w:line="240" w:lineRule="auto"/>
              <w:rPr>
                <w:sz w:val="22"/>
                <w:szCs w:val="22"/>
                <w:lang w:val="en-GB"/>
              </w:rPr>
            </w:pPr>
            <w:r w:rsidRPr="008251A7">
              <w:rPr>
                <w:sz w:val="22"/>
                <w:szCs w:val="22"/>
                <w:lang w:val="en-GB"/>
              </w:rPr>
              <w:t>4</w:t>
            </w:r>
          </w:p>
        </w:tc>
        <w:tc>
          <w:tcPr>
            <w:tcW w:w="320" w:type="pct"/>
            <w:tcBorders>
              <w:top w:val="nil"/>
              <w:left w:val="single" w:sz="16" w:space="0" w:color="000000"/>
              <w:bottom w:val="nil"/>
            </w:tcBorders>
            <w:shd w:val="clear" w:color="auto" w:fill="FFFFFF"/>
            <w:vAlign w:val="center"/>
          </w:tcPr>
          <w:p w14:paraId="59432558" w14:textId="77777777" w:rsidR="00F97C5A" w:rsidRPr="008251A7" w:rsidRDefault="00D20D8F" w:rsidP="00BF3F5B">
            <w:pPr>
              <w:spacing w:line="240" w:lineRule="auto"/>
              <w:rPr>
                <w:sz w:val="22"/>
                <w:szCs w:val="22"/>
                <w:lang w:val="en-GB"/>
              </w:rPr>
            </w:pPr>
            <w:r w:rsidRPr="008251A7">
              <w:rPr>
                <w:sz w:val="22"/>
                <w:szCs w:val="22"/>
                <w:lang w:val="en-GB"/>
              </w:rPr>
              <w:t>1.545</w:t>
            </w:r>
          </w:p>
        </w:tc>
        <w:tc>
          <w:tcPr>
            <w:tcW w:w="496" w:type="pct"/>
            <w:tcBorders>
              <w:top w:val="nil"/>
              <w:bottom w:val="nil"/>
            </w:tcBorders>
            <w:shd w:val="clear" w:color="auto" w:fill="FFFFFF"/>
            <w:vAlign w:val="center"/>
          </w:tcPr>
          <w:p w14:paraId="7FFC81B3" w14:textId="77777777" w:rsidR="00F97C5A" w:rsidRPr="008251A7" w:rsidRDefault="00D20D8F" w:rsidP="00BF3F5B">
            <w:pPr>
              <w:spacing w:line="240" w:lineRule="auto"/>
              <w:rPr>
                <w:sz w:val="22"/>
                <w:szCs w:val="22"/>
                <w:lang w:val="en-GB"/>
              </w:rPr>
            </w:pPr>
            <w:r w:rsidRPr="008251A7">
              <w:rPr>
                <w:sz w:val="22"/>
                <w:szCs w:val="22"/>
                <w:lang w:val="en-GB"/>
              </w:rPr>
              <w:t>9.657</w:t>
            </w:r>
          </w:p>
        </w:tc>
        <w:tc>
          <w:tcPr>
            <w:tcW w:w="637" w:type="pct"/>
            <w:tcBorders>
              <w:top w:val="nil"/>
              <w:bottom w:val="nil"/>
            </w:tcBorders>
            <w:shd w:val="clear" w:color="auto" w:fill="FFFFFF"/>
            <w:vAlign w:val="center"/>
          </w:tcPr>
          <w:p w14:paraId="15089CFA" w14:textId="77777777" w:rsidR="00F97C5A" w:rsidRPr="008251A7" w:rsidRDefault="00D20D8F" w:rsidP="00BF3F5B">
            <w:pPr>
              <w:spacing w:line="240" w:lineRule="auto"/>
              <w:rPr>
                <w:sz w:val="22"/>
                <w:szCs w:val="22"/>
                <w:lang w:val="en-GB"/>
              </w:rPr>
            </w:pPr>
            <w:r w:rsidRPr="008251A7">
              <w:rPr>
                <w:sz w:val="22"/>
                <w:szCs w:val="22"/>
                <w:lang w:val="en-GB"/>
              </w:rPr>
              <w:t>78.622</w:t>
            </w:r>
          </w:p>
        </w:tc>
        <w:tc>
          <w:tcPr>
            <w:tcW w:w="313" w:type="pct"/>
            <w:tcBorders>
              <w:top w:val="nil"/>
              <w:bottom w:val="nil"/>
            </w:tcBorders>
            <w:shd w:val="clear" w:color="auto" w:fill="FFFFFF"/>
            <w:vAlign w:val="center"/>
          </w:tcPr>
          <w:p w14:paraId="067ADA7F" w14:textId="77777777" w:rsidR="00F97C5A" w:rsidRPr="008251A7" w:rsidRDefault="00D20D8F" w:rsidP="00BF3F5B">
            <w:pPr>
              <w:spacing w:line="240" w:lineRule="auto"/>
              <w:rPr>
                <w:sz w:val="22"/>
                <w:szCs w:val="22"/>
                <w:lang w:val="en-GB"/>
              </w:rPr>
            </w:pPr>
            <w:r w:rsidRPr="008251A7">
              <w:rPr>
                <w:sz w:val="22"/>
                <w:szCs w:val="22"/>
                <w:lang w:val="en-GB"/>
              </w:rPr>
              <w:t>1.545</w:t>
            </w:r>
          </w:p>
        </w:tc>
        <w:tc>
          <w:tcPr>
            <w:tcW w:w="496" w:type="pct"/>
            <w:tcBorders>
              <w:top w:val="nil"/>
              <w:bottom w:val="nil"/>
            </w:tcBorders>
            <w:shd w:val="clear" w:color="auto" w:fill="FFFFFF"/>
            <w:vAlign w:val="center"/>
          </w:tcPr>
          <w:p w14:paraId="321CEC0A" w14:textId="77777777" w:rsidR="00F97C5A" w:rsidRPr="008251A7" w:rsidRDefault="00D20D8F" w:rsidP="00BF3F5B">
            <w:pPr>
              <w:spacing w:line="240" w:lineRule="auto"/>
              <w:rPr>
                <w:sz w:val="22"/>
                <w:szCs w:val="22"/>
                <w:lang w:val="en-GB"/>
              </w:rPr>
            </w:pPr>
            <w:r w:rsidRPr="008251A7">
              <w:rPr>
                <w:sz w:val="22"/>
                <w:szCs w:val="22"/>
                <w:lang w:val="en-GB"/>
              </w:rPr>
              <w:t>9.657</w:t>
            </w:r>
          </w:p>
        </w:tc>
        <w:tc>
          <w:tcPr>
            <w:tcW w:w="637" w:type="pct"/>
            <w:tcBorders>
              <w:top w:val="nil"/>
              <w:bottom w:val="nil"/>
            </w:tcBorders>
            <w:shd w:val="clear" w:color="auto" w:fill="FFFFFF"/>
            <w:vAlign w:val="center"/>
          </w:tcPr>
          <w:p w14:paraId="1A98146D" w14:textId="77777777" w:rsidR="00F97C5A" w:rsidRPr="008251A7" w:rsidRDefault="00D20D8F" w:rsidP="00BF3F5B">
            <w:pPr>
              <w:spacing w:line="240" w:lineRule="auto"/>
              <w:rPr>
                <w:sz w:val="22"/>
                <w:szCs w:val="22"/>
                <w:lang w:val="en-GB"/>
              </w:rPr>
            </w:pPr>
            <w:r w:rsidRPr="008251A7">
              <w:rPr>
                <w:sz w:val="22"/>
                <w:szCs w:val="22"/>
                <w:lang w:val="en-GB"/>
              </w:rPr>
              <w:t>78.622</w:t>
            </w:r>
          </w:p>
        </w:tc>
        <w:tc>
          <w:tcPr>
            <w:tcW w:w="313" w:type="pct"/>
            <w:tcBorders>
              <w:top w:val="nil"/>
              <w:bottom w:val="nil"/>
            </w:tcBorders>
            <w:shd w:val="clear" w:color="auto" w:fill="FFFFFF"/>
            <w:vAlign w:val="center"/>
          </w:tcPr>
          <w:p w14:paraId="57545670" w14:textId="77777777" w:rsidR="00F97C5A" w:rsidRPr="008251A7" w:rsidRDefault="00D20D8F" w:rsidP="00BF3F5B">
            <w:pPr>
              <w:spacing w:line="240" w:lineRule="auto"/>
              <w:rPr>
                <w:sz w:val="22"/>
                <w:szCs w:val="22"/>
                <w:lang w:val="en-GB"/>
              </w:rPr>
            </w:pPr>
            <w:r w:rsidRPr="008251A7">
              <w:rPr>
                <w:sz w:val="22"/>
                <w:szCs w:val="22"/>
                <w:lang w:val="en-GB"/>
              </w:rPr>
              <w:t>2.631</w:t>
            </w:r>
          </w:p>
        </w:tc>
        <w:tc>
          <w:tcPr>
            <w:tcW w:w="496" w:type="pct"/>
            <w:tcBorders>
              <w:top w:val="nil"/>
              <w:bottom w:val="nil"/>
            </w:tcBorders>
            <w:shd w:val="clear" w:color="auto" w:fill="FFFFFF"/>
            <w:vAlign w:val="center"/>
          </w:tcPr>
          <w:p w14:paraId="5984F368" w14:textId="77777777" w:rsidR="00F97C5A" w:rsidRPr="008251A7" w:rsidRDefault="00D20D8F" w:rsidP="00BF3F5B">
            <w:pPr>
              <w:spacing w:line="240" w:lineRule="auto"/>
              <w:rPr>
                <w:sz w:val="22"/>
                <w:szCs w:val="22"/>
                <w:lang w:val="en-GB"/>
              </w:rPr>
            </w:pPr>
            <w:r w:rsidRPr="008251A7">
              <w:rPr>
                <w:sz w:val="22"/>
                <w:szCs w:val="22"/>
                <w:lang w:val="en-GB"/>
              </w:rPr>
              <w:t>16.444</w:t>
            </w:r>
          </w:p>
        </w:tc>
        <w:tc>
          <w:tcPr>
            <w:tcW w:w="643" w:type="pct"/>
            <w:tcBorders>
              <w:top w:val="nil"/>
              <w:bottom w:val="nil"/>
              <w:right w:val="single" w:sz="16" w:space="0" w:color="000000"/>
            </w:tcBorders>
            <w:shd w:val="clear" w:color="auto" w:fill="FFFFFF"/>
            <w:vAlign w:val="center"/>
          </w:tcPr>
          <w:p w14:paraId="5C7ACC20" w14:textId="77777777" w:rsidR="00F97C5A" w:rsidRPr="008251A7" w:rsidRDefault="00D20D8F" w:rsidP="00BF3F5B">
            <w:pPr>
              <w:spacing w:line="240" w:lineRule="auto"/>
              <w:rPr>
                <w:sz w:val="22"/>
                <w:szCs w:val="22"/>
                <w:lang w:val="en-GB"/>
              </w:rPr>
            </w:pPr>
            <w:r w:rsidRPr="008251A7">
              <w:rPr>
                <w:sz w:val="22"/>
                <w:szCs w:val="22"/>
                <w:lang w:val="en-GB"/>
              </w:rPr>
              <w:t>78.622</w:t>
            </w:r>
          </w:p>
        </w:tc>
      </w:tr>
      <w:tr w:rsidR="00F97C5A" w:rsidRPr="008251A7" w14:paraId="72BD1760" w14:textId="77777777" w:rsidTr="00BF3F5B">
        <w:trPr>
          <w:cantSplit/>
        </w:trPr>
        <w:tc>
          <w:tcPr>
            <w:tcW w:w="650" w:type="pct"/>
            <w:tcBorders>
              <w:top w:val="nil"/>
              <w:left w:val="single" w:sz="16" w:space="0" w:color="000000"/>
              <w:bottom w:val="nil"/>
              <w:right w:val="single" w:sz="16" w:space="0" w:color="000000"/>
            </w:tcBorders>
            <w:shd w:val="clear" w:color="auto" w:fill="FFFFFF"/>
            <w:vAlign w:val="center"/>
          </w:tcPr>
          <w:p w14:paraId="07930956" w14:textId="77777777" w:rsidR="00F97C5A" w:rsidRPr="008251A7" w:rsidRDefault="00D20D8F" w:rsidP="00BF3F5B">
            <w:pPr>
              <w:spacing w:line="240" w:lineRule="auto"/>
              <w:rPr>
                <w:sz w:val="22"/>
                <w:szCs w:val="22"/>
                <w:lang w:val="en-GB"/>
              </w:rPr>
            </w:pPr>
            <w:r w:rsidRPr="008251A7">
              <w:rPr>
                <w:sz w:val="22"/>
                <w:szCs w:val="22"/>
                <w:lang w:val="en-GB"/>
              </w:rPr>
              <w:t>5</w:t>
            </w:r>
          </w:p>
        </w:tc>
        <w:tc>
          <w:tcPr>
            <w:tcW w:w="320" w:type="pct"/>
            <w:tcBorders>
              <w:top w:val="nil"/>
              <w:left w:val="single" w:sz="16" w:space="0" w:color="000000"/>
              <w:bottom w:val="nil"/>
            </w:tcBorders>
            <w:shd w:val="clear" w:color="auto" w:fill="FFFFFF"/>
            <w:vAlign w:val="center"/>
          </w:tcPr>
          <w:p w14:paraId="2ED9EEE7" w14:textId="77777777" w:rsidR="00F97C5A" w:rsidRPr="008251A7" w:rsidRDefault="00D20D8F" w:rsidP="00BF3F5B">
            <w:pPr>
              <w:spacing w:line="240" w:lineRule="auto"/>
              <w:rPr>
                <w:sz w:val="22"/>
                <w:szCs w:val="22"/>
                <w:lang w:val="en-GB"/>
              </w:rPr>
            </w:pPr>
            <w:r w:rsidRPr="008251A7">
              <w:rPr>
                <w:sz w:val="22"/>
                <w:szCs w:val="22"/>
                <w:lang w:val="en-GB"/>
              </w:rPr>
              <w:t>1.067</w:t>
            </w:r>
          </w:p>
        </w:tc>
        <w:tc>
          <w:tcPr>
            <w:tcW w:w="496" w:type="pct"/>
            <w:tcBorders>
              <w:top w:val="nil"/>
              <w:bottom w:val="nil"/>
            </w:tcBorders>
            <w:shd w:val="clear" w:color="auto" w:fill="FFFFFF"/>
            <w:vAlign w:val="center"/>
          </w:tcPr>
          <w:p w14:paraId="79AED268" w14:textId="77777777" w:rsidR="00F97C5A" w:rsidRPr="008251A7" w:rsidRDefault="00D20D8F" w:rsidP="00BF3F5B">
            <w:pPr>
              <w:spacing w:line="240" w:lineRule="auto"/>
              <w:rPr>
                <w:sz w:val="22"/>
                <w:szCs w:val="22"/>
                <w:lang w:val="en-GB"/>
              </w:rPr>
            </w:pPr>
            <w:r w:rsidRPr="008251A7">
              <w:rPr>
                <w:sz w:val="22"/>
                <w:szCs w:val="22"/>
                <w:lang w:val="en-GB"/>
              </w:rPr>
              <w:t>6.670</w:t>
            </w:r>
          </w:p>
        </w:tc>
        <w:tc>
          <w:tcPr>
            <w:tcW w:w="637" w:type="pct"/>
            <w:tcBorders>
              <w:top w:val="nil"/>
              <w:bottom w:val="nil"/>
            </w:tcBorders>
            <w:shd w:val="clear" w:color="auto" w:fill="FFFFFF"/>
            <w:vAlign w:val="center"/>
          </w:tcPr>
          <w:p w14:paraId="42CACC5A" w14:textId="77777777" w:rsidR="00F97C5A" w:rsidRPr="008251A7" w:rsidRDefault="00D20D8F" w:rsidP="00BF3F5B">
            <w:pPr>
              <w:spacing w:line="240" w:lineRule="auto"/>
              <w:rPr>
                <w:sz w:val="22"/>
                <w:szCs w:val="22"/>
                <w:lang w:val="en-GB"/>
              </w:rPr>
            </w:pPr>
            <w:r w:rsidRPr="008251A7">
              <w:rPr>
                <w:sz w:val="22"/>
                <w:szCs w:val="22"/>
                <w:lang w:val="en-GB"/>
              </w:rPr>
              <w:t>85.292</w:t>
            </w:r>
          </w:p>
        </w:tc>
        <w:tc>
          <w:tcPr>
            <w:tcW w:w="313" w:type="pct"/>
            <w:tcBorders>
              <w:top w:val="nil"/>
              <w:bottom w:val="nil"/>
            </w:tcBorders>
            <w:shd w:val="clear" w:color="auto" w:fill="FFFFFF"/>
          </w:tcPr>
          <w:p w14:paraId="790E7A2D"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3B71F640" w14:textId="77777777" w:rsidR="00F97C5A" w:rsidRPr="008251A7" w:rsidRDefault="00F97C5A" w:rsidP="00BF3F5B">
            <w:pPr>
              <w:spacing w:line="240" w:lineRule="auto"/>
              <w:rPr>
                <w:sz w:val="22"/>
                <w:szCs w:val="22"/>
                <w:lang w:val="en-GB"/>
              </w:rPr>
            </w:pPr>
          </w:p>
        </w:tc>
        <w:tc>
          <w:tcPr>
            <w:tcW w:w="637" w:type="pct"/>
            <w:tcBorders>
              <w:top w:val="nil"/>
              <w:bottom w:val="nil"/>
            </w:tcBorders>
            <w:shd w:val="clear" w:color="auto" w:fill="FFFFFF"/>
          </w:tcPr>
          <w:p w14:paraId="1E00D04A" w14:textId="77777777" w:rsidR="00F97C5A" w:rsidRPr="008251A7" w:rsidRDefault="00F97C5A" w:rsidP="00BF3F5B">
            <w:pPr>
              <w:spacing w:line="240" w:lineRule="auto"/>
              <w:rPr>
                <w:sz w:val="22"/>
                <w:szCs w:val="22"/>
                <w:lang w:val="en-GB"/>
              </w:rPr>
            </w:pPr>
          </w:p>
        </w:tc>
        <w:tc>
          <w:tcPr>
            <w:tcW w:w="313" w:type="pct"/>
            <w:tcBorders>
              <w:top w:val="nil"/>
              <w:bottom w:val="nil"/>
            </w:tcBorders>
            <w:shd w:val="clear" w:color="auto" w:fill="FFFFFF"/>
          </w:tcPr>
          <w:p w14:paraId="204374F6"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56EABF2F" w14:textId="77777777" w:rsidR="00F97C5A" w:rsidRPr="008251A7" w:rsidRDefault="00F97C5A" w:rsidP="00BF3F5B">
            <w:pPr>
              <w:spacing w:line="240" w:lineRule="auto"/>
              <w:rPr>
                <w:sz w:val="22"/>
                <w:szCs w:val="22"/>
                <w:lang w:val="en-GB"/>
              </w:rPr>
            </w:pPr>
          </w:p>
        </w:tc>
        <w:tc>
          <w:tcPr>
            <w:tcW w:w="643" w:type="pct"/>
            <w:tcBorders>
              <w:top w:val="nil"/>
              <w:bottom w:val="nil"/>
              <w:right w:val="single" w:sz="16" w:space="0" w:color="000000"/>
            </w:tcBorders>
            <w:shd w:val="clear" w:color="auto" w:fill="FFFFFF"/>
          </w:tcPr>
          <w:p w14:paraId="06B5424C" w14:textId="77777777" w:rsidR="00F97C5A" w:rsidRPr="008251A7" w:rsidRDefault="00F97C5A" w:rsidP="00BF3F5B">
            <w:pPr>
              <w:spacing w:line="240" w:lineRule="auto"/>
              <w:rPr>
                <w:sz w:val="22"/>
                <w:szCs w:val="22"/>
                <w:lang w:val="en-GB"/>
              </w:rPr>
            </w:pPr>
          </w:p>
        </w:tc>
      </w:tr>
      <w:tr w:rsidR="00F97C5A" w:rsidRPr="008251A7" w14:paraId="2CCD954A" w14:textId="77777777" w:rsidTr="00BF3F5B">
        <w:trPr>
          <w:cantSplit/>
        </w:trPr>
        <w:tc>
          <w:tcPr>
            <w:tcW w:w="650" w:type="pct"/>
            <w:tcBorders>
              <w:top w:val="nil"/>
              <w:left w:val="single" w:sz="16" w:space="0" w:color="000000"/>
              <w:bottom w:val="nil"/>
              <w:right w:val="single" w:sz="16" w:space="0" w:color="000000"/>
            </w:tcBorders>
            <w:shd w:val="clear" w:color="auto" w:fill="FFFFFF"/>
            <w:vAlign w:val="center"/>
          </w:tcPr>
          <w:p w14:paraId="5B36BFCD" w14:textId="77777777" w:rsidR="00F97C5A" w:rsidRPr="008251A7" w:rsidRDefault="00D20D8F" w:rsidP="00BF3F5B">
            <w:pPr>
              <w:spacing w:line="240" w:lineRule="auto"/>
              <w:rPr>
                <w:sz w:val="22"/>
                <w:szCs w:val="22"/>
                <w:lang w:val="en-GB"/>
              </w:rPr>
            </w:pPr>
            <w:r w:rsidRPr="008251A7">
              <w:rPr>
                <w:sz w:val="22"/>
                <w:szCs w:val="22"/>
                <w:lang w:val="en-GB"/>
              </w:rPr>
              <w:t>6</w:t>
            </w:r>
          </w:p>
        </w:tc>
        <w:tc>
          <w:tcPr>
            <w:tcW w:w="320" w:type="pct"/>
            <w:tcBorders>
              <w:top w:val="nil"/>
              <w:left w:val="single" w:sz="16" w:space="0" w:color="000000"/>
              <w:bottom w:val="nil"/>
            </w:tcBorders>
            <w:shd w:val="clear" w:color="auto" w:fill="FFFFFF"/>
            <w:vAlign w:val="center"/>
          </w:tcPr>
          <w:p w14:paraId="5E68F41C" w14:textId="77777777" w:rsidR="00F97C5A" w:rsidRPr="008251A7" w:rsidRDefault="00D20D8F" w:rsidP="00BF3F5B">
            <w:pPr>
              <w:spacing w:line="240" w:lineRule="auto"/>
              <w:rPr>
                <w:sz w:val="22"/>
                <w:szCs w:val="22"/>
                <w:lang w:val="en-GB"/>
              </w:rPr>
            </w:pPr>
            <w:r w:rsidRPr="008251A7">
              <w:rPr>
                <w:sz w:val="22"/>
                <w:szCs w:val="22"/>
                <w:lang w:val="en-GB"/>
              </w:rPr>
              <w:t>.507</w:t>
            </w:r>
          </w:p>
        </w:tc>
        <w:tc>
          <w:tcPr>
            <w:tcW w:w="496" w:type="pct"/>
            <w:tcBorders>
              <w:top w:val="nil"/>
              <w:bottom w:val="nil"/>
            </w:tcBorders>
            <w:shd w:val="clear" w:color="auto" w:fill="FFFFFF"/>
            <w:vAlign w:val="center"/>
          </w:tcPr>
          <w:p w14:paraId="7B69D1CD" w14:textId="77777777" w:rsidR="00F97C5A" w:rsidRPr="008251A7" w:rsidRDefault="00D20D8F" w:rsidP="00BF3F5B">
            <w:pPr>
              <w:spacing w:line="240" w:lineRule="auto"/>
              <w:rPr>
                <w:sz w:val="22"/>
                <w:szCs w:val="22"/>
                <w:lang w:val="en-GB"/>
              </w:rPr>
            </w:pPr>
            <w:r w:rsidRPr="008251A7">
              <w:rPr>
                <w:sz w:val="22"/>
                <w:szCs w:val="22"/>
                <w:lang w:val="en-GB"/>
              </w:rPr>
              <w:t>3.171</w:t>
            </w:r>
          </w:p>
        </w:tc>
        <w:tc>
          <w:tcPr>
            <w:tcW w:w="637" w:type="pct"/>
            <w:tcBorders>
              <w:top w:val="nil"/>
              <w:bottom w:val="nil"/>
            </w:tcBorders>
            <w:shd w:val="clear" w:color="auto" w:fill="FFFFFF"/>
            <w:vAlign w:val="center"/>
          </w:tcPr>
          <w:p w14:paraId="25A29A70" w14:textId="77777777" w:rsidR="00F97C5A" w:rsidRPr="008251A7" w:rsidRDefault="00D20D8F" w:rsidP="00BF3F5B">
            <w:pPr>
              <w:spacing w:line="240" w:lineRule="auto"/>
              <w:rPr>
                <w:sz w:val="22"/>
                <w:szCs w:val="22"/>
                <w:lang w:val="en-GB"/>
              </w:rPr>
            </w:pPr>
            <w:r w:rsidRPr="008251A7">
              <w:rPr>
                <w:sz w:val="22"/>
                <w:szCs w:val="22"/>
                <w:lang w:val="en-GB"/>
              </w:rPr>
              <w:t>88.463</w:t>
            </w:r>
          </w:p>
        </w:tc>
        <w:tc>
          <w:tcPr>
            <w:tcW w:w="313" w:type="pct"/>
            <w:tcBorders>
              <w:top w:val="nil"/>
              <w:bottom w:val="nil"/>
            </w:tcBorders>
            <w:shd w:val="clear" w:color="auto" w:fill="FFFFFF"/>
          </w:tcPr>
          <w:p w14:paraId="6A0B82FE"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56AD2EFA" w14:textId="77777777" w:rsidR="00F97C5A" w:rsidRPr="008251A7" w:rsidRDefault="00F97C5A" w:rsidP="00BF3F5B">
            <w:pPr>
              <w:spacing w:line="240" w:lineRule="auto"/>
              <w:rPr>
                <w:sz w:val="22"/>
                <w:szCs w:val="22"/>
                <w:lang w:val="en-GB"/>
              </w:rPr>
            </w:pPr>
          </w:p>
        </w:tc>
        <w:tc>
          <w:tcPr>
            <w:tcW w:w="637" w:type="pct"/>
            <w:tcBorders>
              <w:top w:val="nil"/>
              <w:bottom w:val="nil"/>
            </w:tcBorders>
            <w:shd w:val="clear" w:color="auto" w:fill="FFFFFF"/>
          </w:tcPr>
          <w:p w14:paraId="4CF00B74" w14:textId="77777777" w:rsidR="00F97C5A" w:rsidRPr="008251A7" w:rsidRDefault="00F97C5A" w:rsidP="00BF3F5B">
            <w:pPr>
              <w:spacing w:line="240" w:lineRule="auto"/>
              <w:rPr>
                <w:sz w:val="22"/>
                <w:szCs w:val="22"/>
                <w:lang w:val="en-GB"/>
              </w:rPr>
            </w:pPr>
          </w:p>
        </w:tc>
        <w:tc>
          <w:tcPr>
            <w:tcW w:w="313" w:type="pct"/>
            <w:tcBorders>
              <w:top w:val="nil"/>
              <w:bottom w:val="nil"/>
            </w:tcBorders>
            <w:shd w:val="clear" w:color="auto" w:fill="FFFFFF"/>
          </w:tcPr>
          <w:p w14:paraId="2FF44ACA"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49E60591" w14:textId="77777777" w:rsidR="00F97C5A" w:rsidRPr="008251A7" w:rsidRDefault="00F97C5A" w:rsidP="00BF3F5B">
            <w:pPr>
              <w:spacing w:line="240" w:lineRule="auto"/>
              <w:rPr>
                <w:sz w:val="22"/>
                <w:szCs w:val="22"/>
                <w:lang w:val="en-GB"/>
              </w:rPr>
            </w:pPr>
          </w:p>
        </w:tc>
        <w:tc>
          <w:tcPr>
            <w:tcW w:w="643" w:type="pct"/>
            <w:tcBorders>
              <w:top w:val="nil"/>
              <w:bottom w:val="nil"/>
              <w:right w:val="single" w:sz="16" w:space="0" w:color="000000"/>
            </w:tcBorders>
            <w:shd w:val="clear" w:color="auto" w:fill="FFFFFF"/>
          </w:tcPr>
          <w:p w14:paraId="187071E1" w14:textId="77777777" w:rsidR="00F97C5A" w:rsidRPr="008251A7" w:rsidRDefault="00F97C5A" w:rsidP="00BF3F5B">
            <w:pPr>
              <w:spacing w:line="240" w:lineRule="auto"/>
              <w:rPr>
                <w:sz w:val="22"/>
                <w:szCs w:val="22"/>
                <w:lang w:val="en-GB"/>
              </w:rPr>
            </w:pPr>
          </w:p>
        </w:tc>
      </w:tr>
      <w:tr w:rsidR="00F97C5A" w:rsidRPr="008251A7" w14:paraId="21A4177A" w14:textId="77777777" w:rsidTr="00BF3F5B">
        <w:trPr>
          <w:cantSplit/>
        </w:trPr>
        <w:tc>
          <w:tcPr>
            <w:tcW w:w="650" w:type="pct"/>
            <w:tcBorders>
              <w:top w:val="nil"/>
              <w:left w:val="single" w:sz="16" w:space="0" w:color="000000"/>
              <w:bottom w:val="nil"/>
              <w:right w:val="single" w:sz="16" w:space="0" w:color="000000"/>
            </w:tcBorders>
            <w:shd w:val="clear" w:color="auto" w:fill="FFFFFF"/>
            <w:vAlign w:val="center"/>
          </w:tcPr>
          <w:p w14:paraId="65E4F579" w14:textId="77777777" w:rsidR="00F97C5A" w:rsidRPr="008251A7" w:rsidRDefault="00D20D8F" w:rsidP="00BF3F5B">
            <w:pPr>
              <w:spacing w:line="240" w:lineRule="auto"/>
              <w:rPr>
                <w:sz w:val="22"/>
                <w:szCs w:val="22"/>
                <w:lang w:val="en-GB"/>
              </w:rPr>
            </w:pPr>
            <w:r w:rsidRPr="008251A7">
              <w:rPr>
                <w:sz w:val="22"/>
                <w:szCs w:val="22"/>
                <w:lang w:val="en-GB"/>
              </w:rPr>
              <w:t>7</w:t>
            </w:r>
          </w:p>
        </w:tc>
        <w:tc>
          <w:tcPr>
            <w:tcW w:w="320" w:type="pct"/>
            <w:tcBorders>
              <w:top w:val="nil"/>
              <w:left w:val="single" w:sz="16" w:space="0" w:color="000000"/>
              <w:bottom w:val="nil"/>
            </w:tcBorders>
            <w:shd w:val="clear" w:color="auto" w:fill="FFFFFF"/>
            <w:vAlign w:val="center"/>
          </w:tcPr>
          <w:p w14:paraId="1BAA08A3" w14:textId="77777777" w:rsidR="00F97C5A" w:rsidRPr="008251A7" w:rsidRDefault="00D20D8F" w:rsidP="00BF3F5B">
            <w:pPr>
              <w:spacing w:line="240" w:lineRule="auto"/>
              <w:rPr>
                <w:sz w:val="22"/>
                <w:szCs w:val="22"/>
                <w:lang w:val="en-GB"/>
              </w:rPr>
            </w:pPr>
            <w:r w:rsidRPr="008251A7">
              <w:rPr>
                <w:sz w:val="22"/>
                <w:szCs w:val="22"/>
                <w:lang w:val="en-GB"/>
              </w:rPr>
              <w:t>.447</w:t>
            </w:r>
          </w:p>
        </w:tc>
        <w:tc>
          <w:tcPr>
            <w:tcW w:w="496" w:type="pct"/>
            <w:tcBorders>
              <w:top w:val="nil"/>
              <w:bottom w:val="nil"/>
            </w:tcBorders>
            <w:shd w:val="clear" w:color="auto" w:fill="FFFFFF"/>
            <w:vAlign w:val="center"/>
          </w:tcPr>
          <w:p w14:paraId="651A1B59" w14:textId="77777777" w:rsidR="00F97C5A" w:rsidRPr="008251A7" w:rsidRDefault="00D20D8F" w:rsidP="00BF3F5B">
            <w:pPr>
              <w:spacing w:line="240" w:lineRule="auto"/>
              <w:rPr>
                <w:sz w:val="22"/>
                <w:szCs w:val="22"/>
                <w:lang w:val="en-GB"/>
              </w:rPr>
            </w:pPr>
            <w:r w:rsidRPr="008251A7">
              <w:rPr>
                <w:sz w:val="22"/>
                <w:szCs w:val="22"/>
                <w:lang w:val="en-GB"/>
              </w:rPr>
              <w:t>2.793</w:t>
            </w:r>
          </w:p>
        </w:tc>
        <w:tc>
          <w:tcPr>
            <w:tcW w:w="637" w:type="pct"/>
            <w:tcBorders>
              <w:top w:val="nil"/>
              <w:bottom w:val="nil"/>
            </w:tcBorders>
            <w:shd w:val="clear" w:color="auto" w:fill="FFFFFF"/>
            <w:vAlign w:val="center"/>
          </w:tcPr>
          <w:p w14:paraId="3597FFC5" w14:textId="77777777" w:rsidR="00F97C5A" w:rsidRPr="008251A7" w:rsidRDefault="00D20D8F" w:rsidP="00BF3F5B">
            <w:pPr>
              <w:spacing w:line="240" w:lineRule="auto"/>
              <w:rPr>
                <w:sz w:val="22"/>
                <w:szCs w:val="22"/>
                <w:lang w:val="en-GB"/>
              </w:rPr>
            </w:pPr>
            <w:r w:rsidRPr="008251A7">
              <w:rPr>
                <w:sz w:val="22"/>
                <w:szCs w:val="22"/>
                <w:lang w:val="en-GB"/>
              </w:rPr>
              <w:t>91.256</w:t>
            </w:r>
          </w:p>
        </w:tc>
        <w:tc>
          <w:tcPr>
            <w:tcW w:w="313" w:type="pct"/>
            <w:tcBorders>
              <w:top w:val="nil"/>
              <w:bottom w:val="nil"/>
            </w:tcBorders>
            <w:shd w:val="clear" w:color="auto" w:fill="FFFFFF"/>
          </w:tcPr>
          <w:p w14:paraId="233C0BA0"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5196B18C" w14:textId="77777777" w:rsidR="00F97C5A" w:rsidRPr="008251A7" w:rsidRDefault="00F97C5A" w:rsidP="00BF3F5B">
            <w:pPr>
              <w:spacing w:line="240" w:lineRule="auto"/>
              <w:rPr>
                <w:sz w:val="22"/>
                <w:szCs w:val="22"/>
                <w:lang w:val="en-GB"/>
              </w:rPr>
            </w:pPr>
          </w:p>
        </w:tc>
        <w:tc>
          <w:tcPr>
            <w:tcW w:w="637" w:type="pct"/>
            <w:tcBorders>
              <w:top w:val="nil"/>
              <w:bottom w:val="nil"/>
            </w:tcBorders>
            <w:shd w:val="clear" w:color="auto" w:fill="FFFFFF"/>
          </w:tcPr>
          <w:p w14:paraId="1D261916" w14:textId="77777777" w:rsidR="00F97C5A" w:rsidRPr="008251A7" w:rsidRDefault="00F97C5A" w:rsidP="00BF3F5B">
            <w:pPr>
              <w:spacing w:line="240" w:lineRule="auto"/>
              <w:rPr>
                <w:sz w:val="22"/>
                <w:szCs w:val="22"/>
                <w:lang w:val="en-GB"/>
              </w:rPr>
            </w:pPr>
          </w:p>
        </w:tc>
        <w:tc>
          <w:tcPr>
            <w:tcW w:w="313" w:type="pct"/>
            <w:tcBorders>
              <w:top w:val="nil"/>
              <w:bottom w:val="nil"/>
            </w:tcBorders>
            <w:shd w:val="clear" w:color="auto" w:fill="FFFFFF"/>
          </w:tcPr>
          <w:p w14:paraId="599D1092"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799197FD" w14:textId="77777777" w:rsidR="00F97C5A" w:rsidRPr="008251A7" w:rsidRDefault="00F97C5A" w:rsidP="00BF3F5B">
            <w:pPr>
              <w:spacing w:line="240" w:lineRule="auto"/>
              <w:rPr>
                <w:sz w:val="22"/>
                <w:szCs w:val="22"/>
                <w:lang w:val="en-GB"/>
              </w:rPr>
            </w:pPr>
          </w:p>
        </w:tc>
        <w:tc>
          <w:tcPr>
            <w:tcW w:w="643" w:type="pct"/>
            <w:tcBorders>
              <w:top w:val="nil"/>
              <w:bottom w:val="nil"/>
              <w:right w:val="single" w:sz="16" w:space="0" w:color="000000"/>
            </w:tcBorders>
            <w:shd w:val="clear" w:color="auto" w:fill="FFFFFF"/>
          </w:tcPr>
          <w:p w14:paraId="6180B4C7" w14:textId="77777777" w:rsidR="00F97C5A" w:rsidRPr="008251A7" w:rsidRDefault="00F97C5A" w:rsidP="00BF3F5B">
            <w:pPr>
              <w:spacing w:line="240" w:lineRule="auto"/>
              <w:rPr>
                <w:sz w:val="22"/>
                <w:szCs w:val="22"/>
                <w:lang w:val="en-GB"/>
              </w:rPr>
            </w:pPr>
          </w:p>
        </w:tc>
      </w:tr>
      <w:tr w:rsidR="00F97C5A" w:rsidRPr="008251A7" w14:paraId="071D9940" w14:textId="77777777" w:rsidTr="00BF3F5B">
        <w:trPr>
          <w:cantSplit/>
        </w:trPr>
        <w:tc>
          <w:tcPr>
            <w:tcW w:w="650" w:type="pct"/>
            <w:tcBorders>
              <w:top w:val="nil"/>
              <w:left w:val="single" w:sz="16" w:space="0" w:color="000000"/>
              <w:bottom w:val="nil"/>
              <w:right w:val="single" w:sz="16" w:space="0" w:color="000000"/>
            </w:tcBorders>
            <w:shd w:val="clear" w:color="auto" w:fill="FFFFFF"/>
            <w:vAlign w:val="center"/>
          </w:tcPr>
          <w:p w14:paraId="2F256D5A" w14:textId="77777777" w:rsidR="00F97C5A" w:rsidRPr="008251A7" w:rsidRDefault="00D20D8F" w:rsidP="00BF3F5B">
            <w:pPr>
              <w:spacing w:line="240" w:lineRule="auto"/>
              <w:rPr>
                <w:sz w:val="22"/>
                <w:szCs w:val="22"/>
                <w:lang w:val="en-GB"/>
              </w:rPr>
            </w:pPr>
            <w:r w:rsidRPr="008251A7">
              <w:rPr>
                <w:sz w:val="22"/>
                <w:szCs w:val="22"/>
                <w:lang w:val="en-GB"/>
              </w:rPr>
              <w:t>8</w:t>
            </w:r>
          </w:p>
        </w:tc>
        <w:tc>
          <w:tcPr>
            <w:tcW w:w="320" w:type="pct"/>
            <w:tcBorders>
              <w:top w:val="nil"/>
              <w:left w:val="single" w:sz="16" w:space="0" w:color="000000"/>
              <w:bottom w:val="nil"/>
            </w:tcBorders>
            <w:shd w:val="clear" w:color="auto" w:fill="FFFFFF"/>
            <w:vAlign w:val="center"/>
          </w:tcPr>
          <w:p w14:paraId="49E0DADB" w14:textId="77777777" w:rsidR="00F97C5A" w:rsidRPr="008251A7" w:rsidRDefault="00D20D8F" w:rsidP="00BF3F5B">
            <w:pPr>
              <w:spacing w:line="240" w:lineRule="auto"/>
              <w:rPr>
                <w:sz w:val="22"/>
                <w:szCs w:val="22"/>
                <w:lang w:val="en-GB"/>
              </w:rPr>
            </w:pPr>
            <w:r w:rsidRPr="008251A7">
              <w:rPr>
                <w:sz w:val="22"/>
                <w:szCs w:val="22"/>
                <w:lang w:val="en-GB"/>
              </w:rPr>
              <w:t>.282</w:t>
            </w:r>
          </w:p>
        </w:tc>
        <w:tc>
          <w:tcPr>
            <w:tcW w:w="496" w:type="pct"/>
            <w:tcBorders>
              <w:top w:val="nil"/>
              <w:bottom w:val="nil"/>
            </w:tcBorders>
            <w:shd w:val="clear" w:color="auto" w:fill="FFFFFF"/>
            <w:vAlign w:val="center"/>
          </w:tcPr>
          <w:p w14:paraId="5238D022" w14:textId="77777777" w:rsidR="00F97C5A" w:rsidRPr="008251A7" w:rsidRDefault="00D20D8F" w:rsidP="00BF3F5B">
            <w:pPr>
              <w:spacing w:line="240" w:lineRule="auto"/>
              <w:rPr>
                <w:sz w:val="22"/>
                <w:szCs w:val="22"/>
                <w:lang w:val="en-GB"/>
              </w:rPr>
            </w:pPr>
            <w:r w:rsidRPr="008251A7">
              <w:rPr>
                <w:sz w:val="22"/>
                <w:szCs w:val="22"/>
                <w:lang w:val="en-GB"/>
              </w:rPr>
              <w:t>1.763</w:t>
            </w:r>
          </w:p>
        </w:tc>
        <w:tc>
          <w:tcPr>
            <w:tcW w:w="637" w:type="pct"/>
            <w:tcBorders>
              <w:top w:val="nil"/>
              <w:bottom w:val="nil"/>
            </w:tcBorders>
            <w:shd w:val="clear" w:color="auto" w:fill="FFFFFF"/>
            <w:vAlign w:val="center"/>
          </w:tcPr>
          <w:p w14:paraId="68959A9D" w14:textId="77777777" w:rsidR="00F97C5A" w:rsidRPr="008251A7" w:rsidRDefault="00D20D8F" w:rsidP="00BF3F5B">
            <w:pPr>
              <w:spacing w:line="240" w:lineRule="auto"/>
              <w:rPr>
                <w:sz w:val="22"/>
                <w:szCs w:val="22"/>
                <w:lang w:val="en-GB"/>
              </w:rPr>
            </w:pPr>
            <w:r w:rsidRPr="008251A7">
              <w:rPr>
                <w:sz w:val="22"/>
                <w:szCs w:val="22"/>
                <w:lang w:val="en-GB"/>
              </w:rPr>
              <w:t>93.019</w:t>
            </w:r>
          </w:p>
        </w:tc>
        <w:tc>
          <w:tcPr>
            <w:tcW w:w="313" w:type="pct"/>
            <w:tcBorders>
              <w:top w:val="nil"/>
              <w:bottom w:val="nil"/>
            </w:tcBorders>
            <w:shd w:val="clear" w:color="auto" w:fill="FFFFFF"/>
          </w:tcPr>
          <w:p w14:paraId="4E597950"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598FCAB4" w14:textId="77777777" w:rsidR="00F97C5A" w:rsidRPr="008251A7" w:rsidRDefault="00F97C5A" w:rsidP="00BF3F5B">
            <w:pPr>
              <w:spacing w:line="240" w:lineRule="auto"/>
              <w:rPr>
                <w:sz w:val="22"/>
                <w:szCs w:val="22"/>
                <w:lang w:val="en-GB"/>
              </w:rPr>
            </w:pPr>
          </w:p>
        </w:tc>
        <w:tc>
          <w:tcPr>
            <w:tcW w:w="637" w:type="pct"/>
            <w:tcBorders>
              <w:top w:val="nil"/>
              <w:bottom w:val="nil"/>
            </w:tcBorders>
            <w:shd w:val="clear" w:color="auto" w:fill="FFFFFF"/>
          </w:tcPr>
          <w:p w14:paraId="7C6030A8" w14:textId="77777777" w:rsidR="00F97C5A" w:rsidRPr="008251A7" w:rsidRDefault="00F97C5A" w:rsidP="00BF3F5B">
            <w:pPr>
              <w:spacing w:line="240" w:lineRule="auto"/>
              <w:rPr>
                <w:sz w:val="22"/>
                <w:szCs w:val="22"/>
                <w:lang w:val="en-GB"/>
              </w:rPr>
            </w:pPr>
          </w:p>
        </w:tc>
        <w:tc>
          <w:tcPr>
            <w:tcW w:w="313" w:type="pct"/>
            <w:tcBorders>
              <w:top w:val="nil"/>
              <w:bottom w:val="nil"/>
            </w:tcBorders>
            <w:shd w:val="clear" w:color="auto" w:fill="FFFFFF"/>
          </w:tcPr>
          <w:p w14:paraId="113791FF"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1BE8ABF2" w14:textId="77777777" w:rsidR="00F97C5A" w:rsidRPr="008251A7" w:rsidRDefault="00F97C5A" w:rsidP="00BF3F5B">
            <w:pPr>
              <w:spacing w:line="240" w:lineRule="auto"/>
              <w:rPr>
                <w:sz w:val="22"/>
                <w:szCs w:val="22"/>
                <w:lang w:val="en-GB"/>
              </w:rPr>
            </w:pPr>
          </w:p>
        </w:tc>
        <w:tc>
          <w:tcPr>
            <w:tcW w:w="643" w:type="pct"/>
            <w:tcBorders>
              <w:top w:val="nil"/>
              <w:bottom w:val="nil"/>
              <w:right w:val="single" w:sz="16" w:space="0" w:color="000000"/>
            </w:tcBorders>
            <w:shd w:val="clear" w:color="auto" w:fill="FFFFFF"/>
          </w:tcPr>
          <w:p w14:paraId="48192141" w14:textId="77777777" w:rsidR="00F97C5A" w:rsidRPr="008251A7" w:rsidRDefault="00F97C5A" w:rsidP="00BF3F5B">
            <w:pPr>
              <w:spacing w:line="240" w:lineRule="auto"/>
              <w:rPr>
                <w:sz w:val="22"/>
                <w:szCs w:val="22"/>
                <w:lang w:val="en-GB"/>
              </w:rPr>
            </w:pPr>
          </w:p>
        </w:tc>
      </w:tr>
      <w:tr w:rsidR="00F97C5A" w:rsidRPr="008251A7" w14:paraId="078AF86D" w14:textId="77777777" w:rsidTr="00BF3F5B">
        <w:trPr>
          <w:cantSplit/>
        </w:trPr>
        <w:tc>
          <w:tcPr>
            <w:tcW w:w="650" w:type="pct"/>
            <w:tcBorders>
              <w:top w:val="nil"/>
              <w:left w:val="single" w:sz="16" w:space="0" w:color="000000"/>
              <w:bottom w:val="nil"/>
              <w:right w:val="single" w:sz="16" w:space="0" w:color="000000"/>
            </w:tcBorders>
            <w:shd w:val="clear" w:color="auto" w:fill="FFFFFF"/>
            <w:vAlign w:val="center"/>
          </w:tcPr>
          <w:p w14:paraId="158CEF8A" w14:textId="77777777" w:rsidR="00F97C5A" w:rsidRPr="008251A7" w:rsidRDefault="00D20D8F" w:rsidP="00BF3F5B">
            <w:pPr>
              <w:spacing w:line="240" w:lineRule="auto"/>
              <w:rPr>
                <w:sz w:val="22"/>
                <w:szCs w:val="22"/>
                <w:lang w:val="en-GB"/>
              </w:rPr>
            </w:pPr>
            <w:r w:rsidRPr="008251A7">
              <w:rPr>
                <w:sz w:val="22"/>
                <w:szCs w:val="22"/>
                <w:lang w:val="en-GB"/>
              </w:rPr>
              <w:t>9</w:t>
            </w:r>
          </w:p>
        </w:tc>
        <w:tc>
          <w:tcPr>
            <w:tcW w:w="320" w:type="pct"/>
            <w:tcBorders>
              <w:top w:val="nil"/>
              <w:left w:val="single" w:sz="16" w:space="0" w:color="000000"/>
              <w:bottom w:val="nil"/>
            </w:tcBorders>
            <w:shd w:val="clear" w:color="auto" w:fill="FFFFFF"/>
            <w:vAlign w:val="center"/>
          </w:tcPr>
          <w:p w14:paraId="5ACE38F4" w14:textId="77777777" w:rsidR="00F97C5A" w:rsidRPr="008251A7" w:rsidRDefault="00D20D8F" w:rsidP="00BF3F5B">
            <w:pPr>
              <w:spacing w:line="240" w:lineRule="auto"/>
              <w:rPr>
                <w:sz w:val="22"/>
                <w:szCs w:val="22"/>
                <w:lang w:val="en-GB"/>
              </w:rPr>
            </w:pPr>
            <w:r w:rsidRPr="008251A7">
              <w:rPr>
                <w:sz w:val="22"/>
                <w:szCs w:val="22"/>
                <w:lang w:val="en-GB"/>
              </w:rPr>
              <w:t>.236</w:t>
            </w:r>
          </w:p>
        </w:tc>
        <w:tc>
          <w:tcPr>
            <w:tcW w:w="496" w:type="pct"/>
            <w:tcBorders>
              <w:top w:val="nil"/>
              <w:bottom w:val="nil"/>
            </w:tcBorders>
            <w:shd w:val="clear" w:color="auto" w:fill="FFFFFF"/>
            <w:vAlign w:val="center"/>
          </w:tcPr>
          <w:p w14:paraId="346BCED8" w14:textId="77777777" w:rsidR="00F97C5A" w:rsidRPr="008251A7" w:rsidRDefault="00D20D8F" w:rsidP="00BF3F5B">
            <w:pPr>
              <w:spacing w:line="240" w:lineRule="auto"/>
              <w:rPr>
                <w:sz w:val="22"/>
                <w:szCs w:val="22"/>
                <w:lang w:val="en-GB"/>
              </w:rPr>
            </w:pPr>
            <w:r w:rsidRPr="008251A7">
              <w:rPr>
                <w:sz w:val="22"/>
                <w:szCs w:val="22"/>
                <w:lang w:val="en-GB"/>
              </w:rPr>
              <w:t>1.472</w:t>
            </w:r>
          </w:p>
        </w:tc>
        <w:tc>
          <w:tcPr>
            <w:tcW w:w="637" w:type="pct"/>
            <w:tcBorders>
              <w:top w:val="nil"/>
              <w:bottom w:val="nil"/>
            </w:tcBorders>
            <w:shd w:val="clear" w:color="auto" w:fill="FFFFFF"/>
            <w:vAlign w:val="center"/>
          </w:tcPr>
          <w:p w14:paraId="26EB0505" w14:textId="77777777" w:rsidR="00F97C5A" w:rsidRPr="008251A7" w:rsidRDefault="00D20D8F" w:rsidP="00BF3F5B">
            <w:pPr>
              <w:spacing w:line="240" w:lineRule="auto"/>
              <w:rPr>
                <w:sz w:val="22"/>
                <w:szCs w:val="22"/>
                <w:lang w:val="en-GB"/>
              </w:rPr>
            </w:pPr>
            <w:r w:rsidRPr="008251A7">
              <w:rPr>
                <w:sz w:val="22"/>
                <w:szCs w:val="22"/>
                <w:lang w:val="en-GB"/>
              </w:rPr>
              <w:t>94.491</w:t>
            </w:r>
          </w:p>
        </w:tc>
        <w:tc>
          <w:tcPr>
            <w:tcW w:w="313" w:type="pct"/>
            <w:tcBorders>
              <w:top w:val="nil"/>
              <w:bottom w:val="nil"/>
            </w:tcBorders>
            <w:shd w:val="clear" w:color="auto" w:fill="FFFFFF"/>
          </w:tcPr>
          <w:p w14:paraId="212C4E69"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3BC8D176" w14:textId="77777777" w:rsidR="00F97C5A" w:rsidRPr="008251A7" w:rsidRDefault="00F97C5A" w:rsidP="00BF3F5B">
            <w:pPr>
              <w:spacing w:line="240" w:lineRule="auto"/>
              <w:rPr>
                <w:sz w:val="22"/>
                <w:szCs w:val="22"/>
                <w:lang w:val="en-GB"/>
              </w:rPr>
            </w:pPr>
          </w:p>
        </w:tc>
        <w:tc>
          <w:tcPr>
            <w:tcW w:w="637" w:type="pct"/>
            <w:tcBorders>
              <w:top w:val="nil"/>
              <w:bottom w:val="nil"/>
            </w:tcBorders>
            <w:shd w:val="clear" w:color="auto" w:fill="FFFFFF"/>
          </w:tcPr>
          <w:p w14:paraId="22186201" w14:textId="77777777" w:rsidR="00F97C5A" w:rsidRPr="008251A7" w:rsidRDefault="00F97C5A" w:rsidP="00BF3F5B">
            <w:pPr>
              <w:spacing w:line="240" w:lineRule="auto"/>
              <w:rPr>
                <w:sz w:val="22"/>
                <w:szCs w:val="22"/>
                <w:lang w:val="en-GB"/>
              </w:rPr>
            </w:pPr>
          </w:p>
        </w:tc>
        <w:tc>
          <w:tcPr>
            <w:tcW w:w="313" w:type="pct"/>
            <w:tcBorders>
              <w:top w:val="nil"/>
              <w:bottom w:val="nil"/>
            </w:tcBorders>
            <w:shd w:val="clear" w:color="auto" w:fill="FFFFFF"/>
          </w:tcPr>
          <w:p w14:paraId="1C747471"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3AA3CFBE" w14:textId="77777777" w:rsidR="00F97C5A" w:rsidRPr="008251A7" w:rsidRDefault="00F97C5A" w:rsidP="00BF3F5B">
            <w:pPr>
              <w:spacing w:line="240" w:lineRule="auto"/>
              <w:rPr>
                <w:sz w:val="22"/>
                <w:szCs w:val="22"/>
                <w:lang w:val="en-GB"/>
              </w:rPr>
            </w:pPr>
          </w:p>
        </w:tc>
        <w:tc>
          <w:tcPr>
            <w:tcW w:w="643" w:type="pct"/>
            <w:tcBorders>
              <w:top w:val="nil"/>
              <w:bottom w:val="nil"/>
              <w:right w:val="single" w:sz="16" w:space="0" w:color="000000"/>
            </w:tcBorders>
            <w:shd w:val="clear" w:color="auto" w:fill="FFFFFF"/>
          </w:tcPr>
          <w:p w14:paraId="39658ACF" w14:textId="77777777" w:rsidR="00F97C5A" w:rsidRPr="008251A7" w:rsidRDefault="00F97C5A" w:rsidP="00BF3F5B">
            <w:pPr>
              <w:spacing w:line="240" w:lineRule="auto"/>
              <w:rPr>
                <w:sz w:val="22"/>
                <w:szCs w:val="22"/>
                <w:lang w:val="en-GB"/>
              </w:rPr>
            </w:pPr>
          </w:p>
        </w:tc>
      </w:tr>
      <w:tr w:rsidR="00F97C5A" w:rsidRPr="008251A7" w14:paraId="50684A77" w14:textId="77777777" w:rsidTr="00BF3F5B">
        <w:trPr>
          <w:cantSplit/>
        </w:trPr>
        <w:tc>
          <w:tcPr>
            <w:tcW w:w="650" w:type="pct"/>
            <w:tcBorders>
              <w:top w:val="nil"/>
              <w:left w:val="single" w:sz="16" w:space="0" w:color="000000"/>
              <w:bottom w:val="nil"/>
              <w:right w:val="single" w:sz="16" w:space="0" w:color="000000"/>
            </w:tcBorders>
            <w:shd w:val="clear" w:color="auto" w:fill="FFFFFF"/>
            <w:vAlign w:val="center"/>
          </w:tcPr>
          <w:p w14:paraId="79691D2D" w14:textId="77777777" w:rsidR="00F97C5A" w:rsidRPr="008251A7" w:rsidRDefault="00D20D8F" w:rsidP="00BF3F5B">
            <w:pPr>
              <w:spacing w:line="240" w:lineRule="auto"/>
              <w:rPr>
                <w:sz w:val="22"/>
                <w:szCs w:val="22"/>
                <w:lang w:val="en-GB"/>
              </w:rPr>
            </w:pPr>
            <w:r w:rsidRPr="008251A7">
              <w:rPr>
                <w:sz w:val="22"/>
                <w:szCs w:val="22"/>
                <w:lang w:val="en-GB"/>
              </w:rPr>
              <w:t>10</w:t>
            </w:r>
          </w:p>
        </w:tc>
        <w:tc>
          <w:tcPr>
            <w:tcW w:w="320" w:type="pct"/>
            <w:tcBorders>
              <w:top w:val="nil"/>
              <w:left w:val="single" w:sz="16" w:space="0" w:color="000000"/>
              <w:bottom w:val="nil"/>
            </w:tcBorders>
            <w:shd w:val="clear" w:color="auto" w:fill="FFFFFF"/>
            <w:vAlign w:val="center"/>
          </w:tcPr>
          <w:p w14:paraId="50912E4C" w14:textId="77777777" w:rsidR="00F97C5A" w:rsidRPr="008251A7" w:rsidRDefault="00D20D8F" w:rsidP="00BF3F5B">
            <w:pPr>
              <w:spacing w:line="240" w:lineRule="auto"/>
              <w:rPr>
                <w:sz w:val="22"/>
                <w:szCs w:val="22"/>
                <w:lang w:val="en-GB"/>
              </w:rPr>
            </w:pPr>
            <w:r w:rsidRPr="008251A7">
              <w:rPr>
                <w:sz w:val="22"/>
                <w:szCs w:val="22"/>
                <w:lang w:val="en-GB"/>
              </w:rPr>
              <w:t>.205</w:t>
            </w:r>
          </w:p>
        </w:tc>
        <w:tc>
          <w:tcPr>
            <w:tcW w:w="496" w:type="pct"/>
            <w:tcBorders>
              <w:top w:val="nil"/>
              <w:bottom w:val="nil"/>
            </w:tcBorders>
            <w:shd w:val="clear" w:color="auto" w:fill="FFFFFF"/>
            <w:vAlign w:val="center"/>
          </w:tcPr>
          <w:p w14:paraId="6CAA09A0" w14:textId="77777777" w:rsidR="00F97C5A" w:rsidRPr="008251A7" w:rsidRDefault="00D20D8F" w:rsidP="00BF3F5B">
            <w:pPr>
              <w:spacing w:line="240" w:lineRule="auto"/>
              <w:rPr>
                <w:sz w:val="22"/>
                <w:szCs w:val="22"/>
                <w:lang w:val="en-GB"/>
              </w:rPr>
            </w:pPr>
            <w:r w:rsidRPr="008251A7">
              <w:rPr>
                <w:sz w:val="22"/>
                <w:szCs w:val="22"/>
                <w:lang w:val="en-GB"/>
              </w:rPr>
              <w:t>1.280</w:t>
            </w:r>
          </w:p>
        </w:tc>
        <w:tc>
          <w:tcPr>
            <w:tcW w:w="637" w:type="pct"/>
            <w:tcBorders>
              <w:top w:val="nil"/>
              <w:bottom w:val="nil"/>
            </w:tcBorders>
            <w:shd w:val="clear" w:color="auto" w:fill="FFFFFF"/>
            <w:vAlign w:val="center"/>
          </w:tcPr>
          <w:p w14:paraId="52402E2B" w14:textId="77777777" w:rsidR="00F97C5A" w:rsidRPr="008251A7" w:rsidRDefault="00D20D8F" w:rsidP="00BF3F5B">
            <w:pPr>
              <w:spacing w:line="240" w:lineRule="auto"/>
              <w:rPr>
                <w:sz w:val="22"/>
                <w:szCs w:val="22"/>
                <w:lang w:val="en-GB"/>
              </w:rPr>
            </w:pPr>
            <w:r w:rsidRPr="008251A7">
              <w:rPr>
                <w:sz w:val="22"/>
                <w:szCs w:val="22"/>
                <w:lang w:val="en-GB"/>
              </w:rPr>
              <w:t>95.772</w:t>
            </w:r>
          </w:p>
        </w:tc>
        <w:tc>
          <w:tcPr>
            <w:tcW w:w="313" w:type="pct"/>
            <w:tcBorders>
              <w:top w:val="nil"/>
              <w:bottom w:val="nil"/>
            </w:tcBorders>
            <w:shd w:val="clear" w:color="auto" w:fill="FFFFFF"/>
          </w:tcPr>
          <w:p w14:paraId="033808F5"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17BC509C" w14:textId="77777777" w:rsidR="00F97C5A" w:rsidRPr="008251A7" w:rsidRDefault="00F97C5A" w:rsidP="00BF3F5B">
            <w:pPr>
              <w:spacing w:line="240" w:lineRule="auto"/>
              <w:rPr>
                <w:sz w:val="22"/>
                <w:szCs w:val="22"/>
                <w:lang w:val="en-GB"/>
              </w:rPr>
            </w:pPr>
          </w:p>
        </w:tc>
        <w:tc>
          <w:tcPr>
            <w:tcW w:w="637" w:type="pct"/>
            <w:tcBorders>
              <w:top w:val="nil"/>
              <w:bottom w:val="nil"/>
            </w:tcBorders>
            <w:shd w:val="clear" w:color="auto" w:fill="FFFFFF"/>
          </w:tcPr>
          <w:p w14:paraId="2E6D2D98" w14:textId="77777777" w:rsidR="00F97C5A" w:rsidRPr="008251A7" w:rsidRDefault="00F97C5A" w:rsidP="00BF3F5B">
            <w:pPr>
              <w:spacing w:line="240" w:lineRule="auto"/>
              <w:rPr>
                <w:sz w:val="22"/>
                <w:szCs w:val="22"/>
                <w:lang w:val="en-GB"/>
              </w:rPr>
            </w:pPr>
          </w:p>
        </w:tc>
        <w:tc>
          <w:tcPr>
            <w:tcW w:w="313" w:type="pct"/>
            <w:tcBorders>
              <w:top w:val="nil"/>
              <w:bottom w:val="nil"/>
            </w:tcBorders>
            <w:shd w:val="clear" w:color="auto" w:fill="FFFFFF"/>
          </w:tcPr>
          <w:p w14:paraId="2D7ADE30"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5DAA933B" w14:textId="77777777" w:rsidR="00F97C5A" w:rsidRPr="008251A7" w:rsidRDefault="00F97C5A" w:rsidP="00BF3F5B">
            <w:pPr>
              <w:spacing w:line="240" w:lineRule="auto"/>
              <w:rPr>
                <w:sz w:val="22"/>
                <w:szCs w:val="22"/>
                <w:lang w:val="en-GB"/>
              </w:rPr>
            </w:pPr>
          </w:p>
        </w:tc>
        <w:tc>
          <w:tcPr>
            <w:tcW w:w="643" w:type="pct"/>
            <w:tcBorders>
              <w:top w:val="nil"/>
              <w:bottom w:val="nil"/>
              <w:right w:val="single" w:sz="16" w:space="0" w:color="000000"/>
            </w:tcBorders>
            <w:shd w:val="clear" w:color="auto" w:fill="FFFFFF"/>
          </w:tcPr>
          <w:p w14:paraId="73DF1652" w14:textId="77777777" w:rsidR="00F97C5A" w:rsidRPr="008251A7" w:rsidRDefault="00F97C5A" w:rsidP="00BF3F5B">
            <w:pPr>
              <w:spacing w:line="240" w:lineRule="auto"/>
              <w:rPr>
                <w:sz w:val="22"/>
                <w:szCs w:val="22"/>
                <w:lang w:val="en-GB"/>
              </w:rPr>
            </w:pPr>
          </w:p>
        </w:tc>
      </w:tr>
      <w:tr w:rsidR="00F97C5A" w:rsidRPr="008251A7" w14:paraId="0423AAA1" w14:textId="77777777" w:rsidTr="00BF3F5B">
        <w:trPr>
          <w:cantSplit/>
        </w:trPr>
        <w:tc>
          <w:tcPr>
            <w:tcW w:w="650" w:type="pct"/>
            <w:tcBorders>
              <w:top w:val="nil"/>
              <w:left w:val="single" w:sz="16" w:space="0" w:color="000000"/>
              <w:bottom w:val="nil"/>
              <w:right w:val="single" w:sz="16" w:space="0" w:color="000000"/>
            </w:tcBorders>
            <w:shd w:val="clear" w:color="auto" w:fill="FFFFFF"/>
            <w:vAlign w:val="center"/>
          </w:tcPr>
          <w:p w14:paraId="4BFD88AD" w14:textId="77777777" w:rsidR="00F97C5A" w:rsidRPr="008251A7" w:rsidRDefault="00D20D8F" w:rsidP="00BF3F5B">
            <w:pPr>
              <w:spacing w:line="240" w:lineRule="auto"/>
              <w:rPr>
                <w:sz w:val="22"/>
                <w:szCs w:val="22"/>
                <w:lang w:val="en-GB"/>
              </w:rPr>
            </w:pPr>
            <w:r w:rsidRPr="008251A7">
              <w:rPr>
                <w:sz w:val="22"/>
                <w:szCs w:val="22"/>
                <w:lang w:val="en-GB"/>
              </w:rPr>
              <w:t>11</w:t>
            </w:r>
          </w:p>
        </w:tc>
        <w:tc>
          <w:tcPr>
            <w:tcW w:w="320" w:type="pct"/>
            <w:tcBorders>
              <w:top w:val="nil"/>
              <w:left w:val="single" w:sz="16" w:space="0" w:color="000000"/>
              <w:bottom w:val="nil"/>
            </w:tcBorders>
            <w:shd w:val="clear" w:color="auto" w:fill="FFFFFF"/>
            <w:vAlign w:val="center"/>
          </w:tcPr>
          <w:p w14:paraId="58713FB2" w14:textId="77777777" w:rsidR="00F97C5A" w:rsidRPr="008251A7" w:rsidRDefault="00D20D8F" w:rsidP="00BF3F5B">
            <w:pPr>
              <w:spacing w:line="240" w:lineRule="auto"/>
              <w:rPr>
                <w:sz w:val="22"/>
                <w:szCs w:val="22"/>
                <w:lang w:val="en-GB"/>
              </w:rPr>
            </w:pPr>
            <w:r w:rsidRPr="008251A7">
              <w:rPr>
                <w:sz w:val="22"/>
                <w:szCs w:val="22"/>
                <w:lang w:val="en-GB"/>
              </w:rPr>
              <w:t>.175</w:t>
            </w:r>
          </w:p>
        </w:tc>
        <w:tc>
          <w:tcPr>
            <w:tcW w:w="496" w:type="pct"/>
            <w:tcBorders>
              <w:top w:val="nil"/>
              <w:bottom w:val="nil"/>
            </w:tcBorders>
            <w:shd w:val="clear" w:color="auto" w:fill="FFFFFF"/>
            <w:vAlign w:val="center"/>
          </w:tcPr>
          <w:p w14:paraId="0BA56A42" w14:textId="77777777" w:rsidR="00F97C5A" w:rsidRPr="008251A7" w:rsidRDefault="00D20D8F" w:rsidP="00BF3F5B">
            <w:pPr>
              <w:spacing w:line="240" w:lineRule="auto"/>
              <w:rPr>
                <w:sz w:val="22"/>
                <w:szCs w:val="22"/>
                <w:lang w:val="en-GB"/>
              </w:rPr>
            </w:pPr>
            <w:r w:rsidRPr="008251A7">
              <w:rPr>
                <w:sz w:val="22"/>
                <w:szCs w:val="22"/>
                <w:lang w:val="en-GB"/>
              </w:rPr>
              <w:t>1.093</w:t>
            </w:r>
          </w:p>
        </w:tc>
        <w:tc>
          <w:tcPr>
            <w:tcW w:w="637" w:type="pct"/>
            <w:tcBorders>
              <w:top w:val="nil"/>
              <w:bottom w:val="nil"/>
            </w:tcBorders>
            <w:shd w:val="clear" w:color="auto" w:fill="FFFFFF"/>
            <w:vAlign w:val="center"/>
          </w:tcPr>
          <w:p w14:paraId="63EA0A3D" w14:textId="77777777" w:rsidR="00F97C5A" w:rsidRPr="008251A7" w:rsidRDefault="00D20D8F" w:rsidP="00BF3F5B">
            <w:pPr>
              <w:spacing w:line="240" w:lineRule="auto"/>
              <w:rPr>
                <w:sz w:val="22"/>
                <w:szCs w:val="22"/>
                <w:lang w:val="en-GB"/>
              </w:rPr>
            </w:pPr>
            <w:r w:rsidRPr="008251A7">
              <w:rPr>
                <w:sz w:val="22"/>
                <w:szCs w:val="22"/>
                <w:lang w:val="en-GB"/>
              </w:rPr>
              <w:t>96.865</w:t>
            </w:r>
          </w:p>
        </w:tc>
        <w:tc>
          <w:tcPr>
            <w:tcW w:w="313" w:type="pct"/>
            <w:tcBorders>
              <w:top w:val="nil"/>
              <w:bottom w:val="nil"/>
            </w:tcBorders>
            <w:shd w:val="clear" w:color="auto" w:fill="FFFFFF"/>
          </w:tcPr>
          <w:p w14:paraId="2497C311"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6D233525" w14:textId="77777777" w:rsidR="00F97C5A" w:rsidRPr="008251A7" w:rsidRDefault="00F97C5A" w:rsidP="00BF3F5B">
            <w:pPr>
              <w:spacing w:line="240" w:lineRule="auto"/>
              <w:rPr>
                <w:sz w:val="22"/>
                <w:szCs w:val="22"/>
                <w:lang w:val="en-GB"/>
              </w:rPr>
            </w:pPr>
          </w:p>
        </w:tc>
        <w:tc>
          <w:tcPr>
            <w:tcW w:w="637" w:type="pct"/>
            <w:tcBorders>
              <w:top w:val="nil"/>
              <w:bottom w:val="nil"/>
            </w:tcBorders>
            <w:shd w:val="clear" w:color="auto" w:fill="FFFFFF"/>
          </w:tcPr>
          <w:p w14:paraId="7ABAC1B3" w14:textId="77777777" w:rsidR="00F97C5A" w:rsidRPr="008251A7" w:rsidRDefault="00F97C5A" w:rsidP="00BF3F5B">
            <w:pPr>
              <w:spacing w:line="240" w:lineRule="auto"/>
              <w:rPr>
                <w:sz w:val="22"/>
                <w:szCs w:val="22"/>
                <w:lang w:val="en-GB"/>
              </w:rPr>
            </w:pPr>
          </w:p>
        </w:tc>
        <w:tc>
          <w:tcPr>
            <w:tcW w:w="313" w:type="pct"/>
            <w:tcBorders>
              <w:top w:val="nil"/>
              <w:bottom w:val="nil"/>
            </w:tcBorders>
            <w:shd w:val="clear" w:color="auto" w:fill="FFFFFF"/>
          </w:tcPr>
          <w:p w14:paraId="69A5FA91"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1F8A8756" w14:textId="77777777" w:rsidR="00F97C5A" w:rsidRPr="008251A7" w:rsidRDefault="00F97C5A" w:rsidP="00BF3F5B">
            <w:pPr>
              <w:spacing w:line="240" w:lineRule="auto"/>
              <w:rPr>
                <w:sz w:val="22"/>
                <w:szCs w:val="22"/>
                <w:lang w:val="en-GB"/>
              </w:rPr>
            </w:pPr>
          </w:p>
        </w:tc>
        <w:tc>
          <w:tcPr>
            <w:tcW w:w="643" w:type="pct"/>
            <w:tcBorders>
              <w:top w:val="nil"/>
              <w:bottom w:val="nil"/>
              <w:right w:val="single" w:sz="16" w:space="0" w:color="000000"/>
            </w:tcBorders>
            <w:shd w:val="clear" w:color="auto" w:fill="FFFFFF"/>
          </w:tcPr>
          <w:p w14:paraId="2076AEFC" w14:textId="77777777" w:rsidR="00F97C5A" w:rsidRPr="008251A7" w:rsidRDefault="00F97C5A" w:rsidP="00BF3F5B">
            <w:pPr>
              <w:spacing w:line="240" w:lineRule="auto"/>
              <w:rPr>
                <w:sz w:val="22"/>
                <w:szCs w:val="22"/>
                <w:lang w:val="en-GB"/>
              </w:rPr>
            </w:pPr>
          </w:p>
        </w:tc>
      </w:tr>
      <w:tr w:rsidR="00F97C5A" w:rsidRPr="008251A7" w14:paraId="20C7744F" w14:textId="77777777" w:rsidTr="00BF3F5B">
        <w:trPr>
          <w:cantSplit/>
        </w:trPr>
        <w:tc>
          <w:tcPr>
            <w:tcW w:w="650" w:type="pct"/>
            <w:tcBorders>
              <w:top w:val="nil"/>
              <w:left w:val="single" w:sz="16" w:space="0" w:color="000000"/>
              <w:bottom w:val="nil"/>
              <w:right w:val="single" w:sz="16" w:space="0" w:color="000000"/>
            </w:tcBorders>
            <w:shd w:val="clear" w:color="auto" w:fill="FFFFFF"/>
            <w:vAlign w:val="center"/>
          </w:tcPr>
          <w:p w14:paraId="675594FD" w14:textId="77777777" w:rsidR="00F97C5A" w:rsidRPr="008251A7" w:rsidRDefault="00D20D8F" w:rsidP="00BF3F5B">
            <w:pPr>
              <w:spacing w:line="240" w:lineRule="auto"/>
              <w:rPr>
                <w:sz w:val="22"/>
                <w:szCs w:val="22"/>
                <w:lang w:val="en-GB"/>
              </w:rPr>
            </w:pPr>
            <w:r w:rsidRPr="008251A7">
              <w:rPr>
                <w:sz w:val="22"/>
                <w:szCs w:val="22"/>
                <w:lang w:val="en-GB"/>
              </w:rPr>
              <w:t>12</w:t>
            </w:r>
          </w:p>
        </w:tc>
        <w:tc>
          <w:tcPr>
            <w:tcW w:w="320" w:type="pct"/>
            <w:tcBorders>
              <w:top w:val="nil"/>
              <w:left w:val="single" w:sz="16" w:space="0" w:color="000000"/>
              <w:bottom w:val="nil"/>
            </w:tcBorders>
            <w:shd w:val="clear" w:color="auto" w:fill="FFFFFF"/>
            <w:vAlign w:val="center"/>
          </w:tcPr>
          <w:p w14:paraId="59419815" w14:textId="77777777" w:rsidR="00F97C5A" w:rsidRPr="008251A7" w:rsidRDefault="00D20D8F" w:rsidP="00BF3F5B">
            <w:pPr>
              <w:spacing w:line="240" w:lineRule="auto"/>
              <w:rPr>
                <w:sz w:val="22"/>
                <w:szCs w:val="22"/>
                <w:lang w:val="en-GB"/>
              </w:rPr>
            </w:pPr>
            <w:r w:rsidRPr="008251A7">
              <w:rPr>
                <w:sz w:val="22"/>
                <w:szCs w:val="22"/>
                <w:lang w:val="en-GB"/>
              </w:rPr>
              <w:t>.162</w:t>
            </w:r>
          </w:p>
        </w:tc>
        <w:tc>
          <w:tcPr>
            <w:tcW w:w="496" w:type="pct"/>
            <w:tcBorders>
              <w:top w:val="nil"/>
              <w:bottom w:val="nil"/>
            </w:tcBorders>
            <w:shd w:val="clear" w:color="auto" w:fill="FFFFFF"/>
            <w:vAlign w:val="center"/>
          </w:tcPr>
          <w:p w14:paraId="4474463B" w14:textId="77777777" w:rsidR="00F97C5A" w:rsidRPr="008251A7" w:rsidRDefault="00D20D8F" w:rsidP="00BF3F5B">
            <w:pPr>
              <w:spacing w:line="240" w:lineRule="auto"/>
              <w:rPr>
                <w:sz w:val="22"/>
                <w:szCs w:val="22"/>
                <w:lang w:val="en-GB"/>
              </w:rPr>
            </w:pPr>
            <w:r w:rsidRPr="008251A7">
              <w:rPr>
                <w:sz w:val="22"/>
                <w:szCs w:val="22"/>
                <w:lang w:val="en-GB"/>
              </w:rPr>
              <w:t>1.012</w:t>
            </w:r>
          </w:p>
        </w:tc>
        <w:tc>
          <w:tcPr>
            <w:tcW w:w="637" w:type="pct"/>
            <w:tcBorders>
              <w:top w:val="nil"/>
              <w:bottom w:val="nil"/>
            </w:tcBorders>
            <w:shd w:val="clear" w:color="auto" w:fill="FFFFFF"/>
            <w:vAlign w:val="center"/>
          </w:tcPr>
          <w:p w14:paraId="3BB70ECA" w14:textId="77777777" w:rsidR="00F97C5A" w:rsidRPr="008251A7" w:rsidRDefault="00D20D8F" w:rsidP="00BF3F5B">
            <w:pPr>
              <w:spacing w:line="240" w:lineRule="auto"/>
              <w:rPr>
                <w:sz w:val="22"/>
                <w:szCs w:val="22"/>
                <w:lang w:val="en-GB"/>
              </w:rPr>
            </w:pPr>
            <w:r w:rsidRPr="008251A7">
              <w:rPr>
                <w:sz w:val="22"/>
                <w:szCs w:val="22"/>
                <w:lang w:val="en-GB"/>
              </w:rPr>
              <w:t>97.876</w:t>
            </w:r>
          </w:p>
        </w:tc>
        <w:tc>
          <w:tcPr>
            <w:tcW w:w="313" w:type="pct"/>
            <w:tcBorders>
              <w:top w:val="nil"/>
              <w:bottom w:val="nil"/>
            </w:tcBorders>
            <w:shd w:val="clear" w:color="auto" w:fill="FFFFFF"/>
          </w:tcPr>
          <w:p w14:paraId="78BF2E8D"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5969C8E3" w14:textId="77777777" w:rsidR="00F97C5A" w:rsidRPr="008251A7" w:rsidRDefault="00F97C5A" w:rsidP="00BF3F5B">
            <w:pPr>
              <w:spacing w:line="240" w:lineRule="auto"/>
              <w:rPr>
                <w:sz w:val="22"/>
                <w:szCs w:val="22"/>
                <w:lang w:val="en-GB"/>
              </w:rPr>
            </w:pPr>
          </w:p>
        </w:tc>
        <w:tc>
          <w:tcPr>
            <w:tcW w:w="637" w:type="pct"/>
            <w:tcBorders>
              <w:top w:val="nil"/>
              <w:bottom w:val="nil"/>
            </w:tcBorders>
            <w:shd w:val="clear" w:color="auto" w:fill="FFFFFF"/>
          </w:tcPr>
          <w:p w14:paraId="4A4C9B6F" w14:textId="77777777" w:rsidR="00F97C5A" w:rsidRPr="008251A7" w:rsidRDefault="00F97C5A" w:rsidP="00BF3F5B">
            <w:pPr>
              <w:spacing w:line="240" w:lineRule="auto"/>
              <w:rPr>
                <w:sz w:val="22"/>
                <w:szCs w:val="22"/>
                <w:lang w:val="en-GB"/>
              </w:rPr>
            </w:pPr>
          </w:p>
        </w:tc>
        <w:tc>
          <w:tcPr>
            <w:tcW w:w="313" w:type="pct"/>
            <w:tcBorders>
              <w:top w:val="nil"/>
              <w:bottom w:val="nil"/>
            </w:tcBorders>
            <w:shd w:val="clear" w:color="auto" w:fill="FFFFFF"/>
          </w:tcPr>
          <w:p w14:paraId="77F3CB89"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5ED43B48" w14:textId="77777777" w:rsidR="00F97C5A" w:rsidRPr="008251A7" w:rsidRDefault="00F97C5A" w:rsidP="00BF3F5B">
            <w:pPr>
              <w:spacing w:line="240" w:lineRule="auto"/>
              <w:rPr>
                <w:sz w:val="22"/>
                <w:szCs w:val="22"/>
                <w:lang w:val="en-GB"/>
              </w:rPr>
            </w:pPr>
          </w:p>
        </w:tc>
        <w:tc>
          <w:tcPr>
            <w:tcW w:w="643" w:type="pct"/>
            <w:tcBorders>
              <w:top w:val="nil"/>
              <w:bottom w:val="nil"/>
              <w:right w:val="single" w:sz="16" w:space="0" w:color="000000"/>
            </w:tcBorders>
            <w:shd w:val="clear" w:color="auto" w:fill="FFFFFF"/>
          </w:tcPr>
          <w:p w14:paraId="0EF32462" w14:textId="77777777" w:rsidR="00F97C5A" w:rsidRPr="008251A7" w:rsidRDefault="00F97C5A" w:rsidP="00BF3F5B">
            <w:pPr>
              <w:spacing w:line="240" w:lineRule="auto"/>
              <w:rPr>
                <w:sz w:val="22"/>
                <w:szCs w:val="22"/>
                <w:lang w:val="en-GB"/>
              </w:rPr>
            </w:pPr>
          </w:p>
        </w:tc>
      </w:tr>
      <w:tr w:rsidR="00F97C5A" w:rsidRPr="008251A7" w14:paraId="2142F14D" w14:textId="77777777" w:rsidTr="00BF3F5B">
        <w:trPr>
          <w:cantSplit/>
        </w:trPr>
        <w:tc>
          <w:tcPr>
            <w:tcW w:w="650" w:type="pct"/>
            <w:tcBorders>
              <w:top w:val="nil"/>
              <w:left w:val="single" w:sz="16" w:space="0" w:color="000000"/>
              <w:bottom w:val="nil"/>
              <w:right w:val="single" w:sz="16" w:space="0" w:color="000000"/>
            </w:tcBorders>
            <w:shd w:val="clear" w:color="auto" w:fill="FFFFFF"/>
            <w:vAlign w:val="center"/>
          </w:tcPr>
          <w:p w14:paraId="1EC5B0BA" w14:textId="77777777" w:rsidR="00F97C5A" w:rsidRPr="008251A7" w:rsidRDefault="00D20D8F" w:rsidP="00BF3F5B">
            <w:pPr>
              <w:spacing w:line="240" w:lineRule="auto"/>
              <w:rPr>
                <w:sz w:val="22"/>
                <w:szCs w:val="22"/>
                <w:lang w:val="en-GB"/>
              </w:rPr>
            </w:pPr>
            <w:r w:rsidRPr="008251A7">
              <w:rPr>
                <w:sz w:val="22"/>
                <w:szCs w:val="22"/>
                <w:lang w:val="en-GB"/>
              </w:rPr>
              <w:t>13</w:t>
            </w:r>
          </w:p>
        </w:tc>
        <w:tc>
          <w:tcPr>
            <w:tcW w:w="320" w:type="pct"/>
            <w:tcBorders>
              <w:top w:val="nil"/>
              <w:left w:val="single" w:sz="16" w:space="0" w:color="000000"/>
              <w:bottom w:val="nil"/>
            </w:tcBorders>
            <w:shd w:val="clear" w:color="auto" w:fill="FFFFFF"/>
            <w:vAlign w:val="center"/>
          </w:tcPr>
          <w:p w14:paraId="211981A0" w14:textId="77777777" w:rsidR="00F97C5A" w:rsidRPr="008251A7" w:rsidRDefault="00D20D8F" w:rsidP="00BF3F5B">
            <w:pPr>
              <w:spacing w:line="240" w:lineRule="auto"/>
              <w:rPr>
                <w:sz w:val="22"/>
                <w:szCs w:val="22"/>
                <w:lang w:val="en-GB"/>
              </w:rPr>
            </w:pPr>
            <w:r w:rsidRPr="008251A7">
              <w:rPr>
                <w:sz w:val="22"/>
                <w:szCs w:val="22"/>
                <w:lang w:val="en-GB"/>
              </w:rPr>
              <w:t>.118</w:t>
            </w:r>
          </w:p>
        </w:tc>
        <w:tc>
          <w:tcPr>
            <w:tcW w:w="496" w:type="pct"/>
            <w:tcBorders>
              <w:top w:val="nil"/>
              <w:bottom w:val="nil"/>
            </w:tcBorders>
            <w:shd w:val="clear" w:color="auto" w:fill="FFFFFF"/>
            <w:vAlign w:val="center"/>
          </w:tcPr>
          <w:p w14:paraId="6A8E977C" w14:textId="77777777" w:rsidR="00F97C5A" w:rsidRPr="008251A7" w:rsidRDefault="00D20D8F" w:rsidP="00BF3F5B">
            <w:pPr>
              <w:spacing w:line="240" w:lineRule="auto"/>
              <w:rPr>
                <w:sz w:val="22"/>
                <w:szCs w:val="22"/>
                <w:lang w:val="en-GB"/>
              </w:rPr>
            </w:pPr>
            <w:r w:rsidRPr="008251A7">
              <w:rPr>
                <w:sz w:val="22"/>
                <w:szCs w:val="22"/>
                <w:lang w:val="en-GB"/>
              </w:rPr>
              <w:t>.738</w:t>
            </w:r>
          </w:p>
        </w:tc>
        <w:tc>
          <w:tcPr>
            <w:tcW w:w="637" w:type="pct"/>
            <w:tcBorders>
              <w:top w:val="nil"/>
              <w:bottom w:val="nil"/>
            </w:tcBorders>
            <w:shd w:val="clear" w:color="auto" w:fill="FFFFFF"/>
            <w:vAlign w:val="center"/>
          </w:tcPr>
          <w:p w14:paraId="7B56715F" w14:textId="77777777" w:rsidR="00F97C5A" w:rsidRPr="008251A7" w:rsidRDefault="00D20D8F" w:rsidP="00BF3F5B">
            <w:pPr>
              <w:spacing w:line="240" w:lineRule="auto"/>
              <w:rPr>
                <w:sz w:val="22"/>
                <w:szCs w:val="22"/>
                <w:lang w:val="en-GB"/>
              </w:rPr>
            </w:pPr>
            <w:r w:rsidRPr="008251A7">
              <w:rPr>
                <w:sz w:val="22"/>
                <w:szCs w:val="22"/>
                <w:lang w:val="en-GB"/>
              </w:rPr>
              <w:t>98.614</w:t>
            </w:r>
          </w:p>
        </w:tc>
        <w:tc>
          <w:tcPr>
            <w:tcW w:w="313" w:type="pct"/>
            <w:tcBorders>
              <w:top w:val="nil"/>
              <w:bottom w:val="nil"/>
            </w:tcBorders>
            <w:shd w:val="clear" w:color="auto" w:fill="FFFFFF"/>
          </w:tcPr>
          <w:p w14:paraId="3E4836FB"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7372238E" w14:textId="77777777" w:rsidR="00F97C5A" w:rsidRPr="008251A7" w:rsidRDefault="00F97C5A" w:rsidP="00BF3F5B">
            <w:pPr>
              <w:spacing w:line="240" w:lineRule="auto"/>
              <w:rPr>
                <w:sz w:val="22"/>
                <w:szCs w:val="22"/>
                <w:lang w:val="en-GB"/>
              </w:rPr>
            </w:pPr>
          </w:p>
        </w:tc>
        <w:tc>
          <w:tcPr>
            <w:tcW w:w="637" w:type="pct"/>
            <w:tcBorders>
              <w:top w:val="nil"/>
              <w:bottom w:val="nil"/>
            </w:tcBorders>
            <w:shd w:val="clear" w:color="auto" w:fill="FFFFFF"/>
          </w:tcPr>
          <w:p w14:paraId="7CCAFFC2" w14:textId="77777777" w:rsidR="00F97C5A" w:rsidRPr="008251A7" w:rsidRDefault="00F97C5A" w:rsidP="00BF3F5B">
            <w:pPr>
              <w:spacing w:line="240" w:lineRule="auto"/>
              <w:rPr>
                <w:sz w:val="22"/>
                <w:szCs w:val="22"/>
                <w:lang w:val="en-GB"/>
              </w:rPr>
            </w:pPr>
          </w:p>
        </w:tc>
        <w:tc>
          <w:tcPr>
            <w:tcW w:w="313" w:type="pct"/>
            <w:tcBorders>
              <w:top w:val="nil"/>
              <w:bottom w:val="nil"/>
            </w:tcBorders>
            <w:shd w:val="clear" w:color="auto" w:fill="FFFFFF"/>
          </w:tcPr>
          <w:p w14:paraId="12C2BB60"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539B1C21" w14:textId="77777777" w:rsidR="00F97C5A" w:rsidRPr="008251A7" w:rsidRDefault="00F97C5A" w:rsidP="00BF3F5B">
            <w:pPr>
              <w:spacing w:line="240" w:lineRule="auto"/>
              <w:rPr>
                <w:sz w:val="22"/>
                <w:szCs w:val="22"/>
                <w:lang w:val="en-GB"/>
              </w:rPr>
            </w:pPr>
          </w:p>
        </w:tc>
        <w:tc>
          <w:tcPr>
            <w:tcW w:w="643" w:type="pct"/>
            <w:tcBorders>
              <w:top w:val="nil"/>
              <w:bottom w:val="nil"/>
              <w:right w:val="single" w:sz="16" w:space="0" w:color="000000"/>
            </w:tcBorders>
            <w:shd w:val="clear" w:color="auto" w:fill="FFFFFF"/>
          </w:tcPr>
          <w:p w14:paraId="0092F80E" w14:textId="77777777" w:rsidR="00F97C5A" w:rsidRPr="008251A7" w:rsidRDefault="00F97C5A" w:rsidP="00BF3F5B">
            <w:pPr>
              <w:spacing w:line="240" w:lineRule="auto"/>
              <w:rPr>
                <w:sz w:val="22"/>
                <w:szCs w:val="22"/>
                <w:lang w:val="en-GB"/>
              </w:rPr>
            </w:pPr>
          </w:p>
        </w:tc>
      </w:tr>
      <w:tr w:rsidR="00F97C5A" w:rsidRPr="008251A7" w14:paraId="6215778B" w14:textId="77777777" w:rsidTr="00BF3F5B">
        <w:trPr>
          <w:cantSplit/>
        </w:trPr>
        <w:tc>
          <w:tcPr>
            <w:tcW w:w="650" w:type="pct"/>
            <w:tcBorders>
              <w:top w:val="nil"/>
              <w:left w:val="single" w:sz="16" w:space="0" w:color="000000"/>
              <w:bottom w:val="nil"/>
              <w:right w:val="single" w:sz="16" w:space="0" w:color="000000"/>
            </w:tcBorders>
            <w:shd w:val="clear" w:color="auto" w:fill="FFFFFF"/>
            <w:vAlign w:val="center"/>
          </w:tcPr>
          <w:p w14:paraId="202FE401" w14:textId="77777777" w:rsidR="00F97C5A" w:rsidRPr="008251A7" w:rsidRDefault="00D20D8F" w:rsidP="00BF3F5B">
            <w:pPr>
              <w:spacing w:line="240" w:lineRule="auto"/>
              <w:rPr>
                <w:sz w:val="22"/>
                <w:szCs w:val="22"/>
                <w:lang w:val="en-GB"/>
              </w:rPr>
            </w:pPr>
            <w:r w:rsidRPr="008251A7">
              <w:rPr>
                <w:sz w:val="22"/>
                <w:szCs w:val="22"/>
                <w:lang w:val="en-GB"/>
              </w:rPr>
              <w:t>14</w:t>
            </w:r>
          </w:p>
        </w:tc>
        <w:tc>
          <w:tcPr>
            <w:tcW w:w="320" w:type="pct"/>
            <w:tcBorders>
              <w:top w:val="nil"/>
              <w:left w:val="single" w:sz="16" w:space="0" w:color="000000"/>
              <w:bottom w:val="nil"/>
            </w:tcBorders>
            <w:shd w:val="clear" w:color="auto" w:fill="FFFFFF"/>
            <w:vAlign w:val="center"/>
          </w:tcPr>
          <w:p w14:paraId="684AAED9" w14:textId="77777777" w:rsidR="00F97C5A" w:rsidRPr="008251A7" w:rsidRDefault="00D20D8F" w:rsidP="00BF3F5B">
            <w:pPr>
              <w:spacing w:line="240" w:lineRule="auto"/>
              <w:rPr>
                <w:sz w:val="22"/>
                <w:szCs w:val="22"/>
                <w:lang w:val="en-GB"/>
              </w:rPr>
            </w:pPr>
            <w:r w:rsidRPr="008251A7">
              <w:rPr>
                <w:sz w:val="22"/>
                <w:szCs w:val="22"/>
                <w:lang w:val="en-GB"/>
              </w:rPr>
              <w:t>.101</w:t>
            </w:r>
          </w:p>
        </w:tc>
        <w:tc>
          <w:tcPr>
            <w:tcW w:w="496" w:type="pct"/>
            <w:tcBorders>
              <w:top w:val="nil"/>
              <w:bottom w:val="nil"/>
            </w:tcBorders>
            <w:shd w:val="clear" w:color="auto" w:fill="FFFFFF"/>
            <w:vAlign w:val="center"/>
          </w:tcPr>
          <w:p w14:paraId="1422B109" w14:textId="77777777" w:rsidR="00F97C5A" w:rsidRPr="008251A7" w:rsidRDefault="00D20D8F" w:rsidP="00BF3F5B">
            <w:pPr>
              <w:spacing w:line="240" w:lineRule="auto"/>
              <w:rPr>
                <w:sz w:val="22"/>
                <w:szCs w:val="22"/>
                <w:lang w:val="en-GB"/>
              </w:rPr>
            </w:pPr>
            <w:r w:rsidRPr="008251A7">
              <w:rPr>
                <w:sz w:val="22"/>
                <w:szCs w:val="22"/>
                <w:lang w:val="en-GB"/>
              </w:rPr>
              <w:t>.630</w:t>
            </w:r>
          </w:p>
        </w:tc>
        <w:tc>
          <w:tcPr>
            <w:tcW w:w="637" w:type="pct"/>
            <w:tcBorders>
              <w:top w:val="nil"/>
              <w:bottom w:val="nil"/>
            </w:tcBorders>
            <w:shd w:val="clear" w:color="auto" w:fill="FFFFFF"/>
            <w:vAlign w:val="center"/>
          </w:tcPr>
          <w:p w14:paraId="11EE5B2C" w14:textId="77777777" w:rsidR="00F97C5A" w:rsidRPr="008251A7" w:rsidRDefault="00D20D8F" w:rsidP="00BF3F5B">
            <w:pPr>
              <w:spacing w:line="240" w:lineRule="auto"/>
              <w:rPr>
                <w:sz w:val="22"/>
                <w:szCs w:val="22"/>
                <w:lang w:val="en-GB"/>
              </w:rPr>
            </w:pPr>
            <w:r w:rsidRPr="008251A7">
              <w:rPr>
                <w:sz w:val="22"/>
                <w:szCs w:val="22"/>
                <w:lang w:val="en-GB"/>
              </w:rPr>
              <w:t>99.244</w:t>
            </w:r>
          </w:p>
        </w:tc>
        <w:tc>
          <w:tcPr>
            <w:tcW w:w="313" w:type="pct"/>
            <w:tcBorders>
              <w:top w:val="nil"/>
              <w:bottom w:val="nil"/>
            </w:tcBorders>
            <w:shd w:val="clear" w:color="auto" w:fill="FFFFFF"/>
          </w:tcPr>
          <w:p w14:paraId="002C639B"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41F5E2C3" w14:textId="77777777" w:rsidR="00F97C5A" w:rsidRPr="008251A7" w:rsidRDefault="00F97C5A" w:rsidP="00BF3F5B">
            <w:pPr>
              <w:spacing w:line="240" w:lineRule="auto"/>
              <w:rPr>
                <w:sz w:val="22"/>
                <w:szCs w:val="22"/>
                <w:lang w:val="en-GB"/>
              </w:rPr>
            </w:pPr>
          </w:p>
        </w:tc>
        <w:tc>
          <w:tcPr>
            <w:tcW w:w="637" w:type="pct"/>
            <w:tcBorders>
              <w:top w:val="nil"/>
              <w:bottom w:val="nil"/>
            </w:tcBorders>
            <w:shd w:val="clear" w:color="auto" w:fill="FFFFFF"/>
          </w:tcPr>
          <w:p w14:paraId="11092830" w14:textId="77777777" w:rsidR="00F97C5A" w:rsidRPr="008251A7" w:rsidRDefault="00F97C5A" w:rsidP="00BF3F5B">
            <w:pPr>
              <w:spacing w:line="240" w:lineRule="auto"/>
              <w:rPr>
                <w:sz w:val="22"/>
                <w:szCs w:val="22"/>
                <w:lang w:val="en-GB"/>
              </w:rPr>
            </w:pPr>
          </w:p>
        </w:tc>
        <w:tc>
          <w:tcPr>
            <w:tcW w:w="313" w:type="pct"/>
            <w:tcBorders>
              <w:top w:val="nil"/>
              <w:bottom w:val="nil"/>
            </w:tcBorders>
            <w:shd w:val="clear" w:color="auto" w:fill="FFFFFF"/>
          </w:tcPr>
          <w:p w14:paraId="27577708"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617E2D38" w14:textId="77777777" w:rsidR="00F97C5A" w:rsidRPr="008251A7" w:rsidRDefault="00F97C5A" w:rsidP="00BF3F5B">
            <w:pPr>
              <w:spacing w:line="240" w:lineRule="auto"/>
              <w:rPr>
                <w:sz w:val="22"/>
                <w:szCs w:val="22"/>
                <w:lang w:val="en-GB"/>
              </w:rPr>
            </w:pPr>
          </w:p>
        </w:tc>
        <w:tc>
          <w:tcPr>
            <w:tcW w:w="643" w:type="pct"/>
            <w:tcBorders>
              <w:top w:val="nil"/>
              <w:bottom w:val="nil"/>
              <w:right w:val="single" w:sz="16" w:space="0" w:color="000000"/>
            </w:tcBorders>
            <w:shd w:val="clear" w:color="auto" w:fill="FFFFFF"/>
          </w:tcPr>
          <w:p w14:paraId="4099A9D7" w14:textId="77777777" w:rsidR="00F97C5A" w:rsidRPr="008251A7" w:rsidRDefault="00F97C5A" w:rsidP="00BF3F5B">
            <w:pPr>
              <w:spacing w:line="240" w:lineRule="auto"/>
              <w:rPr>
                <w:sz w:val="22"/>
                <w:szCs w:val="22"/>
                <w:lang w:val="en-GB"/>
              </w:rPr>
            </w:pPr>
          </w:p>
        </w:tc>
      </w:tr>
      <w:tr w:rsidR="00F97C5A" w:rsidRPr="008251A7" w14:paraId="7287FD1D" w14:textId="77777777" w:rsidTr="00BF3F5B">
        <w:trPr>
          <w:cantSplit/>
        </w:trPr>
        <w:tc>
          <w:tcPr>
            <w:tcW w:w="650" w:type="pct"/>
            <w:tcBorders>
              <w:top w:val="nil"/>
              <w:left w:val="single" w:sz="16" w:space="0" w:color="000000"/>
              <w:bottom w:val="nil"/>
              <w:right w:val="single" w:sz="16" w:space="0" w:color="000000"/>
            </w:tcBorders>
            <w:shd w:val="clear" w:color="auto" w:fill="FFFFFF"/>
            <w:vAlign w:val="center"/>
          </w:tcPr>
          <w:p w14:paraId="6C97F28D" w14:textId="77777777" w:rsidR="00F97C5A" w:rsidRPr="008251A7" w:rsidRDefault="00D20D8F" w:rsidP="00BF3F5B">
            <w:pPr>
              <w:spacing w:line="240" w:lineRule="auto"/>
              <w:rPr>
                <w:sz w:val="22"/>
                <w:szCs w:val="22"/>
                <w:lang w:val="en-GB"/>
              </w:rPr>
            </w:pPr>
            <w:r w:rsidRPr="008251A7">
              <w:rPr>
                <w:sz w:val="22"/>
                <w:szCs w:val="22"/>
                <w:lang w:val="en-GB"/>
              </w:rPr>
              <w:t>15</w:t>
            </w:r>
          </w:p>
        </w:tc>
        <w:tc>
          <w:tcPr>
            <w:tcW w:w="320" w:type="pct"/>
            <w:tcBorders>
              <w:top w:val="nil"/>
              <w:left w:val="single" w:sz="16" w:space="0" w:color="000000"/>
              <w:bottom w:val="nil"/>
            </w:tcBorders>
            <w:shd w:val="clear" w:color="auto" w:fill="FFFFFF"/>
            <w:vAlign w:val="center"/>
          </w:tcPr>
          <w:p w14:paraId="1C40EA02" w14:textId="77777777" w:rsidR="00F97C5A" w:rsidRPr="008251A7" w:rsidRDefault="00D20D8F" w:rsidP="00BF3F5B">
            <w:pPr>
              <w:spacing w:line="240" w:lineRule="auto"/>
              <w:rPr>
                <w:sz w:val="22"/>
                <w:szCs w:val="22"/>
                <w:lang w:val="en-GB"/>
              </w:rPr>
            </w:pPr>
            <w:r w:rsidRPr="008251A7">
              <w:rPr>
                <w:sz w:val="22"/>
                <w:szCs w:val="22"/>
                <w:lang w:val="en-GB"/>
              </w:rPr>
              <w:t>.070</w:t>
            </w:r>
          </w:p>
        </w:tc>
        <w:tc>
          <w:tcPr>
            <w:tcW w:w="496" w:type="pct"/>
            <w:tcBorders>
              <w:top w:val="nil"/>
              <w:bottom w:val="nil"/>
            </w:tcBorders>
            <w:shd w:val="clear" w:color="auto" w:fill="FFFFFF"/>
            <w:vAlign w:val="center"/>
          </w:tcPr>
          <w:p w14:paraId="015E2007" w14:textId="77777777" w:rsidR="00F97C5A" w:rsidRPr="008251A7" w:rsidRDefault="00D20D8F" w:rsidP="00BF3F5B">
            <w:pPr>
              <w:spacing w:line="240" w:lineRule="auto"/>
              <w:rPr>
                <w:sz w:val="22"/>
                <w:szCs w:val="22"/>
                <w:lang w:val="en-GB"/>
              </w:rPr>
            </w:pPr>
            <w:r w:rsidRPr="008251A7">
              <w:rPr>
                <w:sz w:val="22"/>
                <w:szCs w:val="22"/>
                <w:lang w:val="en-GB"/>
              </w:rPr>
              <w:t>.437</w:t>
            </w:r>
          </w:p>
        </w:tc>
        <w:tc>
          <w:tcPr>
            <w:tcW w:w="637" w:type="pct"/>
            <w:tcBorders>
              <w:top w:val="nil"/>
              <w:bottom w:val="nil"/>
            </w:tcBorders>
            <w:shd w:val="clear" w:color="auto" w:fill="FFFFFF"/>
            <w:vAlign w:val="center"/>
          </w:tcPr>
          <w:p w14:paraId="12FF6318" w14:textId="77777777" w:rsidR="00F97C5A" w:rsidRPr="008251A7" w:rsidRDefault="00D20D8F" w:rsidP="00BF3F5B">
            <w:pPr>
              <w:spacing w:line="240" w:lineRule="auto"/>
              <w:rPr>
                <w:sz w:val="22"/>
                <w:szCs w:val="22"/>
                <w:lang w:val="en-GB"/>
              </w:rPr>
            </w:pPr>
            <w:r w:rsidRPr="008251A7">
              <w:rPr>
                <w:sz w:val="22"/>
                <w:szCs w:val="22"/>
                <w:lang w:val="en-GB"/>
              </w:rPr>
              <w:t>99.682</w:t>
            </w:r>
          </w:p>
        </w:tc>
        <w:tc>
          <w:tcPr>
            <w:tcW w:w="313" w:type="pct"/>
            <w:tcBorders>
              <w:top w:val="nil"/>
              <w:bottom w:val="nil"/>
            </w:tcBorders>
            <w:shd w:val="clear" w:color="auto" w:fill="FFFFFF"/>
          </w:tcPr>
          <w:p w14:paraId="6A894C2F"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303CA2D2" w14:textId="77777777" w:rsidR="00F97C5A" w:rsidRPr="008251A7" w:rsidRDefault="00F97C5A" w:rsidP="00BF3F5B">
            <w:pPr>
              <w:spacing w:line="240" w:lineRule="auto"/>
              <w:rPr>
                <w:sz w:val="22"/>
                <w:szCs w:val="22"/>
                <w:lang w:val="en-GB"/>
              </w:rPr>
            </w:pPr>
          </w:p>
        </w:tc>
        <w:tc>
          <w:tcPr>
            <w:tcW w:w="637" w:type="pct"/>
            <w:tcBorders>
              <w:top w:val="nil"/>
              <w:bottom w:val="nil"/>
            </w:tcBorders>
            <w:shd w:val="clear" w:color="auto" w:fill="FFFFFF"/>
          </w:tcPr>
          <w:p w14:paraId="213F1820" w14:textId="77777777" w:rsidR="00F97C5A" w:rsidRPr="008251A7" w:rsidRDefault="00F97C5A" w:rsidP="00BF3F5B">
            <w:pPr>
              <w:spacing w:line="240" w:lineRule="auto"/>
              <w:rPr>
                <w:sz w:val="22"/>
                <w:szCs w:val="22"/>
                <w:lang w:val="en-GB"/>
              </w:rPr>
            </w:pPr>
          </w:p>
        </w:tc>
        <w:tc>
          <w:tcPr>
            <w:tcW w:w="313" w:type="pct"/>
            <w:tcBorders>
              <w:top w:val="nil"/>
              <w:bottom w:val="nil"/>
            </w:tcBorders>
            <w:shd w:val="clear" w:color="auto" w:fill="FFFFFF"/>
          </w:tcPr>
          <w:p w14:paraId="0C8D4232" w14:textId="77777777" w:rsidR="00F97C5A" w:rsidRPr="008251A7" w:rsidRDefault="00F97C5A" w:rsidP="00BF3F5B">
            <w:pPr>
              <w:spacing w:line="240" w:lineRule="auto"/>
              <w:rPr>
                <w:sz w:val="22"/>
                <w:szCs w:val="22"/>
                <w:lang w:val="en-GB"/>
              </w:rPr>
            </w:pPr>
          </w:p>
        </w:tc>
        <w:tc>
          <w:tcPr>
            <w:tcW w:w="496" w:type="pct"/>
            <w:tcBorders>
              <w:top w:val="nil"/>
              <w:bottom w:val="nil"/>
            </w:tcBorders>
            <w:shd w:val="clear" w:color="auto" w:fill="FFFFFF"/>
          </w:tcPr>
          <w:p w14:paraId="22311EFB" w14:textId="77777777" w:rsidR="00F97C5A" w:rsidRPr="008251A7" w:rsidRDefault="00F97C5A" w:rsidP="00BF3F5B">
            <w:pPr>
              <w:spacing w:line="240" w:lineRule="auto"/>
              <w:rPr>
                <w:sz w:val="22"/>
                <w:szCs w:val="22"/>
                <w:lang w:val="en-GB"/>
              </w:rPr>
            </w:pPr>
          </w:p>
        </w:tc>
        <w:tc>
          <w:tcPr>
            <w:tcW w:w="643" w:type="pct"/>
            <w:tcBorders>
              <w:top w:val="nil"/>
              <w:bottom w:val="nil"/>
              <w:right w:val="single" w:sz="16" w:space="0" w:color="000000"/>
            </w:tcBorders>
            <w:shd w:val="clear" w:color="auto" w:fill="FFFFFF"/>
          </w:tcPr>
          <w:p w14:paraId="517E3A1B" w14:textId="77777777" w:rsidR="00F97C5A" w:rsidRPr="008251A7" w:rsidRDefault="00F97C5A" w:rsidP="00BF3F5B">
            <w:pPr>
              <w:spacing w:line="240" w:lineRule="auto"/>
              <w:rPr>
                <w:sz w:val="22"/>
                <w:szCs w:val="22"/>
                <w:lang w:val="en-GB"/>
              </w:rPr>
            </w:pPr>
          </w:p>
        </w:tc>
      </w:tr>
      <w:tr w:rsidR="00F97C5A" w:rsidRPr="008251A7" w14:paraId="197ECCFB" w14:textId="77777777" w:rsidTr="00BF3F5B">
        <w:trPr>
          <w:cantSplit/>
        </w:trPr>
        <w:tc>
          <w:tcPr>
            <w:tcW w:w="650" w:type="pct"/>
            <w:tcBorders>
              <w:top w:val="nil"/>
              <w:left w:val="single" w:sz="16" w:space="0" w:color="000000"/>
              <w:bottom w:val="single" w:sz="16" w:space="0" w:color="000000"/>
              <w:right w:val="single" w:sz="16" w:space="0" w:color="000000"/>
            </w:tcBorders>
            <w:shd w:val="clear" w:color="auto" w:fill="FFFFFF"/>
            <w:vAlign w:val="center"/>
          </w:tcPr>
          <w:p w14:paraId="66064389" w14:textId="77777777" w:rsidR="00F97C5A" w:rsidRPr="008251A7" w:rsidRDefault="00D20D8F" w:rsidP="00BF3F5B">
            <w:pPr>
              <w:spacing w:line="240" w:lineRule="auto"/>
              <w:rPr>
                <w:sz w:val="22"/>
                <w:szCs w:val="22"/>
                <w:lang w:val="en-GB"/>
              </w:rPr>
            </w:pPr>
            <w:r w:rsidRPr="008251A7">
              <w:rPr>
                <w:sz w:val="22"/>
                <w:szCs w:val="22"/>
                <w:lang w:val="en-GB"/>
              </w:rPr>
              <w:t>16</w:t>
            </w:r>
          </w:p>
        </w:tc>
        <w:tc>
          <w:tcPr>
            <w:tcW w:w="320" w:type="pct"/>
            <w:tcBorders>
              <w:top w:val="nil"/>
              <w:left w:val="single" w:sz="16" w:space="0" w:color="000000"/>
              <w:bottom w:val="single" w:sz="16" w:space="0" w:color="000000"/>
            </w:tcBorders>
            <w:shd w:val="clear" w:color="auto" w:fill="FFFFFF"/>
            <w:vAlign w:val="center"/>
          </w:tcPr>
          <w:p w14:paraId="1959BE4E" w14:textId="77777777" w:rsidR="00F97C5A" w:rsidRPr="008251A7" w:rsidRDefault="00D20D8F" w:rsidP="00BF3F5B">
            <w:pPr>
              <w:spacing w:line="240" w:lineRule="auto"/>
              <w:rPr>
                <w:sz w:val="22"/>
                <w:szCs w:val="22"/>
                <w:lang w:val="en-GB"/>
              </w:rPr>
            </w:pPr>
            <w:r w:rsidRPr="008251A7">
              <w:rPr>
                <w:sz w:val="22"/>
                <w:szCs w:val="22"/>
                <w:lang w:val="en-GB"/>
              </w:rPr>
              <w:t>.051</w:t>
            </w:r>
          </w:p>
        </w:tc>
        <w:tc>
          <w:tcPr>
            <w:tcW w:w="496" w:type="pct"/>
            <w:tcBorders>
              <w:top w:val="nil"/>
              <w:bottom w:val="single" w:sz="16" w:space="0" w:color="000000"/>
            </w:tcBorders>
            <w:shd w:val="clear" w:color="auto" w:fill="FFFFFF"/>
            <w:vAlign w:val="center"/>
          </w:tcPr>
          <w:p w14:paraId="22E68084" w14:textId="77777777" w:rsidR="00F97C5A" w:rsidRPr="008251A7" w:rsidRDefault="00D20D8F" w:rsidP="00BF3F5B">
            <w:pPr>
              <w:spacing w:line="240" w:lineRule="auto"/>
              <w:rPr>
                <w:sz w:val="22"/>
                <w:szCs w:val="22"/>
                <w:lang w:val="en-GB"/>
              </w:rPr>
            </w:pPr>
            <w:r w:rsidRPr="008251A7">
              <w:rPr>
                <w:sz w:val="22"/>
                <w:szCs w:val="22"/>
                <w:lang w:val="en-GB"/>
              </w:rPr>
              <w:t>.318</w:t>
            </w:r>
          </w:p>
        </w:tc>
        <w:tc>
          <w:tcPr>
            <w:tcW w:w="637" w:type="pct"/>
            <w:tcBorders>
              <w:top w:val="nil"/>
              <w:bottom w:val="single" w:sz="16" w:space="0" w:color="000000"/>
            </w:tcBorders>
            <w:shd w:val="clear" w:color="auto" w:fill="FFFFFF"/>
            <w:vAlign w:val="center"/>
          </w:tcPr>
          <w:p w14:paraId="7FDD1B0C" w14:textId="77777777" w:rsidR="00F97C5A" w:rsidRPr="008251A7" w:rsidRDefault="00D20D8F" w:rsidP="00BF3F5B">
            <w:pPr>
              <w:spacing w:line="240" w:lineRule="auto"/>
              <w:rPr>
                <w:sz w:val="22"/>
                <w:szCs w:val="22"/>
                <w:lang w:val="en-GB"/>
              </w:rPr>
            </w:pPr>
            <w:r w:rsidRPr="008251A7">
              <w:rPr>
                <w:sz w:val="22"/>
                <w:szCs w:val="22"/>
                <w:lang w:val="en-GB"/>
              </w:rPr>
              <w:t>100.000</w:t>
            </w:r>
          </w:p>
        </w:tc>
        <w:tc>
          <w:tcPr>
            <w:tcW w:w="313" w:type="pct"/>
            <w:tcBorders>
              <w:top w:val="nil"/>
              <w:bottom w:val="single" w:sz="16" w:space="0" w:color="000000"/>
            </w:tcBorders>
            <w:shd w:val="clear" w:color="auto" w:fill="FFFFFF"/>
          </w:tcPr>
          <w:p w14:paraId="6063860E" w14:textId="77777777" w:rsidR="00F97C5A" w:rsidRPr="008251A7" w:rsidRDefault="00F97C5A" w:rsidP="00BF3F5B">
            <w:pPr>
              <w:spacing w:line="240" w:lineRule="auto"/>
              <w:rPr>
                <w:sz w:val="22"/>
                <w:szCs w:val="22"/>
                <w:lang w:val="en-GB"/>
              </w:rPr>
            </w:pPr>
          </w:p>
        </w:tc>
        <w:tc>
          <w:tcPr>
            <w:tcW w:w="496" w:type="pct"/>
            <w:tcBorders>
              <w:top w:val="nil"/>
              <w:bottom w:val="single" w:sz="16" w:space="0" w:color="000000"/>
            </w:tcBorders>
            <w:shd w:val="clear" w:color="auto" w:fill="FFFFFF"/>
          </w:tcPr>
          <w:p w14:paraId="651ABA19" w14:textId="77777777" w:rsidR="00F97C5A" w:rsidRPr="008251A7" w:rsidRDefault="00F97C5A" w:rsidP="00BF3F5B">
            <w:pPr>
              <w:spacing w:line="240" w:lineRule="auto"/>
              <w:rPr>
                <w:sz w:val="22"/>
                <w:szCs w:val="22"/>
                <w:lang w:val="en-GB"/>
              </w:rPr>
            </w:pPr>
          </w:p>
        </w:tc>
        <w:tc>
          <w:tcPr>
            <w:tcW w:w="637" w:type="pct"/>
            <w:tcBorders>
              <w:top w:val="nil"/>
              <w:bottom w:val="single" w:sz="16" w:space="0" w:color="000000"/>
            </w:tcBorders>
            <w:shd w:val="clear" w:color="auto" w:fill="FFFFFF"/>
          </w:tcPr>
          <w:p w14:paraId="4D624A51" w14:textId="77777777" w:rsidR="00F97C5A" w:rsidRPr="008251A7" w:rsidRDefault="00F97C5A" w:rsidP="00BF3F5B">
            <w:pPr>
              <w:spacing w:line="240" w:lineRule="auto"/>
              <w:rPr>
                <w:sz w:val="22"/>
                <w:szCs w:val="22"/>
                <w:lang w:val="en-GB"/>
              </w:rPr>
            </w:pPr>
          </w:p>
        </w:tc>
        <w:tc>
          <w:tcPr>
            <w:tcW w:w="313" w:type="pct"/>
            <w:tcBorders>
              <w:top w:val="nil"/>
              <w:bottom w:val="single" w:sz="16" w:space="0" w:color="000000"/>
            </w:tcBorders>
            <w:shd w:val="clear" w:color="auto" w:fill="FFFFFF"/>
          </w:tcPr>
          <w:p w14:paraId="4EC9DB38" w14:textId="77777777" w:rsidR="00F97C5A" w:rsidRPr="008251A7" w:rsidRDefault="00F97C5A" w:rsidP="00BF3F5B">
            <w:pPr>
              <w:spacing w:line="240" w:lineRule="auto"/>
              <w:rPr>
                <w:sz w:val="22"/>
                <w:szCs w:val="22"/>
                <w:lang w:val="en-GB"/>
              </w:rPr>
            </w:pPr>
          </w:p>
        </w:tc>
        <w:tc>
          <w:tcPr>
            <w:tcW w:w="496" w:type="pct"/>
            <w:tcBorders>
              <w:top w:val="nil"/>
              <w:bottom w:val="single" w:sz="16" w:space="0" w:color="000000"/>
            </w:tcBorders>
            <w:shd w:val="clear" w:color="auto" w:fill="FFFFFF"/>
          </w:tcPr>
          <w:p w14:paraId="30EBCC5C" w14:textId="77777777" w:rsidR="00F97C5A" w:rsidRPr="008251A7" w:rsidRDefault="00F97C5A" w:rsidP="00BF3F5B">
            <w:pPr>
              <w:spacing w:line="240" w:lineRule="auto"/>
              <w:rPr>
                <w:sz w:val="22"/>
                <w:szCs w:val="22"/>
                <w:lang w:val="en-GB"/>
              </w:rPr>
            </w:pPr>
          </w:p>
        </w:tc>
        <w:tc>
          <w:tcPr>
            <w:tcW w:w="643" w:type="pct"/>
            <w:tcBorders>
              <w:top w:val="nil"/>
              <w:bottom w:val="single" w:sz="16" w:space="0" w:color="000000"/>
              <w:right w:val="single" w:sz="16" w:space="0" w:color="000000"/>
            </w:tcBorders>
            <w:shd w:val="clear" w:color="auto" w:fill="FFFFFF"/>
          </w:tcPr>
          <w:p w14:paraId="610BB72B" w14:textId="77777777" w:rsidR="00F97C5A" w:rsidRPr="008251A7" w:rsidRDefault="00F97C5A" w:rsidP="00BF3F5B">
            <w:pPr>
              <w:spacing w:line="240" w:lineRule="auto"/>
              <w:rPr>
                <w:sz w:val="22"/>
                <w:szCs w:val="22"/>
                <w:lang w:val="en-GB"/>
              </w:rPr>
            </w:pPr>
          </w:p>
        </w:tc>
      </w:tr>
      <w:tr w:rsidR="00F97C5A" w:rsidRPr="008251A7" w14:paraId="4CDB7A02" w14:textId="77777777" w:rsidTr="00BF3F5B">
        <w:trPr>
          <w:cantSplit/>
        </w:trPr>
        <w:tc>
          <w:tcPr>
            <w:tcW w:w="5000" w:type="pct"/>
            <w:gridSpan w:val="10"/>
            <w:tcBorders>
              <w:top w:val="nil"/>
              <w:left w:val="nil"/>
              <w:bottom w:val="nil"/>
              <w:right w:val="nil"/>
            </w:tcBorders>
            <w:shd w:val="clear" w:color="auto" w:fill="FFFFFF"/>
            <w:vAlign w:val="center"/>
          </w:tcPr>
          <w:p w14:paraId="308A834A" w14:textId="77777777" w:rsidR="00F97C5A" w:rsidRPr="008251A7" w:rsidRDefault="00D20D8F" w:rsidP="00BF3F5B">
            <w:pPr>
              <w:spacing w:line="240" w:lineRule="auto"/>
              <w:rPr>
                <w:sz w:val="22"/>
                <w:szCs w:val="22"/>
                <w:lang w:val="en-GB"/>
              </w:rPr>
            </w:pPr>
            <w:r w:rsidRPr="008251A7">
              <w:rPr>
                <w:sz w:val="22"/>
                <w:szCs w:val="22"/>
                <w:lang w:val="en-GB"/>
              </w:rPr>
              <w:t>Extraction Method: Principal Component Analysis.</w:t>
            </w:r>
          </w:p>
        </w:tc>
      </w:tr>
    </w:tbl>
    <w:p w14:paraId="1AE48D8C" w14:textId="77777777" w:rsidR="00F97C5A" w:rsidRPr="008251A7" w:rsidRDefault="00F97C5A" w:rsidP="00400970">
      <w:pPr>
        <w:autoSpaceDE w:val="0"/>
        <w:autoSpaceDN w:val="0"/>
        <w:adjustRightInd w:val="0"/>
        <w:rPr>
          <w:rFonts w:eastAsia="Batang"/>
          <w:b/>
          <w:lang w:val="en-GB" w:eastAsia="ko-KR"/>
        </w:rPr>
      </w:pPr>
    </w:p>
    <w:p w14:paraId="4D170023" w14:textId="77777777" w:rsidR="00800D8A" w:rsidRPr="008251A7" w:rsidRDefault="00800D8A" w:rsidP="00400970">
      <w:pPr>
        <w:autoSpaceDE w:val="0"/>
        <w:autoSpaceDN w:val="0"/>
        <w:adjustRightInd w:val="0"/>
        <w:rPr>
          <w:rFonts w:eastAsia="Batang"/>
          <w:b/>
          <w:lang w:val="en-GB" w:eastAsia="ko-KR"/>
        </w:rPr>
      </w:pPr>
    </w:p>
    <w:p w14:paraId="066D151C" w14:textId="77777777" w:rsidR="00800D8A" w:rsidRPr="008251A7" w:rsidRDefault="00800D8A" w:rsidP="00400970">
      <w:pPr>
        <w:autoSpaceDE w:val="0"/>
        <w:autoSpaceDN w:val="0"/>
        <w:adjustRightInd w:val="0"/>
        <w:rPr>
          <w:rFonts w:eastAsia="Batang"/>
          <w:b/>
          <w:lang w:val="en-GB" w:eastAsia="ko-KR"/>
        </w:rPr>
      </w:pPr>
    </w:p>
    <w:p w14:paraId="21CF9735" w14:textId="77777777" w:rsidR="00800D8A" w:rsidRPr="008251A7" w:rsidRDefault="00800D8A" w:rsidP="00400970">
      <w:pPr>
        <w:autoSpaceDE w:val="0"/>
        <w:autoSpaceDN w:val="0"/>
        <w:adjustRightInd w:val="0"/>
        <w:rPr>
          <w:rFonts w:eastAsia="Batang"/>
          <w:b/>
          <w:lang w:val="en-GB" w:eastAsia="ko-KR"/>
        </w:rPr>
      </w:pPr>
    </w:p>
    <w:p w14:paraId="33E8A366" w14:textId="77777777" w:rsidR="00F97C5A" w:rsidRPr="008251A7" w:rsidRDefault="00F97C5A" w:rsidP="00400970">
      <w:pPr>
        <w:autoSpaceDE w:val="0"/>
        <w:autoSpaceDN w:val="0"/>
        <w:adjustRightInd w:val="0"/>
        <w:rPr>
          <w:rFonts w:eastAsia="Batang"/>
          <w:b/>
          <w:lang w:val="en-GB" w:eastAsia="ko-KR"/>
        </w:rPr>
      </w:pPr>
    </w:p>
    <w:p w14:paraId="5920E75C" w14:textId="77777777" w:rsidR="008251A7" w:rsidRDefault="008251A7">
      <w:pPr>
        <w:spacing w:line="240" w:lineRule="auto"/>
        <w:jc w:val="left"/>
        <w:rPr>
          <w:b/>
          <w:bCs/>
        </w:rPr>
      </w:pPr>
      <w:bookmarkStart w:id="687" w:name="_Toc46672351"/>
      <w:bookmarkStart w:id="688" w:name="_Toc46672833"/>
      <w:bookmarkStart w:id="689" w:name="_Toc47519034"/>
      <w:r>
        <w:rPr>
          <w:b/>
          <w:bCs/>
        </w:rPr>
        <w:br w:type="page"/>
      </w:r>
    </w:p>
    <w:p w14:paraId="7ED13D0B" w14:textId="35535642" w:rsidR="00F97C5A" w:rsidRPr="008251A7" w:rsidRDefault="00D20D8F" w:rsidP="008251A7">
      <w:pPr>
        <w:rPr>
          <w:b/>
          <w:bCs/>
        </w:rPr>
      </w:pPr>
      <w:r w:rsidRPr="008251A7">
        <w:rPr>
          <w:b/>
          <w:bCs/>
        </w:rPr>
        <w:lastRenderedPageBreak/>
        <w:t xml:space="preserve">Appendix </w:t>
      </w:r>
      <w:r w:rsidR="00842A61" w:rsidRPr="008251A7">
        <w:rPr>
          <w:b/>
          <w:bCs/>
        </w:rPr>
        <w:t>I</w:t>
      </w:r>
      <w:r w:rsidRPr="008251A7">
        <w:rPr>
          <w:b/>
          <w:bCs/>
        </w:rPr>
        <w:t>V: Scree Plot</w:t>
      </w:r>
      <w:bookmarkEnd w:id="687"/>
      <w:bookmarkEnd w:id="688"/>
      <w:bookmarkEnd w:id="689"/>
      <w:r w:rsidRPr="008251A7">
        <w:rPr>
          <w:b/>
          <w:bCs/>
        </w:rPr>
        <w:t xml:space="preserve"> </w:t>
      </w:r>
    </w:p>
    <w:p w14:paraId="3C1FC9A7" w14:textId="77777777" w:rsidR="00F97C5A" w:rsidRPr="008251A7" w:rsidRDefault="007D54CC" w:rsidP="00400970">
      <w:pPr>
        <w:autoSpaceDE w:val="0"/>
        <w:autoSpaceDN w:val="0"/>
        <w:adjustRightInd w:val="0"/>
        <w:rPr>
          <w:rFonts w:eastAsia="Batang"/>
          <w:b/>
          <w:lang w:val="en-GB" w:eastAsia="ko-KR"/>
        </w:rPr>
      </w:pPr>
      <w:r w:rsidRPr="008251A7">
        <w:rPr>
          <w:noProof/>
        </w:rPr>
        <w:drawing>
          <wp:inline distT="0" distB="0" distL="0" distR="0" wp14:anchorId="54E30048" wp14:editId="6BDFE3C2">
            <wp:extent cx="5303577" cy="4241162"/>
            <wp:effectExtent l="19050" t="19050" r="11430" b="2667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306107" cy="4243185"/>
                    </a:xfrm>
                    <a:prstGeom prst="rect">
                      <a:avLst/>
                    </a:prstGeom>
                    <a:noFill/>
                    <a:ln w="6350">
                      <a:solidFill>
                        <a:srgbClr val="000000"/>
                      </a:solidFill>
                      <a:miter lim="800000"/>
                      <a:headEnd/>
                      <a:tailEnd/>
                    </a:ln>
                  </pic:spPr>
                </pic:pic>
              </a:graphicData>
            </a:graphic>
          </wp:inline>
        </w:drawing>
      </w:r>
    </w:p>
    <w:p w14:paraId="2A87F2D9" w14:textId="77777777" w:rsidR="00F97C5A" w:rsidRPr="008251A7" w:rsidRDefault="00F97C5A" w:rsidP="00400970">
      <w:pPr>
        <w:autoSpaceDE w:val="0"/>
        <w:autoSpaceDN w:val="0"/>
        <w:adjustRightInd w:val="0"/>
        <w:rPr>
          <w:rFonts w:eastAsia="Calibri"/>
          <w:b/>
          <w:lang w:val="en-GB" w:eastAsia="ko-KR"/>
        </w:rPr>
      </w:pPr>
    </w:p>
    <w:p w14:paraId="3C7C26E1" w14:textId="77777777" w:rsidR="00F97C5A" w:rsidRPr="008251A7" w:rsidRDefault="00F97C5A" w:rsidP="00400970">
      <w:pPr>
        <w:autoSpaceDE w:val="0"/>
        <w:autoSpaceDN w:val="0"/>
        <w:adjustRightInd w:val="0"/>
        <w:rPr>
          <w:rFonts w:eastAsia="Calibri"/>
          <w:b/>
          <w:lang w:val="en-GB" w:eastAsia="ko-KR"/>
        </w:rPr>
      </w:pPr>
    </w:p>
    <w:p w14:paraId="01EC5A7C" w14:textId="77777777" w:rsidR="00F97C5A" w:rsidRPr="008251A7" w:rsidRDefault="00F97C5A" w:rsidP="00400970">
      <w:pPr>
        <w:autoSpaceDE w:val="0"/>
        <w:autoSpaceDN w:val="0"/>
        <w:adjustRightInd w:val="0"/>
        <w:rPr>
          <w:rFonts w:eastAsia="Calibri"/>
          <w:b/>
          <w:lang w:val="en-GB" w:eastAsia="ko-KR"/>
        </w:rPr>
      </w:pPr>
    </w:p>
    <w:p w14:paraId="63580B3B" w14:textId="77777777" w:rsidR="00F97C5A" w:rsidRPr="008251A7" w:rsidRDefault="00F97C5A" w:rsidP="00400970">
      <w:pPr>
        <w:autoSpaceDE w:val="0"/>
        <w:autoSpaceDN w:val="0"/>
        <w:adjustRightInd w:val="0"/>
        <w:rPr>
          <w:rFonts w:eastAsia="Calibri"/>
          <w:b/>
          <w:lang w:val="en-GB" w:eastAsia="ko-KR"/>
        </w:rPr>
      </w:pPr>
    </w:p>
    <w:p w14:paraId="43B3BB84" w14:textId="77777777" w:rsidR="00F97C5A" w:rsidRPr="008251A7" w:rsidRDefault="00F97C5A" w:rsidP="00400970">
      <w:pPr>
        <w:autoSpaceDE w:val="0"/>
        <w:autoSpaceDN w:val="0"/>
        <w:adjustRightInd w:val="0"/>
        <w:rPr>
          <w:rFonts w:eastAsia="Calibri"/>
          <w:b/>
          <w:lang w:val="en-GB" w:eastAsia="ko-KR"/>
        </w:rPr>
      </w:pPr>
    </w:p>
    <w:p w14:paraId="612D82B4" w14:textId="77777777" w:rsidR="00F97C5A" w:rsidRPr="008251A7" w:rsidRDefault="00F97C5A" w:rsidP="00400970">
      <w:pPr>
        <w:autoSpaceDE w:val="0"/>
        <w:autoSpaceDN w:val="0"/>
        <w:adjustRightInd w:val="0"/>
        <w:rPr>
          <w:rFonts w:eastAsia="Calibri"/>
          <w:b/>
          <w:lang w:val="en-GB" w:eastAsia="ko-KR"/>
        </w:rPr>
      </w:pPr>
    </w:p>
    <w:p w14:paraId="29FC25BC" w14:textId="77777777" w:rsidR="00F97C5A" w:rsidRPr="008251A7" w:rsidRDefault="00F97C5A" w:rsidP="00400970">
      <w:pPr>
        <w:autoSpaceDE w:val="0"/>
        <w:autoSpaceDN w:val="0"/>
        <w:adjustRightInd w:val="0"/>
        <w:rPr>
          <w:rFonts w:eastAsia="Calibri"/>
          <w:b/>
          <w:lang w:val="en-GB" w:eastAsia="ko-KR"/>
        </w:rPr>
      </w:pPr>
    </w:p>
    <w:p w14:paraId="494057D1" w14:textId="77777777" w:rsidR="00F97C5A" w:rsidRPr="008251A7" w:rsidRDefault="00F97C5A" w:rsidP="00400970">
      <w:pPr>
        <w:autoSpaceDE w:val="0"/>
        <w:autoSpaceDN w:val="0"/>
        <w:adjustRightInd w:val="0"/>
        <w:rPr>
          <w:rFonts w:eastAsia="Calibri"/>
          <w:b/>
          <w:lang w:val="en-GB" w:eastAsia="ko-KR"/>
        </w:rPr>
      </w:pPr>
    </w:p>
    <w:p w14:paraId="4475C172" w14:textId="77777777" w:rsidR="00F97C5A" w:rsidRPr="008251A7" w:rsidRDefault="00F97C5A" w:rsidP="00400970">
      <w:pPr>
        <w:autoSpaceDE w:val="0"/>
        <w:autoSpaceDN w:val="0"/>
        <w:adjustRightInd w:val="0"/>
        <w:rPr>
          <w:rFonts w:eastAsia="Calibri"/>
          <w:b/>
          <w:lang w:val="en-GB" w:eastAsia="ko-KR"/>
        </w:rPr>
      </w:pPr>
    </w:p>
    <w:p w14:paraId="10B57E65" w14:textId="77777777" w:rsidR="008251A7" w:rsidRDefault="008251A7">
      <w:pPr>
        <w:spacing w:line="240" w:lineRule="auto"/>
        <w:jc w:val="left"/>
        <w:rPr>
          <w:b/>
          <w:bCs/>
        </w:rPr>
      </w:pPr>
      <w:bookmarkStart w:id="690" w:name="_Toc46672352"/>
      <w:bookmarkStart w:id="691" w:name="_Toc46672834"/>
      <w:bookmarkStart w:id="692" w:name="_Toc47519035"/>
      <w:r>
        <w:rPr>
          <w:b/>
          <w:bCs/>
        </w:rPr>
        <w:br w:type="page"/>
      </w:r>
    </w:p>
    <w:p w14:paraId="748B080E" w14:textId="07317DD8" w:rsidR="00F97C5A" w:rsidRPr="008251A7" w:rsidRDefault="00D20D8F" w:rsidP="008251A7">
      <w:pPr>
        <w:rPr>
          <w:b/>
          <w:bCs/>
        </w:rPr>
      </w:pPr>
      <w:r w:rsidRPr="008251A7">
        <w:rPr>
          <w:b/>
          <w:bCs/>
        </w:rPr>
        <w:lastRenderedPageBreak/>
        <w:t>Appendix V: Letter of Introduction</w:t>
      </w:r>
      <w:bookmarkEnd w:id="690"/>
      <w:bookmarkEnd w:id="691"/>
      <w:bookmarkEnd w:id="692"/>
    </w:p>
    <w:p w14:paraId="14C0F288" w14:textId="77777777" w:rsidR="00F97C5A" w:rsidRPr="008251A7" w:rsidRDefault="007D54CC" w:rsidP="00400970">
      <w:pPr>
        <w:contextualSpacing/>
        <w:jc w:val="center"/>
        <w:rPr>
          <w:noProof/>
          <w:lang w:val="en-GB"/>
        </w:rPr>
      </w:pPr>
      <w:r w:rsidRPr="008251A7">
        <w:rPr>
          <w:noProof/>
        </w:rPr>
        <w:drawing>
          <wp:inline distT="0" distB="0" distL="0" distR="0" wp14:anchorId="32C8D8B7" wp14:editId="32EA54AC">
            <wp:extent cx="5190200" cy="6919414"/>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srcRect l="9306" r="5062"/>
                    <a:stretch/>
                  </pic:blipFill>
                  <pic:spPr bwMode="auto">
                    <a:xfrm>
                      <a:off x="0" y="0"/>
                      <a:ext cx="5199356" cy="6931620"/>
                    </a:xfrm>
                    <a:prstGeom prst="rect">
                      <a:avLst/>
                    </a:prstGeom>
                    <a:noFill/>
                    <a:ln>
                      <a:noFill/>
                    </a:ln>
                    <a:extLst>
                      <a:ext uri="{53640926-AAD7-44D8-BBD7-CCE9431645EC}">
                        <a14:shadowObscured xmlns:a14="http://schemas.microsoft.com/office/drawing/2010/main"/>
                      </a:ext>
                    </a:extLst>
                  </pic:spPr>
                </pic:pic>
              </a:graphicData>
            </a:graphic>
          </wp:inline>
        </w:drawing>
      </w:r>
    </w:p>
    <w:p w14:paraId="4924FF2E" w14:textId="77777777" w:rsidR="00F97C5A" w:rsidRPr="008251A7" w:rsidRDefault="00F97C5A" w:rsidP="00400970">
      <w:pPr>
        <w:contextualSpacing/>
        <w:jc w:val="center"/>
        <w:rPr>
          <w:noProof/>
          <w:lang w:val="en-GB"/>
        </w:rPr>
      </w:pPr>
    </w:p>
    <w:p w14:paraId="2B5E7542" w14:textId="77777777" w:rsidR="00F97C5A" w:rsidRPr="008251A7" w:rsidRDefault="00F97C5A" w:rsidP="00400970">
      <w:pPr>
        <w:contextualSpacing/>
        <w:rPr>
          <w:b/>
          <w:noProof/>
          <w:lang w:val="en-GB"/>
        </w:rPr>
      </w:pPr>
    </w:p>
    <w:p w14:paraId="61C52DE1" w14:textId="77777777" w:rsidR="00F97C5A" w:rsidRPr="008251A7" w:rsidRDefault="00F97C5A" w:rsidP="00400970">
      <w:pPr>
        <w:contextualSpacing/>
        <w:rPr>
          <w:b/>
          <w:noProof/>
          <w:lang w:val="en-GB"/>
        </w:rPr>
      </w:pPr>
    </w:p>
    <w:p w14:paraId="51D8B0AE" w14:textId="77777777" w:rsidR="00F97C5A" w:rsidRPr="008251A7" w:rsidRDefault="00842A61" w:rsidP="00400970">
      <w:pPr>
        <w:contextualSpacing/>
        <w:jc w:val="center"/>
        <w:rPr>
          <w:b/>
          <w:noProof/>
          <w:lang w:val="en-GB"/>
        </w:rPr>
      </w:pPr>
      <w:r w:rsidRPr="008251A7">
        <w:rPr>
          <w:rFonts w:eastAsia="Batang"/>
          <w:b/>
          <w:lang w:val="en-GB" w:eastAsia="ko-KR"/>
        </w:rPr>
        <w:lastRenderedPageBreak/>
        <w:t>Appendix VI</w:t>
      </w:r>
      <w:r w:rsidR="00D20D8F" w:rsidRPr="008251A7">
        <w:rPr>
          <w:rFonts w:eastAsia="Batang"/>
          <w:b/>
          <w:lang w:val="en-GB" w:eastAsia="ko-KR"/>
        </w:rPr>
        <w:t xml:space="preserve">: </w:t>
      </w:r>
      <w:r w:rsidR="00D20D8F" w:rsidRPr="008251A7">
        <w:rPr>
          <w:b/>
          <w:noProof/>
          <w:lang w:val="en-GB"/>
        </w:rPr>
        <w:t>Clearamce letter from Dar-es-salaam regional office</w:t>
      </w:r>
    </w:p>
    <w:p w14:paraId="00FEEFDC" w14:textId="77777777" w:rsidR="00F97C5A" w:rsidRPr="008251A7" w:rsidRDefault="00F97C5A" w:rsidP="00400970">
      <w:pPr>
        <w:contextualSpacing/>
        <w:rPr>
          <w:lang w:val="en-GB"/>
        </w:rPr>
      </w:pPr>
    </w:p>
    <w:p w14:paraId="4F448CEF" w14:textId="77777777" w:rsidR="00F97C5A" w:rsidRPr="008251A7" w:rsidRDefault="007D54CC" w:rsidP="00400970">
      <w:pPr>
        <w:contextualSpacing/>
        <w:jc w:val="center"/>
        <w:rPr>
          <w:lang w:val="en-GB"/>
        </w:rPr>
      </w:pPr>
      <w:r w:rsidRPr="008251A7">
        <w:rPr>
          <w:noProof/>
        </w:rPr>
        <w:drawing>
          <wp:inline distT="0" distB="0" distL="0" distR="0" wp14:anchorId="3F76A1EC" wp14:editId="544C75D2">
            <wp:extent cx="4716130" cy="5813946"/>
            <wp:effectExtent l="0" t="0" r="889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725625" cy="5825652"/>
                    </a:xfrm>
                    <a:prstGeom prst="rect">
                      <a:avLst/>
                    </a:prstGeom>
                    <a:noFill/>
                    <a:ln w="9525">
                      <a:noFill/>
                      <a:miter lim="800000"/>
                      <a:headEnd/>
                      <a:tailEnd/>
                    </a:ln>
                  </pic:spPr>
                </pic:pic>
              </a:graphicData>
            </a:graphic>
          </wp:inline>
        </w:drawing>
      </w:r>
    </w:p>
    <w:p w14:paraId="13DF87A4" w14:textId="77777777" w:rsidR="00F97C5A" w:rsidRPr="008251A7" w:rsidRDefault="00F97C5A" w:rsidP="00400970">
      <w:pPr>
        <w:contextualSpacing/>
        <w:jc w:val="center"/>
        <w:rPr>
          <w:lang w:val="en-GB"/>
        </w:rPr>
      </w:pPr>
    </w:p>
    <w:p w14:paraId="01636337" w14:textId="77777777" w:rsidR="00F97C5A" w:rsidRPr="008251A7" w:rsidRDefault="00F97C5A" w:rsidP="00400970">
      <w:pPr>
        <w:contextualSpacing/>
        <w:jc w:val="center"/>
        <w:rPr>
          <w:lang w:val="en-GB"/>
        </w:rPr>
      </w:pPr>
    </w:p>
    <w:p w14:paraId="5CE1F724" w14:textId="77777777" w:rsidR="00F97C5A" w:rsidRPr="008251A7" w:rsidRDefault="00F97C5A" w:rsidP="00400970">
      <w:pPr>
        <w:contextualSpacing/>
        <w:jc w:val="center"/>
        <w:rPr>
          <w:lang w:val="en-GB"/>
        </w:rPr>
      </w:pPr>
    </w:p>
    <w:p w14:paraId="63D308D4" w14:textId="77777777" w:rsidR="00F97C5A" w:rsidRPr="008251A7" w:rsidRDefault="00F97C5A" w:rsidP="00400970">
      <w:pPr>
        <w:contextualSpacing/>
        <w:jc w:val="center"/>
        <w:rPr>
          <w:lang w:val="en-GB"/>
        </w:rPr>
      </w:pPr>
    </w:p>
    <w:p w14:paraId="354BC5DA" w14:textId="77777777" w:rsidR="008251A7" w:rsidRDefault="008251A7">
      <w:pPr>
        <w:spacing w:line="240" w:lineRule="auto"/>
        <w:jc w:val="left"/>
        <w:rPr>
          <w:b/>
          <w:bCs/>
        </w:rPr>
      </w:pPr>
      <w:bookmarkStart w:id="693" w:name="_Toc46672353"/>
      <w:bookmarkStart w:id="694" w:name="_Toc46672835"/>
      <w:bookmarkStart w:id="695" w:name="_Toc47519036"/>
      <w:r>
        <w:rPr>
          <w:b/>
          <w:bCs/>
        </w:rPr>
        <w:br w:type="page"/>
      </w:r>
    </w:p>
    <w:p w14:paraId="40C661D7" w14:textId="1DBEA1A4" w:rsidR="00AF7544" w:rsidRPr="008251A7" w:rsidRDefault="00842A61" w:rsidP="008251A7">
      <w:pPr>
        <w:rPr>
          <w:b/>
          <w:bCs/>
          <w:noProof/>
        </w:rPr>
      </w:pPr>
      <w:r w:rsidRPr="008251A7">
        <w:rPr>
          <w:b/>
          <w:bCs/>
        </w:rPr>
        <w:lastRenderedPageBreak/>
        <w:t>Appendix VII</w:t>
      </w:r>
      <w:r w:rsidR="00D20D8F" w:rsidRPr="008251A7">
        <w:rPr>
          <w:b/>
          <w:bCs/>
        </w:rPr>
        <w:t xml:space="preserve">: </w:t>
      </w:r>
      <w:r w:rsidR="00D20D8F" w:rsidRPr="008251A7">
        <w:rPr>
          <w:b/>
          <w:bCs/>
          <w:noProof/>
        </w:rPr>
        <w:t>Cleara</w:t>
      </w:r>
      <w:r w:rsidR="0053278F" w:rsidRPr="008251A7">
        <w:rPr>
          <w:b/>
          <w:bCs/>
          <w:noProof/>
        </w:rPr>
        <w:t>mce L</w:t>
      </w:r>
      <w:r w:rsidR="00D20D8F" w:rsidRPr="008251A7">
        <w:rPr>
          <w:b/>
          <w:bCs/>
          <w:noProof/>
        </w:rPr>
        <w:t>etter from the Temeke Municipal Council</w:t>
      </w:r>
      <w:bookmarkEnd w:id="693"/>
      <w:bookmarkEnd w:id="694"/>
      <w:bookmarkEnd w:id="695"/>
    </w:p>
    <w:p w14:paraId="15A456D1" w14:textId="77777777" w:rsidR="00F97C5A" w:rsidRPr="008251A7" w:rsidRDefault="00F97C5A" w:rsidP="00400970">
      <w:pPr>
        <w:contextualSpacing/>
        <w:jc w:val="center"/>
        <w:rPr>
          <w:noProof/>
          <w:lang w:val="en-GB"/>
        </w:rPr>
      </w:pPr>
    </w:p>
    <w:p w14:paraId="5CA33E01" w14:textId="77777777" w:rsidR="00F97C5A" w:rsidRPr="008251A7" w:rsidRDefault="007D54CC" w:rsidP="00400970">
      <w:pPr>
        <w:contextualSpacing/>
        <w:jc w:val="center"/>
        <w:rPr>
          <w:lang w:val="en-GB"/>
        </w:rPr>
      </w:pPr>
      <w:r w:rsidRPr="008251A7">
        <w:rPr>
          <w:noProof/>
        </w:rPr>
        <w:drawing>
          <wp:inline distT="0" distB="0" distL="0" distR="0" wp14:anchorId="2B8A604F" wp14:editId="79E9F8B2">
            <wp:extent cx="5140701" cy="6073254"/>
            <wp:effectExtent l="0" t="0" r="3175" b="381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148398" cy="6082347"/>
                    </a:xfrm>
                    <a:prstGeom prst="rect">
                      <a:avLst/>
                    </a:prstGeom>
                    <a:noFill/>
                    <a:ln w="9525">
                      <a:noFill/>
                      <a:miter lim="800000"/>
                      <a:headEnd/>
                      <a:tailEnd/>
                    </a:ln>
                  </pic:spPr>
                </pic:pic>
              </a:graphicData>
            </a:graphic>
          </wp:inline>
        </w:drawing>
      </w:r>
    </w:p>
    <w:p w14:paraId="7D8EA166" w14:textId="77777777" w:rsidR="00F97C5A" w:rsidRPr="008251A7" w:rsidRDefault="00F97C5A" w:rsidP="00400970">
      <w:pPr>
        <w:contextualSpacing/>
        <w:jc w:val="center"/>
        <w:rPr>
          <w:lang w:val="en-GB"/>
        </w:rPr>
      </w:pPr>
    </w:p>
    <w:p w14:paraId="63D2BB9E" w14:textId="77777777" w:rsidR="00F97C5A" w:rsidRPr="008251A7" w:rsidRDefault="00F97C5A" w:rsidP="00400970">
      <w:pPr>
        <w:contextualSpacing/>
        <w:jc w:val="center"/>
        <w:rPr>
          <w:lang w:val="en-GB"/>
        </w:rPr>
      </w:pPr>
    </w:p>
    <w:p w14:paraId="011BBF3F" w14:textId="77777777" w:rsidR="008251A7" w:rsidRDefault="008251A7">
      <w:pPr>
        <w:spacing w:line="240" w:lineRule="auto"/>
        <w:jc w:val="left"/>
        <w:rPr>
          <w:rFonts w:eastAsia="Batang"/>
          <w:b/>
          <w:iCs/>
          <w:lang w:val="en-GB" w:eastAsia="ko-KR"/>
        </w:rPr>
      </w:pPr>
      <w:bookmarkStart w:id="696" w:name="_Toc46672354"/>
      <w:bookmarkStart w:id="697" w:name="_Toc46672836"/>
      <w:bookmarkStart w:id="698" w:name="_Toc47519037"/>
      <w:r>
        <w:br w:type="page"/>
      </w:r>
    </w:p>
    <w:p w14:paraId="20CBA3E5" w14:textId="36F21BA8" w:rsidR="00AF7544" w:rsidRPr="008251A7" w:rsidRDefault="00D20D8F" w:rsidP="008251A7">
      <w:pPr>
        <w:rPr>
          <w:b/>
          <w:bCs/>
          <w:noProof/>
        </w:rPr>
      </w:pPr>
      <w:r w:rsidRPr="008251A7">
        <w:rPr>
          <w:b/>
          <w:bCs/>
        </w:rPr>
        <w:lastRenderedPageBreak/>
        <w:t>Appendix</w:t>
      </w:r>
      <w:r w:rsidR="00842A61" w:rsidRPr="008251A7">
        <w:rPr>
          <w:b/>
          <w:bCs/>
        </w:rPr>
        <w:t xml:space="preserve"> VII</w:t>
      </w:r>
      <w:r w:rsidRPr="008251A7">
        <w:rPr>
          <w:b/>
          <w:bCs/>
        </w:rPr>
        <w:t xml:space="preserve">I: </w:t>
      </w:r>
      <w:r w:rsidR="0053278F" w:rsidRPr="008251A7">
        <w:rPr>
          <w:b/>
          <w:bCs/>
          <w:noProof/>
        </w:rPr>
        <w:t>Clearamce Letter from</w:t>
      </w:r>
      <w:r w:rsidRPr="008251A7">
        <w:rPr>
          <w:b/>
          <w:bCs/>
          <w:noProof/>
        </w:rPr>
        <w:t xml:space="preserve"> Kindondoni Municipal Council</w:t>
      </w:r>
      <w:bookmarkEnd w:id="696"/>
      <w:bookmarkEnd w:id="697"/>
      <w:bookmarkEnd w:id="698"/>
    </w:p>
    <w:p w14:paraId="3F5B5990" w14:textId="77777777" w:rsidR="00F97C5A" w:rsidRPr="008251A7" w:rsidRDefault="00F97C5A" w:rsidP="00400970">
      <w:pPr>
        <w:contextualSpacing/>
        <w:jc w:val="center"/>
        <w:rPr>
          <w:lang w:val="en-GB"/>
        </w:rPr>
      </w:pPr>
    </w:p>
    <w:p w14:paraId="2E87CD31" w14:textId="77777777" w:rsidR="00F97C5A" w:rsidRPr="008251A7" w:rsidRDefault="007D54CC" w:rsidP="00400970">
      <w:pPr>
        <w:contextualSpacing/>
        <w:jc w:val="center"/>
        <w:rPr>
          <w:lang w:val="en-GB"/>
        </w:rPr>
      </w:pPr>
      <w:r w:rsidRPr="008251A7">
        <w:rPr>
          <w:noProof/>
        </w:rPr>
        <w:drawing>
          <wp:inline distT="0" distB="0" distL="0" distR="0" wp14:anchorId="13DEC568" wp14:editId="4BD8C24E">
            <wp:extent cx="4758485" cy="5936776"/>
            <wp:effectExtent l="0" t="0" r="4445" b="698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4766303" cy="5946530"/>
                    </a:xfrm>
                    <a:prstGeom prst="rect">
                      <a:avLst/>
                    </a:prstGeom>
                    <a:noFill/>
                    <a:ln w="9525">
                      <a:noFill/>
                      <a:miter lim="800000"/>
                      <a:headEnd/>
                      <a:tailEnd/>
                    </a:ln>
                  </pic:spPr>
                </pic:pic>
              </a:graphicData>
            </a:graphic>
          </wp:inline>
        </w:drawing>
      </w:r>
    </w:p>
    <w:p w14:paraId="2AD7AF83" w14:textId="77777777" w:rsidR="00F97C5A" w:rsidRPr="008251A7" w:rsidRDefault="00F97C5A" w:rsidP="00400970">
      <w:pPr>
        <w:contextualSpacing/>
        <w:jc w:val="center"/>
        <w:rPr>
          <w:lang w:val="en-GB"/>
        </w:rPr>
      </w:pPr>
    </w:p>
    <w:p w14:paraId="2F74FED8" w14:textId="77777777" w:rsidR="00F97C5A" w:rsidRPr="008251A7" w:rsidRDefault="00F97C5A" w:rsidP="00400970">
      <w:pPr>
        <w:contextualSpacing/>
        <w:jc w:val="center"/>
        <w:rPr>
          <w:lang w:val="en-GB"/>
        </w:rPr>
      </w:pPr>
    </w:p>
    <w:p w14:paraId="36617E89" w14:textId="77777777" w:rsidR="00F97C5A" w:rsidRPr="008251A7" w:rsidRDefault="00F97C5A" w:rsidP="00400970">
      <w:pPr>
        <w:contextualSpacing/>
        <w:rPr>
          <w:lang w:val="en-GB"/>
        </w:rPr>
      </w:pPr>
    </w:p>
    <w:p w14:paraId="67C1EAFA" w14:textId="77777777" w:rsidR="00BF3F5B" w:rsidRPr="008251A7" w:rsidRDefault="00BF3F5B">
      <w:pPr>
        <w:spacing w:line="240" w:lineRule="auto"/>
        <w:jc w:val="left"/>
        <w:rPr>
          <w:rFonts w:eastAsia="Batang"/>
          <w:b/>
          <w:bCs/>
          <w:lang w:eastAsia="ko-KR"/>
        </w:rPr>
      </w:pPr>
      <w:bookmarkStart w:id="699" w:name="_Toc46672355"/>
      <w:bookmarkStart w:id="700" w:name="_Toc46672837"/>
      <w:bookmarkStart w:id="701" w:name="_Toc47519038"/>
      <w:r w:rsidRPr="008251A7">
        <w:rPr>
          <w:rFonts w:eastAsia="Batang"/>
          <w:b/>
          <w:bCs/>
          <w:lang w:eastAsia="ko-KR"/>
        </w:rPr>
        <w:br w:type="page"/>
      </w:r>
    </w:p>
    <w:p w14:paraId="1044B0DD" w14:textId="55A2F5F0" w:rsidR="00F97C5A" w:rsidRPr="008251A7" w:rsidRDefault="00D20D8F" w:rsidP="00400970">
      <w:pPr>
        <w:rPr>
          <w:b/>
          <w:bCs/>
          <w:noProof/>
        </w:rPr>
      </w:pPr>
      <w:r w:rsidRPr="008251A7">
        <w:rPr>
          <w:rFonts w:eastAsia="Batang"/>
          <w:b/>
          <w:bCs/>
          <w:lang w:eastAsia="ko-KR"/>
        </w:rPr>
        <w:lastRenderedPageBreak/>
        <w:t xml:space="preserve">Appendix </w:t>
      </w:r>
      <w:r w:rsidR="00842A61" w:rsidRPr="008251A7">
        <w:rPr>
          <w:rFonts w:eastAsia="Batang"/>
          <w:b/>
          <w:bCs/>
          <w:lang w:eastAsia="ko-KR"/>
        </w:rPr>
        <w:t>I</w:t>
      </w:r>
      <w:r w:rsidRPr="008251A7">
        <w:rPr>
          <w:rFonts w:eastAsia="Batang"/>
          <w:b/>
          <w:bCs/>
          <w:lang w:eastAsia="ko-KR"/>
        </w:rPr>
        <w:t xml:space="preserve">X: </w:t>
      </w:r>
      <w:r w:rsidR="0053278F" w:rsidRPr="008251A7">
        <w:rPr>
          <w:b/>
          <w:bCs/>
          <w:noProof/>
        </w:rPr>
        <w:t>Clearamce Letter from</w:t>
      </w:r>
      <w:r w:rsidRPr="008251A7">
        <w:rPr>
          <w:b/>
          <w:bCs/>
          <w:noProof/>
        </w:rPr>
        <w:t xml:space="preserve"> Ilala Municipal Council</w:t>
      </w:r>
      <w:bookmarkEnd w:id="699"/>
      <w:bookmarkEnd w:id="700"/>
      <w:bookmarkEnd w:id="701"/>
    </w:p>
    <w:p w14:paraId="3641CE6D" w14:textId="1F7ED6BE" w:rsidR="00F97C5A" w:rsidRPr="00400970" w:rsidRDefault="007D54CC" w:rsidP="00400970">
      <w:pPr>
        <w:contextualSpacing/>
        <w:jc w:val="center"/>
        <w:rPr>
          <w:lang w:val="en-GB"/>
        </w:rPr>
      </w:pPr>
      <w:r w:rsidRPr="008251A7">
        <w:rPr>
          <w:noProof/>
        </w:rPr>
        <w:drawing>
          <wp:inline distT="0" distB="0" distL="0" distR="0" wp14:anchorId="33256C4E" wp14:editId="03152143">
            <wp:extent cx="5322030" cy="7414712"/>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srcRect l="4878"/>
                    <a:stretch/>
                  </pic:blipFill>
                  <pic:spPr bwMode="auto">
                    <a:xfrm>
                      <a:off x="0" y="0"/>
                      <a:ext cx="5351762" cy="7456135"/>
                    </a:xfrm>
                    <a:prstGeom prst="rect">
                      <a:avLst/>
                    </a:prstGeom>
                    <a:noFill/>
                    <a:ln>
                      <a:noFill/>
                    </a:ln>
                    <a:extLst>
                      <a:ext uri="{53640926-AAD7-44D8-BBD7-CCE9431645EC}">
                        <a14:shadowObscured xmlns:a14="http://schemas.microsoft.com/office/drawing/2010/main"/>
                      </a:ext>
                    </a:extLst>
                  </pic:spPr>
                </pic:pic>
              </a:graphicData>
            </a:graphic>
          </wp:inline>
        </w:drawing>
      </w:r>
      <w:bookmarkEnd w:id="125"/>
    </w:p>
    <w:sectPr w:rsidR="00F97C5A" w:rsidRPr="00400970" w:rsidSect="00137C93">
      <w:pgSz w:w="11907" w:h="16840" w:code="9"/>
      <w:pgMar w:top="2268" w:right="1418" w:bottom="1418"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2D7B44" w14:textId="77777777" w:rsidR="00714546" w:rsidRDefault="00714546" w:rsidP="006B0E7A">
      <w:r>
        <w:separator/>
      </w:r>
    </w:p>
  </w:endnote>
  <w:endnote w:type="continuationSeparator" w:id="0">
    <w:p w14:paraId="61E23FC0" w14:textId="77777777" w:rsidR="00714546" w:rsidRDefault="00714546" w:rsidP="006B0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ourierNewPS-BoldItalicMT">
    <w:altName w:val="Times New Roman"/>
    <w:panose1 w:val="00000000000000000000"/>
    <w:charset w:val="00"/>
    <w:family w:val="roman"/>
    <w:notTrueType/>
    <w:pitch w:val="default"/>
  </w:font>
  <w:font w:name="TimesNewRomanPS-BoldMT">
    <w:panose1 w:val="00000000000000000000"/>
    <w:charset w:val="00"/>
    <w:family w:val="swiss"/>
    <w:notTrueType/>
    <w:pitch w:val="default"/>
    <w:sig w:usb0="00000003" w:usb1="00000000" w:usb2="00000000" w:usb3="00000000" w:csb0="00000001" w:csb1="00000000"/>
  </w:font>
  <w:font w:name="HALHOK+Arial,Bold">
    <w:altName w:val="Arial"/>
    <w:panose1 w:val="00000000000000000000"/>
    <w:charset w:val="00"/>
    <w:family w:val="swiss"/>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Fd375024-Identity-H">
    <w:altName w:val="MS Mincho"/>
    <w:panose1 w:val="00000000000000000000"/>
    <w:charset w:val="80"/>
    <w:family w:val="auto"/>
    <w:notTrueType/>
    <w:pitch w:val="default"/>
    <w:sig w:usb0="00000001" w:usb1="080F0000" w:usb2="00000010" w:usb3="00000000" w:csb0="00120000" w:csb1="00000000"/>
  </w:font>
  <w:font w:name="Fd525252-Identity-H">
    <w:altName w:val="MS Mincho"/>
    <w:panose1 w:val="00000000000000000000"/>
    <w:charset w:val="80"/>
    <w:family w:val="auto"/>
    <w:notTrueType/>
    <w:pitch w:val="default"/>
    <w:sig w:usb0="00000001" w:usb1="08070000" w:usb2="00000010" w:usb3="00000000" w:csb0="00020000" w:csb1="00000000"/>
  </w:font>
  <w:font w:name="Fd729505-Identity-H">
    <w:altName w:val="Arial Unicode MS"/>
    <w:panose1 w:val="00000000000000000000"/>
    <w:charset w:val="88"/>
    <w:family w:val="auto"/>
    <w:notTrueType/>
    <w:pitch w:val="default"/>
    <w:sig w:usb0="00000000" w:usb1="08080000" w:usb2="00000010" w:usb3="00000000" w:csb0="00100000" w:csb1="00000000"/>
  </w:font>
  <w:font w:name="Fd445605-Identity-H">
    <w:altName w:val="MS Mincho"/>
    <w:panose1 w:val="00000000000000000000"/>
    <w:charset w:val="80"/>
    <w:family w:val="auto"/>
    <w:notTrueType/>
    <w:pitch w:val="default"/>
    <w:sig w:usb0="00000001" w:usb1="080F0000" w:usb2="00000010" w:usb3="00000000" w:csb0="00120000"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font>
  <w:font w:name="PalatinoLinotype,Italic">
    <w:altName w:val="MS Mincho"/>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83" w:usb1="08070000" w:usb2="00000010" w:usb3="00000000" w:csb0="0002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A677E4" w14:textId="77777777" w:rsidR="00714546" w:rsidRDefault="00714546" w:rsidP="006B0E7A">
      <w:r>
        <w:separator/>
      </w:r>
    </w:p>
  </w:footnote>
  <w:footnote w:type="continuationSeparator" w:id="0">
    <w:p w14:paraId="2CE58ED8" w14:textId="77777777" w:rsidR="00714546" w:rsidRDefault="00714546" w:rsidP="006B0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9927B" w14:textId="4F81A436" w:rsidR="00295D5A" w:rsidRDefault="00295D5A" w:rsidP="007F70B4">
    <w:pPr>
      <w:pStyle w:val="Header"/>
      <w:jc w:val="center"/>
    </w:pPr>
    <w:r>
      <w:fldChar w:fldCharType="begin"/>
    </w:r>
    <w:r>
      <w:instrText xml:space="preserve"> PAGE   \* MERGEFORMAT </w:instrText>
    </w:r>
    <w:r>
      <w:fldChar w:fldCharType="separate"/>
    </w:r>
    <w:r>
      <w:rPr>
        <w:noProof/>
      </w:rPr>
      <w:t>20</w:t>
    </w:r>
    <w:r>
      <w:rPr>
        <w:noProof/>
      </w:rPr>
      <w:fldChar w:fldCharType="end"/>
    </w:r>
  </w:p>
  <w:p w14:paraId="4BD53081" w14:textId="77777777" w:rsidR="00295D5A" w:rsidRDefault="00295D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alt="http://sphweb.bumc.bu.edu/otlt/MPH-Modules/BS/BS704-EP713_MultivariableMethods/ada-reference.gif" style="width:.75pt;height:.75pt;visibility:visible" o:bullet="t">
        <v:imagedata r:id="rId1" o:title="ada-reference"/>
      </v:shape>
    </w:pict>
  </w:numPicBullet>
  <w:abstractNum w:abstractNumId="0" w15:restartNumberingAfterBreak="0">
    <w:nsid w:val="034E6F6D"/>
    <w:multiLevelType w:val="hybridMultilevel"/>
    <w:tmpl w:val="EB4E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34872"/>
    <w:multiLevelType w:val="hybridMultilevel"/>
    <w:tmpl w:val="06ECD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BA3144"/>
    <w:multiLevelType w:val="multilevel"/>
    <w:tmpl w:val="899A5CF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9447ABA"/>
    <w:multiLevelType w:val="hybridMultilevel"/>
    <w:tmpl w:val="276A5F5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C2E509F"/>
    <w:multiLevelType w:val="multilevel"/>
    <w:tmpl w:val="4DF294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694D44"/>
    <w:multiLevelType w:val="multilevel"/>
    <w:tmpl w:val="C762AB8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F536CD9"/>
    <w:multiLevelType w:val="multilevel"/>
    <w:tmpl w:val="1C9842B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8C5A4E"/>
    <w:multiLevelType w:val="multilevel"/>
    <w:tmpl w:val="63D2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E05FD7"/>
    <w:multiLevelType w:val="hybridMultilevel"/>
    <w:tmpl w:val="118A45FA"/>
    <w:lvl w:ilvl="0" w:tplc="B8F87A7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363D09"/>
    <w:multiLevelType w:val="hybridMultilevel"/>
    <w:tmpl w:val="78F4C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D33C34"/>
    <w:multiLevelType w:val="hybridMultilevel"/>
    <w:tmpl w:val="3B5A5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D93A08"/>
    <w:multiLevelType w:val="hybridMultilevel"/>
    <w:tmpl w:val="FBE65A92"/>
    <w:lvl w:ilvl="0" w:tplc="058C144C">
      <w:start w:val="1"/>
      <w:numFmt w:val="lowerRoman"/>
      <w:lvlText w:val="%1)"/>
      <w:lvlJc w:val="left"/>
      <w:pPr>
        <w:ind w:left="360" w:hanging="360"/>
      </w:pPr>
      <w:rPr>
        <w:rFonts w:ascii="Times New Roman" w:eastAsia="Calibri" w:hAnsi="Times New Roman" w:cs="Times New Roman"/>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 w15:restartNumberingAfterBreak="0">
    <w:nsid w:val="35E3714E"/>
    <w:multiLevelType w:val="multilevel"/>
    <w:tmpl w:val="899A5CF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B7B2FEC"/>
    <w:multiLevelType w:val="hybridMultilevel"/>
    <w:tmpl w:val="25E88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C80AF6"/>
    <w:multiLevelType w:val="hybridMultilevel"/>
    <w:tmpl w:val="53206122"/>
    <w:lvl w:ilvl="0" w:tplc="FC54E3BA">
      <w:start w:val="1"/>
      <w:numFmt w:val="lowerRoman"/>
      <w:lvlText w:val="%1)"/>
      <w:lvlJc w:val="left"/>
      <w:pPr>
        <w:ind w:left="360" w:hanging="360"/>
      </w:pPr>
      <w:rPr>
        <w:rFonts w:ascii="Times New Roman" w:eastAsia="Calibri" w:hAnsi="Times New Roman" w:cs="Times New Roman"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5" w15:restartNumberingAfterBreak="0">
    <w:nsid w:val="42BB38DE"/>
    <w:multiLevelType w:val="hybridMultilevel"/>
    <w:tmpl w:val="A7D2D478"/>
    <w:lvl w:ilvl="0" w:tplc="7F08B2F8">
      <w:start w:val="1"/>
      <w:numFmt w:val="bullet"/>
      <w:lvlText w:val=""/>
      <w:lvlPicBulletId w:val="0"/>
      <w:lvlJc w:val="left"/>
      <w:pPr>
        <w:tabs>
          <w:tab w:val="num" w:pos="720"/>
        </w:tabs>
        <w:ind w:left="720" w:hanging="360"/>
      </w:pPr>
      <w:rPr>
        <w:rFonts w:ascii="Symbol" w:hAnsi="Symbol" w:hint="default"/>
      </w:rPr>
    </w:lvl>
    <w:lvl w:ilvl="1" w:tplc="48FAEAEC" w:tentative="1">
      <w:start w:val="1"/>
      <w:numFmt w:val="bullet"/>
      <w:lvlText w:val=""/>
      <w:lvlJc w:val="left"/>
      <w:pPr>
        <w:tabs>
          <w:tab w:val="num" w:pos="1440"/>
        </w:tabs>
        <w:ind w:left="1440" w:hanging="360"/>
      </w:pPr>
      <w:rPr>
        <w:rFonts w:ascii="Symbol" w:hAnsi="Symbol" w:hint="default"/>
      </w:rPr>
    </w:lvl>
    <w:lvl w:ilvl="2" w:tplc="1D966258" w:tentative="1">
      <w:start w:val="1"/>
      <w:numFmt w:val="bullet"/>
      <w:lvlText w:val=""/>
      <w:lvlJc w:val="left"/>
      <w:pPr>
        <w:tabs>
          <w:tab w:val="num" w:pos="2160"/>
        </w:tabs>
        <w:ind w:left="2160" w:hanging="360"/>
      </w:pPr>
      <w:rPr>
        <w:rFonts w:ascii="Symbol" w:hAnsi="Symbol" w:hint="default"/>
      </w:rPr>
    </w:lvl>
    <w:lvl w:ilvl="3" w:tplc="63F05060" w:tentative="1">
      <w:start w:val="1"/>
      <w:numFmt w:val="bullet"/>
      <w:lvlText w:val=""/>
      <w:lvlJc w:val="left"/>
      <w:pPr>
        <w:tabs>
          <w:tab w:val="num" w:pos="2880"/>
        </w:tabs>
        <w:ind w:left="2880" w:hanging="360"/>
      </w:pPr>
      <w:rPr>
        <w:rFonts w:ascii="Symbol" w:hAnsi="Symbol" w:hint="default"/>
      </w:rPr>
    </w:lvl>
    <w:lvl w:ilvl="4" w:tplc="EA067346" w:tentative="1">
      <w:start w:val="1"/>
      <w:numFmt w:val="bullet"/>
      <w:lvlText w:val=""/>
      <w:lvlJc w:val="left"/>
      <w:pPr>
        <w:tabs>
          <w:tab w:val="num" w:pos="3600"/>
        </w:tabs>
        <w:ind w:left="3600" w:hanging="360"/>
      </w:pPr>
      <w:rPr>
        <w:rFonts w:ascii="Symbol" w:hAnsi="Symbol" w:hint="default"/>
      </w:rPr>
    </w:lvl>
    <w:lvl w:ilvl="5" w:tplc="E8E8B788" w:tentative="1">
      <w:start w:val="1"/>
      <w:numFmt w:val="bullet"/>
      <w:lvlText w:val=""/>
      <w:lvlJc w:val="left"/>
      <w:pPr>
        <w:tabs>
          <w:tab w:val="num" w:pos="4320"/>
        </w:tabs>
        <w:ind w:left="4320" w:hanging="360"/>
      </w:pPr>
      <w:rPr>
        <w:rFonts w:ascii="Symbol" w:hAnsi="Symbol" w:hint="default"/>
      </w:rPr>
    </w:lvl>
    <w:lvl w:ilvl="6" w:tplc="6818E48E" w:tentative="1">
      <w:start w:val="1"/>
      <w:numFmt w:val="bullet"/>
      <w:lvlText w:val=""/>
      <w:lvlJc w:val="left"/>
      <w:pPr>
        <w:tabs>
          <w:tab w:val="num" w:pos="5040"/>
        </w:tabs>
        <w:ind w:left="5040" w:hanging="360"/>
      </w:pPr>
      <w:rPr>
        <w:rFonts w:ascii="Symbol" w:hAnsi="Symbol" w:hint="default"/>
      </w:rPr>
    </w:lvl>
    <w:lvl w:ilvl="7" w:tplc="A4F4B7AA" w:tentative="1">
      <w:start w:val="1"/>
      <w:numFmt w:val="bullet"/>
      <w:lvlText w:val=""/>
      <w:lvlJc w:val="left"/>
      <w:pPr>
        <w:tabs>
          <w:tab w:val="num" w:pos="5760"/>
        </w:tabs>
        <w:ind w:left="5760" w:hanging="360"/>
      </w:pPr>
      <w:rPr>
        <w:rFonts w:ascii="Symbol" w:hAnsi="Symbol" w:hint="default"/>
      </w:rPr>
    </w:lvl>
    <w:lvl w:ilvl="8" w:tplc="805E3B9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32345C8"/>
    <w:multiLevelType w:val="hybridMultilevel"/>
    <w:tmpl w:val="620E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FA083B"/>
    <w:multiLevelType w:val="hybridMultilevel"/>
    <w:tmpl w:val="DCD2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6B005C"/>
    <w:multiLevelType w:val="multilevel"/>
    <w:tmpl w:val="899A5CF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7321B0B"/>
    <w:multiLevelType w:val="hybridMultilevel"/>
    <w:tmpl w:val="34481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922F06"/>
    <w:multiLevelType w:val="hybridMultilevel"/>
    <w:tmpl w:val="6F5E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C67594"/>
    <w:multiLevelType w:val="hybridMultilevel"/>
    <w:tmpl w:val="ED6E4D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B21615"/>
    <w:multiLevelType w:val="hybridMultilevel"/>
    <w:tmpl w:val="92DED492"/>
    <w:lvl w:ilvl="0" w:tplc="FC54E3BA">
      <w:start w:val="1"/>
      <w:numFmt w:val="lowerRoman"/>
      <w:lvlText w:val="%1)"/>
      <w:lvlJc w:val="left"/>
      <w:pPr>
        <w:ind w:left="720" w:hanging="360"/>
      </w:pPr>
      <w:rPr>
        <w:rFonts w:ascii="Times New Roman" w:eastAsia="Calibri"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5D3623E7"/>
    <w:multiLevelType w:val="multilevel"/>
    <w:tmpl w:val="2DC07084"/>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5EC21537"/>
    <w:multiLevelType w:val="hybridMultilevel"/>
    <w:tmpl w:val="2C3A1D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B93254"/>
    <w:multiLevelType w:val="hybridMultilevel"/>
    <w:tmpl w:val="FDAA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C4664A"/>
    <w:multiLevelType w:val="hybridMultilevel"/>
    <w:tmpl w:val="E2600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A42259"/>
    <w:multiLevelType w:val="multilevel"/>
    <w:tmpl w:val="D54077C8"/>
    <w:lvl w:ilvl="0">
      <w:start w:val="1"/>
      <w:numFmt w:val="decimal"/>
      <w:lvlText w:val="%1"/>
      <w:lvlJc w:val="left"/>
      <w:pPr>
        <w:ind w:left="480" w:hanging="480"/>
      </w:pPr>
      <w:rPr>
        <w:rFonts w:hint="default"/>
      </w:rPr>
    </w:lvl>
    <w:lvl w:ilvl="1">
      <w:start w:val="4"/>
      <w:numFmt w:val="decimal"/>
      <w:lvlText w:val="%1.%2"/>
      <w:lvlJc w:val="left"/>
      <w:pPr>
        <w:ind w:left="795" w:hanging="480"/>
      </w:pPr>
      <w:rPr>
        <w:rFonts w:hint="default"/>
      </w:rPr>
    </w:lvl>
    <w:lvl w:ilvl="2">
      <w:start w:val="2"/>
      <w:numFmt w:val="decimal"/>
      <w:lvlText w:val="%1.%2.%3"/>
      <w:lvlJc w:val="left"/>
      <w:pPr>
        <w:ind w:left="117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28" w15:restartNumberingAfterBreak="0">
    <w:nsid w:val="716A3FDB"/>
    <w:multiLevelType w:val="hybridMultilevel"/>
    <w:tmpl w:val="FFAC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5162B1"/>
    <w:multiLevelType w:val="hybridMultilevel"/>
    <w:tmpl w:val="5914B26C"/>
    <w:lvl w:ilvl="0" w:tplc="D178A5C0">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7559313E"/>
    <w:multiLevelType w:val="multilevel"/>
    <w:tmpl w:val="26A29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D05951"/>
    <w:multiLevelType w:val="hybridMultilevel"/>
    <w:tmpl w:val="7C7AB4D4"/>
    <w:lvl w:ilvl="0" w:tplc="9AA65F2E">
      <w:start w:val="1"/>
      <w:numFmt w:val="bullet"/>
      <w:suff w:val="nothing"/>
      <w:lvlText w:val=""/>
      <w:lvlJc w:val="left"/>
      <w:pPr>
        <w:ind w:left="7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B1540C"/>
    <w:multiLevelType w:val="multilevel"/>
    <w:tmpl w:val="31F4EEA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25"/>
  </w:num>
  <w:num w:numId="3">
    <w:abstractNumId w:val="16"/>
  </w:num>
  <w:num w:numId="4">
    <w:abstractNumId w:val="21"/>
  </w:num>
  <w:num w:numId="5">
    <w:abstractNumId w:val="8"/>
  </w:num>
  <w:num w:numId="6">
    <w:abstractNumId w:val="13"/>
  </w:num>
  <w:num w:numId="7">
    <w:abstractNumId w:val="9"/>
  </w:num>
  <w:num w:numId="8">
    <w:abstractNumId w:val="10"/>
  </w:num>
  <w:num w:numId="9">
    <w:abstractNumId w:val="15"/>
  </w:num>
  <w:num w:numId="10">
    <w:abstractNumId w:val="7"/>
  </w:num>
  <w:num w:numId="11">
    <w:abstractNumId w:val="24"/>
  </w:num>
  <w:num w:numId="12">
    <w:abstractNumId w:val="19"/>
  </w:num>
  <w:num w:numId="13">
    <w:abstractNumId w:val="17"/>
  </w:num>
  <w:num w:numId="14">
    <w:abstractNumId w:val="28"/>
  </w:num>
  <w:num w:numId="15">
    <w:abstractNumId w:val="26"/>
  </w:num>
  <w:num w:numId="16">
    <w:abstractNumId w:val="30"/>
  </w:num>
  <w:num w:numId="17">
    <w:abstractNumId w:val="6"/>
  </w:num>
  <w:num w:numId="18">
    <w:abstractNumId w:val="31"/>
  </w:num>
  <w:num w:numId="19">
    <w:abstractNumId w:val="20"/>
  </w:num>
  <w:num w:numId="20">
    <w:abstractNumId w:val="1"/>
  </w:num>
  <w:num w:numId="21">
    <w:abstractNumId w:val="27"/>
  </w:num>
  <w:num w:numId="22">
    <w:abstractNumId w:val="3"/>
  </w:num>
  <w:num w:numId="23">
    <w:abstractNumId w:val="4"/>
  </w:num>
  <w:num w:numId="24">
    <w:abstractNumId w:val="11"/>
  </w:num>
  <w:num w:numId="25">
    <w:abstractNumId w:val="29"/>
  </w:num>
  <w:num w:numId="26">
    <w:abstractNumId w:val="14"/>
  </w:num>
  <w:num w:numId="27">
    <w:abstractNumId w:val="22"/>
  </w:num>
  <w:num w:numId="28">
    <w:abstractNumId w:val="32"/>
  </w:num>
  <w:num w:numId="29">
    <w:abstractNumId w:val="2"/>
  </w:num>
  <w:num w:numId="30">
    <w:abstractNumId w:val="18"/>
  </w:num>
  <w:num w:numId="31">
    <w:abstractNumId w:val="12"/>
  </w:num>
  <w:num w:numId="32">
    <w:abstractNumId w:val="23"/>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hdrShapeDefaults>
    <o:shapedefaults v:ext="edit" spidmax="2049"/>
  </w:hdrShapeDefault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C1MDQzMQcSQGiopKMUnFpcnJmfB1JgUQsA8yIN4iwAAAA="/>
  </w:docVars>
  <w:rsids>
    <w:rsidRoot w:val="003E3E63"/>
    <w:rsid w:val="000035DD"/>
    <w:rsid w:val="00004808"/>
    <w:rsid w:val="00011D85"/>
    <w:rsid w:val="000141A5"/>
    <w:rsid w:val="00015978"/>
    <w:rsid w:val="00017E07"/>
    <w:rsid w:val="00023EE5"/>
    <w:rsid w:val="00024604"/>
    <w:rsid w:val="00026579"/>
    <w:rsid w:val="00030080"/>
    <w:rsid w:val="000305F1"/>
    <w:rsid w:val="00030B87"/>
    <w:rsid w:val="00031E71"/>
    <w:rsid w:val="00032ABB"/>
    <w:rsid w:val="0003461B"/>
    <w:rsid w:val="00037E82"/>
    <w:rsid w:val="00043045"/>
    <w:rsid w:val="0004511D"/>
    <w:rsid w:val="000463E9"/>
    <w:rsid w:val="00051268"/>
    <w:rsid w:val="00051D69"/>
    <w:rsid w:val="00053CEA"/>
    <w:rsid w:val="00065D14"/>
    <w:rsid w:val="00066262"/>
    <w:rsid w:val="00066C30"/>
    <w:rsid w:val="00066F2A"/>
    <w:rsid w:val="00070521"/>
    <w:rsid w:val="00073092"/>
    <w:rsid w:val="000761F2"/>
    <w:rsid w:val="000774A8"/>
    <w:rsid w:val="00077996"/>
    <w:rsid w:val="000808B3"/>
    <w:rsid w:val="00080E59"/>
    <w:rsid w:val="000818F3"/>
    <w:rsid w:val="0008416B"/>
    <w:rsid w:val="00084C28"/>
    <w:rsid w:val="00085E29"/>
    <w:rsid w:val="00085FB9"/>
    <w:rsid w:val="000875EA"/>
    <w:rsid w:val="000876DC"/>
    <w:rsid w:val="00092133"/>
    <w:rsid w:val="00092804"/>
    <w:rsid w:val="00092A7A"/>
    <w:rsid w:val="00092C46"/>
    <w:rsid w:val="00093981"/>
    <w:rsid w:val="00094DBC"/>
    <w:rsid w:val="00097C02"/>
    <w:rsid w:val="000A11EB"/>
    <w:rsid w:val="000A791B"/>
    <w:rsid w:val="000B64B2"/>
    <w:rsid w:val="000B7034"/>
    <w:rsid w:val="000C1A48"/>
    <w:rsid w:val="000C2962"/>
    <w:rsid w:val="000C2D1C"/>
    <w:rsid w:val="000C31B2"/>
    <w:rsid w:val="000C4284"/>
    <w:rsid w:val="000C51C3"/>
    <w:rsid w:val="000C5916"/>
    <w:rsid w:val="000C6E8C"/>
    <w:rsid w:val="000C7D14"/>
    <w:rsid w:val="000D0485"/>
    <w:rsid w:val="000D0E9C"/>
    <w:rsid w:val="000D2F0D"/>
    <w:rsid w:val="000D49C0"/>
    <w:rsid w:val="000E2DF1"/>
    <w:rsid w:val="000E6481"/>
    <w:rsid w:val="000E652A"/>
    <w:rsid w:val="000E79C1"/>
    <w:rsid w:val="000F044B"/>
    <w:rsid w:val="000F1EDA"/>
    <w:rsid w:val="000F2802"/>
    <w:rsid w:val="000F2FE6"/>
    <w:rsid w:val="000F3991"/>
    <w:rsid w:val="000F5ED1"/>
    <w:rsid w:val="000F6F9B"/>
    <w:rsid w:val="001004AC"/>
    <w:rsid w:val="001048C6"/>
    <w:rsid w:val="00115F88"/>
    <w:rsid w:val="00116322"/>
    <w:rsid w:val="00120771"/>
    <w:rsid w:val="0012289D"/>
    <w:rsid w:val="001264DC"/>
    <w:rsid w:val="00127116"/>
    <w:rsid w:val="0012726F"/>
    <w:rsid w:val="00131596"/>
    <w:rsid w:val="001320B4"/>
    <w:rsid w:val="00132E4F"/>
    <w:rsid w:val="00133F65"/>
    <w:rsid w:val="001352C4"/>
    <w:rsid w:val="00135CE0"/>
    <w:rsid w:val="00136081"/>
    <w:rsid w:val="0013783A"/>
    <w:rsid w:val="00137B2B"/>
    <w:rsid w:val="00137B95"/>
    <w:rsid w:val="00137C93"/>
    <w:rsid w:val="00142EA3"/>
    <w:rsid w:val="00143B2E"/>
    <w:rsid w:val="001444C6"/>
    <w:rsid w:val="0014551B"/>
    <w:rsid w:val="00147CAE"/>
    <w:rsid w:val="001512A3"/>
    <w:rsid w:val="00152DC6"/>
    <w:rsid w:val="00153403"/>
    <w:rsid w:val="00154125"/>
    <w:rsid w:val="001557AA"/>
    <w:rsid w:val="001557D2"/>
    <w:rsid w:val="001565FC"/>
    <w:rsid w:val="00156F2D"/>
    <w:rsid w:val="0016039D"/>
    <w:rsid w:val="00172C43"/>
    <w:rsid w:val="001803D0"/>
    <w:rsid w:val="00180969"/>
    <w:rsid w:val="00180B27"/>
    <w:rsid w:val="00181C77"/>
    <w:rsid w:val="00181E40"/>
    <w:rsid w:val="00182E33"/>
    <w:rsid w:val="00184D9B"/>
    <w:rsid w:val="0018691E"/>
    <w:rsid w:val="00190933"/>
    <w:rsid w:val="00192EB2"/>
    <w:rsid w:val="0019318F"/>
    <w:rsid w:val="00194C0E"/>
    <w:rsid w:val="00197287"/>
    <w:rsid w:val="001972FD"/>
    <w:rsid w:val="00197BE9"/>
    <w:rsid w:val="001A055F"/>
    <w:rsid w:val="001A0D51"/>
    <w:rsid w:val="001A187B"/>
    <w:rsid w:val="001A38E1"/>
    <w:rsid w:val="001A4ADE"/>
    <w:rsid w:val="001A6F74"/>
    <w:rsid w:val="001B070A"/>
    <w:rsid w:val="001B0D8E"/>
    <w:rsid w:val="001B1D84"/>
    <w:rsid w:val="001B5D09"/>
    <w:rsid w:val="001C295D"/>
    <w:rsid w:val="001C5C32"/>
    <w:rsid w:val="001D2331"/>
    <w:rsid w:val="001D2550"/>
    <w:rsid w:val="001D3DE1"/>
    <w:rsid w:val="001D54AB"/>
    <w:rsid w:val="001D577A"/>
    <w:rsid w:val="001D5E0A"/>
    <w:rsid w:val="001E0BB5"/>
    <w:rsid w:val="001E41EF"/>
    <w:rsid w:val="001E6229"/>
    <w:rsid w:val="001F2544"/>
    <w:rsid w:val="001F3F9E"/>
    <w:rsid w:val="00200564"/>
    <w:rsid w:val="00201467"/>
    <w:rsid w:val="00203DE4"/>
    <w:rsid w:val="00204D09"/>
    <w:rsid w:val="0021312E"/>
    <w:rsid w:val="0021574D"/>
    <w:rsid w:val="002173CC"/>
    <w:rsid w:val="00220640"/>
    <w:rsid w:val="00224A08"/>
    <w:rsid w:val="002256E7"/>
    <w:rsid w:val="00232586"/>
    <w:rsid w:val="0023581E"/>
    <w:rsid w:val="00236033"/>
    <w:rsid w:val="00236656"/>
    <w:rsid w:val="00237C1D"/>
    <w:rsid w:val="00240586"/>
    <w:rsid w:val="00242B1D"/>
    <w:rsid w:val="00243121"/>
    <w:rsid w:val="002437D4"/>
    <w:rsid w:val="002440A0"/>
    <w:rsid w:val="002456DD"/>
    <w:rsid w:val="00246944"/>
    <w:rsid w:val="0025153F"/>
    <w:rsid w:val="00252DBD"/>
    <w:rsid w:val="00256906"/>
    <w:rsid w:val="002607BA"/>
    <w:rsid w:val="00262B57"/>
    <w:rsid w:val="00264CCF"/>
    <w:rsid w:val="00265157"/>
    <w:rsid w:val="00266891"/>
    <w:rsid w:val="00270EE4"/>
    <w:rsid w:val="002728C5"/>
    <w:rsid w:val="00272AE4"/>
    <w:rsid w:val="00273738"/>
    <w:rsid w:val="00274233"/>
    <w:rsid w:val="002774CB"/>
    <w:rsid w:val="00280BEF"/>
    <w:rsid w:val="00284B73"/>
    <w:rsid w:val="00286BF9"/>
    <w:rsid w:val="00287870"/>
    <w:rsid w:val="00290F39"/>
    <w:rsid w:val="00291773"/>
    <w:rsid w:val="00295D5A"/>
    <w:rsid w:val="00295F90"/>
    <w:rsid w:val="0029689D"/>
    <w:rsid w:val="00296F59"/>
    <w:rsid w:val="002974B9"/>
    <w:rsid w:val="00297853"/>
    <w:rsid w:val="002A0809"/>
    <w:rsid w:val="002A08A5"/>
    <w:rsid w:val="002A3CF3"/>
    <w:rsid w:val="002A4436"/>
    <w:rsid w:val="002A5142"/>
    <w:rsid w:val="002A729B"/>
    <w:rsid w:val="002B05AB"/>
    <w:rsid w:val="002B26BB"/>
    <w:rsid w:val="002C2F79"/>
    <w:rsid w:val="002C4003"/>
    <w:rsid w:val="002C7F4E"/>
    <w:rsid w:val="002D14CF"/>
    <w:rsid w:val="002D14FC"/>
    <w:rsid w:val="002E029B"/>
    <w:rsid w:val="002F1720"/>
    <w:rsid w:val="002F275C"/>
    <w:rsid w:val="002F51E8"/>
    <w:rsid w:val="002F771A"/>
    <w:rsid w:val="00300B43"/>
    <w:rsid w:val="0030136E"/>
    <w:rsid w:val="00301CC7"/>
    <w:rsid w:val="003065D3"/>
    <w:rsid w:val="00311C5F"/>
    <w:rsid w:val="0031255A"/>
    <w:rsid w:val="003138F3"/>
    <w:rsid w:val="00324C1E"/>
    <w:rsid w:val="003269A2"/>
    <w:rsid w:val="00326E28"/>
    <w:rsid w:val="00327A4F"/>
    <w:rsid w:val="00330244"/>
    <w:rsid w:val="0033152C"/>
    <w:rsid w:val="00331BB8"/>
    <w:rsid w:val="00333A75"/>
    <w:rsid w:val="00333C74"/>
    <w:rsid w:val="003344F9"/>
    <w:rsid w:val="00334538"/>
    <w:rsid w:val="00337B7A"/>
    <w:rsid w:val="00340128"/>
    <w:rsid w:val="00343419"/>
    <w:rsid w:val="0034346C"/>
    <w:rsid w:val="0034525D"/>
    <w:rsid w:val="00350DA3"/>
    <w:rsid w:val="00351FBC"/>
    <w:rsid w:val="0035368F"/>
    <w:rsid w:val="0035562F"/>
    <w:rsid w:val="00356647"/>
    <w:rsid w:val="00361F97"/>
    <w:rsid w:val="00362303"/>
    <w:rsid w:val="003638C7"/>
    <w:rsid w:val="00363D29"/>
    <w:rsid w:val="00374143"/>
    <w:rsid w:val="0037428D"/>
    <w:rsid w:val="003763C4"/>
    <w:rsid w:val="0037649E"/>
    <w:rsid w:val="003818E3"/>
    <w:rsid w:val="00385540"/>
    <w:rsid w:val="003859ED"/>
    <w:rsid w:val="00386995"/>
    <w:rsid w:val="00386CA1"/>
    <w:rsid w:val="00387A93"/>
    <w:rsid w:val="00387BBC"/>
    <w:rsid w:val="003900B9"/>
    <w:rsid w:val="0039299D"/>
    <w:rsid w:val="00392F7B"/>
    <w:rsid w:val="0039439E"/>
    <w:rsid w:val="00397C39"/>
    <w:rsid w:val="003A1726"/>
    <w:rsid w:val="003A2CCC"/>
    <w:rsid w:val="003A30D9"/>
    <w:rsid w:val="003A43E9"/>
    <w:rsid w:val="003B244D"/>
    <w:rsid w:val="003B6543"/>
    <w:rsid w:val="003C0892"/>
    <w:rsid w:val="003C10A4"/>
    <w:rsid w:val="003C16D4"/>
    <w:rsid w:val="003C2393"/>
    <w:rsid w:val="003C2EE7"/>
    <w:rsid w:val="003C4A04"/>
    <w:rsid w:val="003C4ECC"/>
    <w:rsid w:val="003C544D"/>
    <w:rsid w:val="003C766A"/>
    <w:rsid w:val="003C7755"/>
    <w:rsid w:val="003D1E8B"/>
    <w:rsid w:val="003D2C5A"/>
    <w:rsid w:val="003D4251"/>
    <w:rsid w:val="003D4CA2"/>
    <w:rsid w:val="003D5598"/>
    <w:rsid w:val="003D7C73"/>
    <w:rsid w:val="003E0514"/>
    <w:rsid w:val="003E0DCC"/>
    <w:rsid w:val="003E3E63"/>
    <w:rsid w:val="003E681A"/>
    <w:rsid w:val="003E6FB6"/>
    <w:rsid w:val="003F0F4C"/>
    <w:rsid w:val="003F7F1D"/>
    <w:rsid w:val="00400970"/>
    <w:rsid w:val="004016CB"/>
    <w:rsid w:val="004016E8"/>
    <w:rsid w:val="00404F90"/>
    <w:rsid w:val="0040528F"/>
    <w:rsid w:val="0040610F"/>
    <w:rsid w:val="00412721"/>
    <w:rsid w:val="00412F3D"/>
    <w:rsid w:val="00414773"/>
    <w:rsid w:val="00414925"/>
    <w:rsid w:val="00417A16"/>
    <w:rsid w:val="0042113D"/>
    <w:rsid w:val="0042409F"/>
    <w:rsid w:val="00424849"/>
    <w:rsid w:val="00425C7A"/>
    <w:rsid w:val="00426B8B"/>
    <w:rsid w:val="0043144B"/>
    <w:rsid w:val="00431A41"/>
    <w:rsid w:val="0043320C"/>
    <w:rsid w:val="00433C72"/>
    <w:rsid w:val="0043556C"/>
    <w:rsid w:val="00436A3E"/>
    <w:rsid w:val="0044126D"/>
    <w:rsid w:val="00441555"/>
    <w:rsid w:val="004421B9"/>
    <w:rsid w:val="00442BAB"/>
    <w:rsid w:val="004433C0"/>
    <w:rsid w:val="00443439"/>
    <w:rsid w:val="00444A48"/>
    <w:rsid w:val="004454A5"/>
    <w:rsid w:val="00445C3B"/>
    <w:rsid w:val="004468BD"/>
    <w:rsid w:val="004478EF"/>
    <w:rsid w:val="00453518"/>
    <w:rsid w:val="0045543E"/>
    <w:rsid w:val="00455518"/>
    <w:rsid w:val="004568F3"/>
    <w:rsid w:val="00460FE0"/>
    <w:rsid w:val="00462833"/>
    <w:rsid w:val="00463A64"/>
    <w:rsid w:val="00463ED3"/>
    <w:rsid w:val="004660CF"/>
    <w:rsid w:val="004671AE"/>
    <w:rsid w:val="0046796F"/>
    <w:rsid w:val="00470389"/>
    <w:rsid w:val="004730B9"/>
    <w:rsid w:val="004825D6"/>
    <w:rsid w:val="004852ED"/>
    <w:rsid w:val="00485323"/>
    <w:rsid w:val="0048782F"/>
    <w:rsid w:val="004903D7"/>
    <w:rsid w:val="00493A31"/>
    <w:rsid w:val="0049621D"/>
    <w:rsid w:val="00497A12"/>
    <w:rsid w:val="004A056B"/>
    <w:rsid w:val="004A1EFF"/>
    <w:rsid w:val="004A4236"/>
    <w:rsid w:val="004A5FB4"/>
    <w:rsid w:val="004B2AF8"/>
    <w:rsid w:val="004B466B"/>
    <w:rsid w:val="004B4D2B"/>
    <w:rsid w:val="004B5137"/>
    <w:rsid w:val="004B61F2"/>
    <w:rsid w:val="004B70DF"/>
    <w:rsid w:val="004B789E"/>
    <w:rsid w:val="004C43E8"/>
    <w:rsid w:val="004C5576"/>
    <w:rsid w:val="004C5F56"/>
    <w:rsid w:val="004C62B6"/>
    <w:rsid w:val="004D0114"/>
    <w:rsid w:val="004D2C52"/>
    <w:rsid w:val="004D33DF"/>
    <w:rsid w:val="004D3423"/>
    <w:rsid w:val="004D3AAE"/>
    <w:rsid w:val="004D6DC3"/>
    <w:rsid w:val="004E0D8B"/>
    <w:rsid w:val="004E36DD"/>
    <w:rsid w:val="004E61CD"/>
    <w:rsid w:val="004E678D"/>
    <w:rsid w:val="004F0F0D"/>
    <w:rsid w:val="004F2700"/>
    <w:rsid w:val="004F3ADD"/>
    <w:rsid w:val="004F63B1"/>
    <w:rsid w:val="0050189C"/>
    <w:rsid w:val="00502AAC"/>
    <w:rsid w:val="00502ECF"/>
    <w:rsid w:val="0050337D"/>
    <w:rsid w:val="00512387"/>
    <w:rsid w:val="00514015"/>
    <w:rsid w:val="005150FE"/>
    <w:rsid w:val="0051573B"/>
    <w:rsid w:val="005217D9"/>
    <w:rsid w:val="00523FAF"/>
    <w:rsid w:val="00524D4A"/>
    <w:rsid w:val="00526862"/>
    <w:rsid w:val="00526BF5"/>
    <w:rsid w:val="00526EE2"/>
    <w:rsid w:val="00527755"/>
    <w:rsid w:val="00530FE2"/>
    <w:rsid w:val="005323EB"/>
    <w:rsid w:val="0053278F"/>
    <w:rsid w:val="00534771"/>
    <w:rsid w:val="0053500E"/>
    <w:rsid w:val="00540B45"/>
    <w:rsid w:val="005418DE"/>
    <w:rsid w:val="00543B6B"/>
    <w:rsid w:val="00543C75"/>
    <w:rsid w:val="005464CC"/>
    <w:rsid w:val="0055023C"/>
    <w:rsid w:val="00550B89"/>
    <w:rsid w:val="005523E9"/>
    <w:rsid w:val="00553E3B"/>
    <w:rsid w:val="00561A85"/>
    <w:rsid w:val="00562651"/>
    <w:rsid w:val="00562ABC"/>
    <w:rsid w:val="00563844"/>
    <w:rsid w:val="00565473"/>
    <w:rsid w:val="005667BB"/>
    <w:rsid w:val="00570E19"/>
    <w:rsid w:val="005724AA"/>
    <w:rsid w:val="00573B78"/>
    <w:rsid w:val="00573F43"/>
    <w:rsid w:val="00575771"/>
    <w:rsid w:val="005761E6"/>
    <w:rsid w:val="005769F8"/>
    <w:rsid w:val="00576C3D"/>
    <w:rsid w:val="005775F8"/>
    <w:rsid w:val="00580732"/>
    <w:rsid w:val="005834EF"/>
    <w:rsid w:val="00583FCF"/>
    <w:rsid w:val="00584184"/>
    <w:rsid w:val="005851C8"/>
    <w:rsid w:val="005901A7"/>
    <w:rsid w:val="00592187"/>
    <w:rsid w:val="005928A0"/>
    <w:rsid w:val="00596201"/>
    <w:rsid w:val="005969C7"/>
    <w:rsid w:val="005979E1"/>
    <w:rsid w:val="005A3EF0"/>
    <w:rsid w:val="005A4F52"/>
    <w:rsid w:val="005A6464"/>
    <w:rsid w:val="005B02E5"/>
    <w:rsid w:val="005B0856"/>
    <w:rsid w:val="005B3D76"/>
    <w:rsid w:val="005B4E62"/>
    <w:rsid w:val="005B72B4"/>
    <w:rsid w:val="005B7CCB"/>
    <w:rsid w:val="005B7F75"/>
    <w:rsid w:val="005C0D8A"/>
    <w:rsid w:val="005C1C11"/>
    <w:rsid w:val="005C22B1"/>
    <w:rsid w:val="005C33E4"/>
    <w:rsid w:val="005C6295"/>
    <w:rsid w:val="005C7B4B"/>
    <w:rsid w:val="005D0F39"/>
    <w:rsid w:val="005D158D"/>
    <w:rsid w:val="005D21F6"/>
    <w:rsid w:val="005D4FE0"/>
    <w:rsid w:val="005D7B31"/>
    <w:rsid w:val="005E016E"/>
    <w:rsid w:val="005E30D9"/>
    <w:rsid w:val="005E724D"/>
    <w:rsid w:val="005F0260"/>
    <w:rsid w:val="005F15DB"/>
    <w:rsid w:val="005F3C4D"/>
    <w:rsid w:val="005F593D"/>
    <w:rsid w:val="00600365"/>
    <w:rsid w:val="00601637"/>
    <w:rsid w:val="00602C6D"/>
    <w:rsid w:val="00604F94"/>
    <w:rsid w:val="00606DA3"/>
    <w:rsid w:val="0060711E"/>
    <w:rsid w:val="00611523"/>
    <w:rsid w:val="00612CA1"/>
    <w:rsid w:val="00617742"/>
    <w:rsid w:val="00617B5D"/>
    <w:rsid w:val="006216EE"/>
    <w:rsid w:val="006232BA"/>
    <w:rsid w:val="00623618"/>
    <w:rsid w:val="00626453"/>
    <w:rsid w:val="006265A1"/>
    <w:rsid w:val="00627920"/>
    <w:rsid w:val="0062799E"/>
    <w:rsid w:val="00627A60"/>
    <w:rsid w:val="0063249E"/>
    <w:rsid w:val="00645743"/>
    <w:rsid w:val="00646EF7"/>
    <w:rsid w:val="00650CFC"/>
    <w:rsid w:val="0065278D"/>
    <w:rsid w:val="00654F44"/>
    <w:rsid w:val="00656807"/>
    <w:rsid w:val="00656896"/>
    <w:rsid w:val="00656AE2"/>
    <w:rsid w:val="00657295"/>
    <w:rsid w:val="00660891"/>
    <w:rsid w:val="00661EC0"/>
    <w:rsid w:val="00666011"/>
    <w:rsid w:val="006668C1"/>
    <w:rsid w:val="006704A5"/>
    <w:rsid w:val="0067159B"/>
    <w:rsid w:val="00671992"/>
    <w:rsid w:val="00671E82"/>
    <w:rsid w:val="00675599"/>
    <w:rsid w:val="00675603"/>
    <w:rsid w:val="00675CB3"/>
    <w:rsid w:val="006767A2"/>
    <w:rsid w:val="00680C92"/>
    <w:rsid w:val="00681BFB"/>
    <w:rsid w:val="006826B3"/>
    <w:rsid w:val="0068638D"/>
    <w:rsid w:val="0068660D"/>
    <w:rsid w:val="00686748"/>
    <w:rsid w:val="00686AE4"/>
    <w:rsid w:val="00687DA9"/>
    <w:rsid w:val="00694375"/>
    <w:rsid w:val="00696702"/>
    <w:rsid w:val="0069708C"/>
    <w:rsid w:val="006A0D18"/>
    <w:rsid w:val="006A13F1"/>
    <w:rsid w:val="006A208D"/>
    <w:rsid w:val="006A2BDB"/>
    <w:rsid w:val="006A3400"/>
    <w:rsid w:val="006A35AC"/>
    <w:rsid w:val="006A7AC8"/>
    <w:rsid w:val="006A7BF7"/>
    <w:rsid w:val="006A7D78"/>
    <w:rsid w:val="006B0E7A"/>
    <w:rsid w:val="006B101A"/>
    <w:rsid w:val="006B1DEA"/>
    <w:rsid w:val="006B2FE4"/>
    <w:rsid w:val="006B32BF"/>
    <w:rsid w:val="006B44BE"/>
    <w:rsid w:val="006B53A2"/>
    <w:rsid w:val="006B6427"/>
    <w:rsid w:val="006C5D13"/>
    <w:rsid w:val="006C63B8"/>
    <w:rsid w:val="006C6450"/>
    <w:rsid w:val="006C73A7"/>
    <w:rsid w:val="006D09E3"/>
    <w:rsid w:val="006D43C4"/>
    <w:rsid w:val="006E1553"/>
    <w:rsid w:val="006E31B5"/>
    <w:rsid w:val="006E442F"/>
    <w:rsid w:val="006E6CA3"/>
    <w:rsid w:val="006E7F8B"/>
    <w:rsid w:val="006F1EE1"/>
    <w:rsid w:val="006F360B"/>
    <w:rsid w:val="006F3CD4"/>
    <w:rsid w:val="006F62C9"/>
    <w:rsid w:val="00700350"/>
    <w:rsid w:val="007035BA"/>
    <w:rsid w:val="007050AD"/>
    <w:rsid w:val="007104FF"/>
    <w:rsid w:val="00711116"/>
    <w:rsid w:val="00714546"/>
    <w:rsid w:val="00715054"/>
    <w:rsid w:val="00716AA1"/>
    <w:rsid w:val="00720AF1"/>
    <w:rsid w:val="00724217"/>
    <w:rsid w:val="00724B85"/>
    <w:rsid w:val="0072500D"/>
    <w:rsid w:val="00725DAB"/>
    <w:rsid w:val="00725FEE"/>
    <w:rsid w:val="00726EF8"/>
    <w:rsid w:val="00737D0E"/>
    <w:rsid w:val="00745A5A"/>
    <w:rsid w:val="00752083"/>
    <w:rsid w:val="007523F6"/>
    <w:rsid w:val="00753AE1"/>
    <w:rsid w:val="00753CA3"/>
    <w:rsid w:val="007550B5"/>
    <w:rsid w:val="00760B1E"/>
    <w:rsid w:val="00762A5D"/>
    <w:rsid w:val="00762F1D"/>
    <w:rsid w:val="007668E5"/>
    <w:rsid w:val="0077098F"/>
    <w:rsid w:val="007722A1"/>
    <w:rsid w:val="007723B4"/>
    <w:rsid w:val="007740E6"/>
    <w:rsid w:val="00774D5B"/>
    <w:rsid w:val="00775564"/>
    <w:rsid w:val="00782844"/>
    <w:rsid w:val="00782BBB"/>
    <w:rsid w:val="00784251"/>
    <w:rsid w:val="007864F4"/>
    <w:rsid w:val="00790099"/>
    <w:rsid w:val="0079096F"/>
    <w:rsid w:val="0079288C"/>
    <w:rsid w:val="00793F9D"/>
    <w:rsid w:val="007960F9"/>
    <w:rsid w:val="007967C5"/>
    <w:rsid w:val="00796F10"/>
    <w:rsid w:val="007A2353"/>
    <w:rsid w:val="007A65AB"/>
    <w:rsid w:val="007A69B6"/>
    <w:rsid w:val="007B2016"/>
    <w:rsid w:val="007B2C25"/>
    <w:rsid w:val="007B3A6E"/>
    <w:rsid w:val="007B50DE"/>
    <w:rsid w:val="007B72AD"/>
    <w:rsid w:val="007B7414"/>
    <w:rsid w:val="007C0E75"/>
    <w:rsid w:val="007C1E24"/>
    <w:rsid w:val="007C24FA"/>
    <w:rsid w:val="007D0A4F"/>
    <w:rsid w:val="007D136D"/>
    <w:rsid w:val="007D5066"/>
    <w:rsid w:val="007D54CC"/>
    <w:rsid w:val="007D5907"/>
    <w:rsid w:val="007D6E09"/>
    <w:rsid w:val="007E31DC"/>
    <w:rsid w:val="007E43BA"/>
    <w:rsid w:val="007E4A70"/>
    <w:rsid w:val="007E4AC1"/>
    <w:rsid w:val="007F50B2"/>
    <w:rsid w:val="007F70B4"/>
    <w:rsid w:val="00800A75"/>
    <w:rsid w:val="00800D8A"/>
    <w:rsid w:val="00801F9A"/>
    <w:rsid w:val="00803120"/>
    <w:rsid w:val="00803E31"/>
    <w:rsid w:val="00804EF5"/>
    <w:rsid w:val="0080574A"/>
    <w:rsid w:val="00805A0A"/>
    <w:rsid w:val="00806ADA"/>
    <w:rsid w:val="0080739D"/>
    <w:rsid w:val="0081045D"/>
    <w:rsid w:val="00810B85"/>
    <w:rsid w:val="00810FEA"/>
    <w:rsid w:val="00811AC2"/>
    <w:rsid w:val="008147A0"/>
    <w:rsid w:val="00815A2A"/>
    <w:rsid w:val="0082092E"/>
    <w:rsid w:val="0082163B"/>
    <w:rsid w:val="00822ACA"/>
    <w:rsid w:val="00823BFF"/>
    <w:rsid w:val="008251A7"/>
    <w:rsid w:val="008349A7"/>
    <w:rsid w:val="00835E7F"/>
    <w:rsid w:val="0083622F"/>
    <w:rsid w:val="008374B6"/>
    <w:rsid w:val="00837BBA"/>
    <w:rsid w:val="008419EB"/>
    <w:rsid w:val="008420B0"/>
    <w:rsid w:val="008421A3"/>
    <w:rsid w:val="00842A61"/>
    <w:rsid w:val="00842FA7"/>
    <w:rsid w:val="0084332B"/>
    <w:rsid w:val="00850F91"/>
    <w:rsid w:val="0085140E"/>
    <w:rsid w:val="008519A2"/>
    <w:rsid w:val="00854744"/>
    <w:rsid w:val="00854B9F"/>
    <w:rsid w:val="008556E9"/>
    <w:rsid w:val="008557D0"/>
    <w:rsid w:val="0086209E"/>
    <w:rsid w:val="00862C6E"/>
    <w:rsid w:val="00863062"/>
    <w:rsid w:val="00863337"/>
    <w:rsid w:val="0086415B"/>
    <w:rsid w:val="00865A7E"/>
    <w:rsid w:val="008700E5"/>
    <w:rsid w:val="00870A82"/>
    <w:rsid w:val="00872799"/>
    <w:rsid w:val="00872BA9"/>
    <w:rsid w:val="00873AA8"/>
    <w:rsid w:val="00873ACF"/>
    <w:rsid w:val="0087407B"/>
    <w:rsid w:val="008749BD"/>
    <w:rsid w:val="00880F4F"/>
    <w:rsid w:val="00882365"/>
    <w:rsid w:val="00884E47"/>
    <w:rsid w:val="008853F9"/>
    <w:rsid w:val="00886AE7"/>
    <w:rsid w:val="0088700D"/>
    <w:rsid w:val="008903BC"/>
    <w:rsid w:val="00890A2E"/>
    <w:rsid w:val="00892174"/>
    <w:rsid w:val="008924EF"/>
    <w:rsid w:val="008963B0"/>
    <w:rsid w:val="0089751C"/>
    <w:rsid w:val="008A211A"/>
    <w:rsid w:val="008A352B"/>
    <w:rsid w:val="008A39BE"/>
    <w:rsid w:val="008A4DD9"/>
    <w:rsid w:val="008A6110"/>
    <w:rsid w:val="008B031D"/>
    <w:rsid w:val="008B03D0"/>
    <w:rsid w:val="008B097A"/>
    <w:rsid w:val="008B31AC"/>
    <w:rsid w:val="008C34E5"/>
    <w:rsid w:val="008C4966"/>
    <w:rsid w:val="008C6338"/>
    <w:rsid w:val="008C63B5"/>
    <w:rsid w:val="008C773C"/>
    <w:rsid w:val="008D0131"/>
    <w:rsid w:val="008D0780"/>
    <w:rsid w:val="008D3E27"/>
    <w:rsid w:val="008D4F14"/>
    <w:rsid w:val="008D4FBA"/>
    <w:rsid w:val="008D66B8"/>
    <w:rsid w:val="008D755D"/>
    <w:rsid w:val="008D784F"/>
    <w:rsid w:val="008E0A1D"/>
    <w:rsid w:val="008E3D69"/>
    <w:rsid w:val="008E5F26"/>
    <w:rsid w:val="008F2AC8"/>
    <w:rsid w:val="008F3A5E"/>
    <w:rsid w:val="008F5740"/>
    <w:rsid w:val="008F6487"/>
    <w:rsid w:val="009001E2"/>
    <w:rsid w:val="00900DA4"/>
    <w:rsid w:val="00901FA6"/>
    <w:rsid w:val="009032EA"/>
    <w:rsid w:val="0090473F"/>
    <w:rsid w:val="009048BB"/>
    <w:rsid w:val="00904903"/>
    <w:rsid w:val="00905832"/>
    <w:rsid w:val="00907DFF"/>
    <w:rsid w:val="00911FEA"/>
    <w:rsid w:val="00912260"/>
    <w:rsid w:val="00913739"/>
    <w:rsid w:val="00913CB2"/>
    <w:rsid w:val="0092280C"/>
    <w:rsid w:val="0092376C"/>
    <w:rsid w:val="009254C2"/>
    <w:rsid w:val="00925580"/>
    <w:rsid w:val="0093015F"/>
    <w:rsid w:val="009302D6"/>
    <w:rsid w:val="009306D0"/>
    <w:rsid w:val="0093290D"/>
    <w:rsid w:val="009329F8"/>
    <w:rsid w:val="009337BF"/>
    <w:rsid w:val="00933BC9"/>
    <w:rsid w:val="00937008"/>
    <w:rsid w:val="00943EF7"/>
    <w:rsid w:val="009449AE"/>
    <w:rsid w:val="00945734"/>
    <w:rsid w:val="009472C8"/>
    <w:rsid w:val="00950A05"/>
    <w:rsid w:val="0095269F"/>
    <w:rsid w:val="00954277"/>
    <w:rsid w:val="009558BF"/>
    <w:rsid w:val="00956188"/>
    <w:rsid w:val="009564FD"/>
    <w:rsid w:val="00957FAA"/>
    <w:rsid w:val="00960C32"/>
    <w:rsid w:val="00961DB1"/>
    <w:rsid w:val="00964D91"/>
    <w:rsid w:val="0097147A"/>
    <w:rsid w:val="00971874"/>
    <w:rsid w:val="00972699"/>
    <w:rsid w:val="00972A7C"/>
    <w:rsid w:val="00973212"/>
    <w:rsid w:val="00977A18"/>
    <w:rsid w:val="00980F8A"/>
    <w:rsid w:val="009839E7"/>
    <w:rsid w:val="00984813"/>
    <w:rsid w:val="00987E82"/>
    <w:rsid w:val="00990230"/>
    <w:rsid w:val="00991BCC"/>
    <w:rsid w:val="00992C60"/>
    <w:rsid w:val="0099580F"/>
    <w:rsid w:val="009959D0"/>
    <w:rsid w:val="00995B3D"/>
    <w:rsid w:val="00997123"/>
    <w:rsid w:val="009A5754"/>
    <w:rsid w:val="009A5E7A"/>
    <w:rsid w:val="009A60EF"/>
    <w:rsid w:val="009B0DDA"/>
    <w:rsid w:val="009B6B0E"/>
    <w:rsid w:val="009B6E9E"/>
    <w:rsid w:val="009C19C4"/>
    <w:rsid w:val="009C3103"/>
    <w:rsid w:val="009D1423"/>
    <w:rsid w:val="009D4B5B"/>
    <w:rsid w:val="009D7514"/>
    <w:rsid w:val="009E2029"/>
    <w:rsid w:val="009E35A2"/>
    <w:rsid w:val="009E3C2E"/>
    <w:rsid w:val="009E479A"/>
    <w:rsid w:val="009F072C"/>
    <w:rsid w:val="009F48EF"/>
    <w:rsid w:val="009F73BD"/>
    <w:rsid w:val="00A01F77"/>
    <w:rsid w:val="00A0264B"/>
    <w:rsid w:val="00A0465F"/>
    <w:rsid w:val="00A06774"/>
    <w:rsid w:val="00A06EBE"/>
    <w:rsid w:val="00A11F8E"/>
    <w:rsid w:val="00A1294C"/>
    <w:rsid w:val="00A13720"/>
    <w:rsid w:val="00A20F9F"/>
    <w:rsid w:val="00A219F0"/>
    <w:rsid w:val="00A2406B"/>
    <w:rsid w:val="00A274A1"/>
    <w:rsid w:val="00A27C80"/>
    <w:rsid w:val="00A36EAA"/>
    <w:rsid w:val="00A42D34"/>
    <w:rsid w:val="00A43851"/>
    <w:rsid w:val="00A43E22"/>
    <w:rsid w:val="00A45FB5"/>
    <w:rsid w:val="00A46806"/>
    <w:rsid w:val="00A50C65"/>
    <w:rsid w:val="00A56942"/>
    <w:rsid w:val="00A57300"/>
    <w:rsid w:val="00A57557"/>
    <w:rsid w:val="00A60932"/>
    <w:rsid w:val="00A61E57"/>
    <w:rsid w:val="00A63FEA"/>
    <w:rsid w:val="00A65A00"/>
    <w:rsid w:val="00A65B8D"/>
    <w:rsid w:val="00A6713D"/>
    <w:rsid w:val="00A72995"/>
    <w:rsid w:val="00A73929"/>
    <w:rsid w:val="00A73B75"/>
    <w:rsid w:val="00A742B7"/>
    <w:rsid w:val="00A75FEF"/>
    <w:rsid w:val="00A76EDE"/>
    <w:rsid w:val="00A84E0A"/>
    <w:rsid w:val="00A85726"/>
    <w:rsid w:val="00A906E5"/>
    <w:rsid w:val="00A91956"/>
    <w:rsid w:val="00A95521"/>
    <w:rsid w:val="00A96388"/>
    <w:rsid w:val="00A9689A"/>
    <w:rsid w:val="00A969DE"/>
    <w:rsid w:val="00A97F1B"/>
    <w:rsid w:val="00AA0371"/>
    <w:rsid w:val="00AA121D"/>
    <w:rsid w:val="00AA170C"/>
    <w:rsid w:val="00AA1988"/>
    <w:rsid w:val="00AA56D6"/>
    <w:rsid w:val="00AA67D5"/>
    <w:rsid w:val="00AB315C"/>
    <w:rsid w:val="00AB3EAE"/>
    <w:rsid w:val="00AB45F0"/>
    <w:rsid w:val="00AC01F2"/>
    <w:rsid w:val="00AC0C28"/>
    <w:rsid w:val="00AC2C37"/>
    <w:rsid w:val="00AC470D"/>
    <w:rsid w:val="00AC566F"/>
    <w:rsid w:val="00AD0F60"/>
    <w:rsid w:val="00AD14A7"/>
    <w:rsid w:val="00AE2484"/>
    <w:rsid w:val="00AE5A59"/>
    <w:rsid w:val="00AF0651"/>
    <w:rsid w:val="00AF0F19"/>
    <w:rsid w:val="00AF207C"/>
    <w:rsid w:val="00AF7544"/>
    <w:rsid w:val="00AF7EBD"/>
    <w:rsid w:val="00B042CA"/>
    <w:rsid w:val="00B0538D"/>
    <w:rsid w:val="00B06B66"/>
    <w:rsid w:val="00B0793D"/>
    <w:rsid w:val="00B10081"/>
    <w:rsid w:val="00B106C1"/>
    <w:rsid w:val="00B152A0"/>
    <w:rsid w:val="00B15C33"/>
    <w:rsid w:val="00B20ED8"/>
    <w:rsid w:val="00B243E1"/>
    <w:rsid w:val="00B24AEB"/>
    <w:rsid w:val="00B2541C"/>
    <w:rsid w:val="00B3069A"/>
    <w:rsid w:val="00B31194"/>
    <w:rsid w:val="00B31EBF"/>
    <w:rsid w:val="00B32724"/>
    <w:rsid w:val="00B335A8"/>
    <w:rsid w:val="00B367E7"/>
    <w:rsid w:val="00B36E00"/>
    <w:rsid w:val="00B4172A"/>
    <w:rsid w:val="00B42025"/>
    <w:rsid w:val="00B42AB5"/>
    <w:rsid w:val="00B42FD6"/>
    <w:rsid w:val="00B43B80"/>
    <w:rsid w:val="00B45B0E"/>
    <w:rsid w:val="00B45F6D"/>
    <w:rsid w:val="00B464F9"/>
    <w:rsid w:val="00B501FE"/>
    <w:rsid w:val="00B5110B"/>
    <w:rsid w:val="00B55437"/>
    <w:rsid w:val="00B5695E"/>
    <w:rsid w:val="00B61E09"/>
    <w:rsid w:val="00B66A43"/>
    <w:rsid w:val="00B67133"/>
    <w:rsid w:val="00B7088D"/>
    <w:rsid w:val="00B73364"/>
    <w:rsid w:val="00B763B6"/>
    <w:rsid w:val="00B76F99"/>
    <w:rsid w:val="00B772B1"/>
    <w:rsid w:val="00B77DA8"/>
    <w:rsid w:val="00B81BA7"/>
    <w:rsid w:val="00B82327"/>
    <w:rsid w:val="00B83B10"/>
    <w:rsid w:val="00B84C6E"/>
    <w:rsid w:val="00B84F85"/>
    <w:rsid w:val="00B86FF0"/>
    <w:rsid w:val="00B9017C"/>
    <w:rsid w:val="00B9310A"/>
    <w:rsid w:val="00B943D1"/>
    <w:rsid w:val="00B94856"/>
    <w:rsid w:val="00B97465"/>
    <w:rsid w:val="00BA0040"/>
    <w:rsid w:val="00BA2573"/>
    <w:rsid w:val="00BA2D91"/>
    <w:rsid w:val="00BA5227"/>
    <w:rsid w:val="00BA5C33"/>
    <w:rsid w:val="00BA6B7E"/>
    <w:rsid w:val="00BB1677"/>
    <w:rsid w:val="00BB16CD"/>
    <w:rsid w:val="00BB3E8D"/>
    <w:rsid w:val="00BB4DC4"/>
    <w:rsid w:val="00BB59B3"/>
    <w:rsid w:val="00BB5AA3"/>
    <w:rsid w:val="00BC15F5"/>
    <w:rsid w:val="00BC4C4B"/>
    <w:rsid w:val="00BC589C"/>
    <w:rsid w:val="00BC7E84"/>
    <w:rsid w:val="00BD1542"/>
    <w:rsid w:val="00BD314A"/>
    <w:rsid w:val="00BD4E8B"/>
    <w:rsid w:val="00BD4F96"/>
    <w:rsid w:val="00BE1DF5"/>
    <w:rsid w:val="00BF0C0E"/>
    <w:rsid w:val="00BF3657"/>
    <w:rsid w:val="00BF3F5B"/>
    <w:rsid w:val="00C01280"/>
    <w:rsid w:val="00C05E42"/>
    <w:rsid w:val="00C06CDA"/>
    <w:rsid w:val="00C103F6"/>
    <w:rsid w:val="00C11534"/>
    <w:rsid w:val="00C117E3"/>
    <w:rsid w:val="00C15748"/>
    <w:rsid w:val="00C20942"/>
    <w:rsid w:val="00C23DC5"/>
    <w:rsid w:val="00C2522A"/>
    <w:rsid w:val="00C25C81"/>
    <w:rsid w:val="00C31088"/>
    <w:rsid w:val="00C31EC8"/>
    <w:rsid w:val="00C3235D"/>
    <w:rsid w:val="00C33AA0"/>
    <w:rsid w:val="00C354C2"/>
    <w:rsid w:val="00C35770"/>
    <w:rsid w:val="00C408F2"/>
    <w:rsid w:val="00C40F86"/>
    <w:rsid w:val="00C42F3B"/>
    <w:rsid w:val="00C4328E"/>
    <w:rsid w:val="00C447F2"/>
    <w:rsid w:val="00C46422"/>
    <w:rsid w:val="00C4763E"/>
    <w:rsid w:val="00C52B33"/>
    <w:rsid w:val="00C54FE9"/>
    <w:rsid w:val="00C5640D"/>
    <w:rsid w:val="00C61427"/>
    <w:rsid w:val="00C6197E"/>
    <w:rsid w:val="00C62375"/>
    <w:rsid w:val="00C71249"/>
    <w:rsid w:val="00C727A1"/>
    <w:rsid w:val="00C7702E"/>
    <w:rsid w:val="00C7760B"/>
    <w:rsid w:val="00C83727"/>
    <w:rsid w:val="00C83988"/>
    <w:rsid w:val="00C83BC4"/>
    <w:rsid w:val="00C83C61"/>
    <w:rsid w:val="00C842F2"/>
    <w:rsid w:val="00C84A01"/>
    <w:rsid w:val="00C85EC1"/>
    <w:rsid w:val="00C879E0"/>
    <w:rsid w:val="00C93343"/>
    <w:rsid w:val="00C95468"/>
    <w:rsid w:val="00C95D27"/>
    <w:rsid w:val="00CA01DC"/>
    <w:rsid w:val="00CA0B14"/>
    <w:rsid w:val="00CA0DB7"/>
    <w:rsid w:val="00CA518B"/>
    <w:rsid w:val="00CA71B6"/>
    <w:rsid w:val="00CA7525"/>
    <w:rsid w:val="00CB06C3"/>
    <w:rsid w:val="00CB2095"/>
    <w:rsid w:val="00CB3EED"/>
    <w:rsid w:val="00CB4D79"/>
    <w:rsid w:val="00CB5B06"/>
    <w:rsid w:val="00CB6206"/>
    <w:rsid w:val="00CC2E4B"/>
    <w:rsid w:val="00CC31EF"/>
    <w:rsid w:val="00CC4A4D"/>
    <w:rsid w:val="00CD3B36"/>
    <w:rsid w:val="00CD4196"/>
    <w:rsid w:val="00CD4B97"/>
    <w:rsid w:val="00CD54E4"/>
    <w:rsid w:val="00CD6189"/>
    <w:rsid w:val="00CE0AAC"/>
    <w:rsid w:val="00CE27D0"/>
    <w:rsid w:val="00CE305F"/>
    <w:rsid w:val="00CE32D2"/>
    <w:rsid w:val="00CE3AEF"/>
    <w:rsid w:val="00CE5227"/>
    <w:rsid w:val="00CF1F7E"/>
    <w:rsid w:val="00CF3039"/>
    <w:rsid w:val="00CF3B12"/>
    <w:rsid w:val="00CF48B7"/>
    <w:rsid w:val="00CF7C0F"/>
    <w:rsid w:val="00D00504"/>
    <w:rsid w:val="00D01133"/>
    <w:rsid w:val="00D02CE6"/>
    <w:rsid w:val="00D0401D"/>
    <w:rsid w:val="00D04892"/>
    <w:rsid w:val="00D04CB6"/>
    <w:rsid w:val="00D07226"/>
    <w:rsid w:val="00D07A25"/>
    <w:rsid w:val="00D11991"/>
    <w:rsid w:val="00D13093"/>
    <w:rsid w:val="00D179BA"/>
    <w:rsid w:val="00D20D8F"/>
    <w:rsid w:val="00D23A6E"/>
    <w:rsid w:val="00D325BD"/>
    <w:rsid w:val="00D32C63"/>
    <w:rsid w:val="00D33D1C"/>
    <w:rsid w:val="00D356EE"/>
    <w:rsid w:val="00D35BCB"/>
    <w:rsid w:val="00D35D44"/>
    <w:rsid w:val="00D402D9"/>
    <w:rsid w:val="00D4146E"/>
    <w:rsid w:val="00D4191D"/>
    <w:rsid w:val="00D4240A"/>
    <w:rsid w:val="00D424AA"/>
    <w:rsid w:val="00D43017"/>
    <w:rsid w:val="00D46340"/>
    <w:rsid w:val="00D4665C"/>
    <w:rsid w:val="00D507AE"/>
    <w:rsid w:val="00D517B0"/>
    <w:rsid w:val="00D52856"/>
    <w:rsid w:val="00D52ACE"/>
    <w:rsid w:val="00D5320B"/>
    <w:rsid w:val="00D55B57"/>
    <w:rsid w:val="00D601AC"/>
    <w:rsid w:val="00D621AA"/>
    <w:rsid w:val="00D65A3B"/>
    <w:rsid w:val="00D65AB1"/>
    <w:rsid w:val="00D77AD7"/>
    <w:rsid w:val="00D8041F"/>
    <w:rsid w:val="00D8341C"/>
    <w:rsid w:val="00D83FD5"/>
    <w:rsid w:val="00D90FE3"/>
    <w:rsid w:val="00D9140E"/>
    <w:rsid w:val="00D923DA"/>
    <w:rsid w:val="00D92834"/>
    <w:rsid w:val="00D93B18"/>
    <w:rsid w:val="00D96502"/>
    <w:rsid w:val="00D97C29"/>
    <w:rsid w:val="00DA137B"/>
    <w:rsid w:val="00DA1D71"/>
    <w:rsid w:val="00DA2904"/>
    <w:rsid w:val="00DA2FF4"/>
    <w:rsid w:val="00DA4058"/>
    <w:rsid w:val="00DA6346"/>
    <w:rsid w:val="00DB0205"/>
    <w:rsid w:val="00DB13DB"/>
    <w:rsid w:val="00DB30DB"/>
    <w:rsid w:val="00DB4CF8"/>
    <w:rsid w:val="00DB58A4"/>
    <w:rsid w:val="00DB5CAF"/>
    <w:rsid w:val="00DC0D03"/>
    <w:rsid w:val="00DC5192"/>
    <w:rsid w:val="00DC583C"/>
    <w:rsid w:val="00DC6BA0"/>
    <w:rsid w:val="00DC6BC3"/>
    <w:rsid w:val="00DD00B2"/>
    <w:rsid w:val="00DD0611"/>
    <w:rsid w:val="00DD4798"/>
    <w:rsid w:val="00DD75F7"/>
    <w:rsid w:val="00DD7A5F"/>
    <w:rsid w:val="00DE0C41"/>
    <w:rsid w:val="00DE455A"/>
    <w:rsid w:val="00DE5C23"/>
    <w:rsid w:val="00DE5DBB"/>
    <w:rsid w:val="00DF02E0"/>
    <w:rsid w:val="00DF04C5"/>
    <w:rsid w:val="00DF0EAE"/>
    <w:rsid w:val="00DF42AE"/>
    <w:rsid w:val="00DF449F"/>
    <w:rsid w:val="00DF6466"/>
    <w:rsid w:val="00E00150"/>
    <w:rsid w:val="00E041EC"/>
    <w:rsid w:val="00E04D3E"/>
    <w:rsid w:val="00E10370"/>
    <w:rsid w:val="00E16686"/>
    <w:rsid w:val="00E166E6"/>
    <w:rsid w:val="00E214D5"/>
    <w:rsid w:val="00E21595"/>
    <w:rsid w:val="00E236AD"/>
    <w:rsid w:val="00E30DC1"/>
    <w:rsid w:val="00E32FCB"/>
    <w:rsid w:val="00E351E1"/>
    <w:rsid w:val="00E36AD8"/>
    <w:rsid w:val="00E37A44"/>
    <w:rsid w:val="00E426D6"/>
    <w:rsid w:val="00E43711"/>
    <w:rsid w:val="00E44493"/>
    <w:rsid w:val="00E45E07"/>
    <w:rsid w:val="00E5426E"/>
    <w:rsid w:val="00E5495A"/>
    <w:rsid w:val="00E54A0C"/>
    <w:rsid w:val="00E56E7F"/>
    <w:rsid w:val="00E57886"/>
    <w:rsid w:val="00E57D72"/>
    <w:rsid w:val="00E61F3C"/>
    <w:rsid w:val="00E62BD8"/>
    <w:rsid w:val="00E635A9"/>
    <w:rsid w:val="00E637D8"/>
    <w:rsid w:val="00E64DDB"/>
    <w:rsid w:val="00E66388"/>
    <w:rsid w:val="00E66656"/>
    <w:rsid w:val="00E71198"/>
    <w:rsid w:val="00E71204"/>
    <w:rsid w:val="00E71AA4"/>
    <w:rsid w:val="00E71E6D"/>
    <w:rsid w:val="00E747DE"/>
    <w:rsid w:val="00E772E6"/>
    <w:rsid w:val="00E7769F"/>
    <w:rsid w:val="00E82708"/>
    <w:rsid w:val="00E868E3"/>
    <w:rsid w:val="00E96D4F"/>
    <w:rsid w:val="00E97D9E"/>
    <w:rsid w:val="00EA0C3A"/>
    <w:rsid w:val="00EA1290"/>
    <w:rsid w:val="00EA4387"/>
    <w:rsid w:val="00EA4A77"/>
    <w:rsid w:val="00EA4E0E"/>
    <w:rsid w:val="00EA70BA"/>
    <w:rsid w:val="00EA7B4D"/>
    <w:rsid w:val="00EB1463"/>
    <w:rsid w:val="00EB3EFB"/>
    <w:rsid w:val="00EB4E26"/>
    <w:rsid w:val="00EB6542"/>
    <w:rsid w:val="00EB7582"/>
    <w:rsid w:val="00EC0868"/>
    <w:rsid w:val="00EC1125"/>
    <w:rsid w:val="00EC4515"/>
    <w:rsid w:val="00EC59F9"/>
    <w:rsid w:val="00ED079C"/>
    <w:rsid w:val="00ED43B2"/>
    <w:rsid w:val="00ED5CFD"/>
    <w:rsid w:val="00EE125F"/>
    <w:rsid w:val="00EE1D33"/>
    <w:rsid w:val="00EE3FD3"/>
    <w:rsid w:val="00EE427D"/>
    <w:rsid w:val="00EE627B"/>
    <w:rsid w:val="00EE7B46"/>
    <w:rsid w:val="00EF04B3"/>
    <w:rsid w:val="00EF0731"/>
    <w:rsid w:val="00EF2926"/>
    <w:rsid w:val="00EF56FB"/>
    <w:rsid w:val="00EF691A"/>
    <w:rsid w:val="00EF77FE"/>
    <w:rsid w:val="00F0165C"/>
    <w:rsid w:val="00F054FD"/>
    <w:rsid w:val="00F0783D"/>
    <w:rsid w:val="00F12907"/>
    <w:rsid w:val="00F1507F"/>
    <w:rsid w:val="00F15B9C"/>
    <w:rsid w:val="00F16728"/>
    <w:rsid w:val="00F16FDD"/>
    <w:rsid w:val="00F20FBF"/>
    <w:rsid w:val="00F21FF6"/>
    <w:rsid w:val="00F25BDE"/>
    <w:rsid w:val="00F25C40"/>
    <w:rsid w:val="00F30927"/>
    <w:rsid w:val="00F311A5"/>
    <w:rsid w:val="00F315A8"/>
    <w:rsid w:val="00F318FB"/>
    <w:rsid w:val="00F33836"/>
    <w:rsid w:val="00F35631"/>
    <w:rsid w:val="00F3747C"/>
    <w:rsid w:val="00F37617"/>
    <w:rsid w:val="00F379D3"/>
    <w:rsid w:val="00F40958"/>
    <w:rsid w:val="00F41104"/>
    <w:rsid w:val="00F41A22"/>
    <w:rsid w:val="00F4624E"/>
    <w:rsid w:val="00F47859"/>
    <w:rsid w:val="00F50803"/>
    <w:rsid w:val="00F50B29"/>
    <w:rsid w:val="00F53C67"/>
    <w:rsid w:val="00F55696"/>
    <w:rsid w:val="00F55D89"/>
    <w:rsid w:val="00F60BD6"/>
    <w:rsid w:val="00F6282E"/>
    <w:rsid w:val="00F62D35"/>
    <w:rsid w:val="00F6440B"/>
    <w:rsid w:val="00F64C61"/>
    <w:rsid w:val="00F65EB3"/>
    <w:rsid w:val="00F670B3"/>
    <w:rsid w:val="00F6759B"/>
    <w:rsid w:val="00F67BBF"/>
    <w:rsid w:val="00F71160"/>
    <w:rsid w:val="00F7306A"/>
    <w:rsid w:val="00F73D37"/>
    <w:rsid w:val="00F76CEB"/>
    <w:rsid w:val="00F805A5"/>
    <w:rsid w:val="00F827E7"/>
    <w:rsid w:val="00F82D2A"/>
    <w:rsid w:val="00F84EF4"/>
    <w:rsid w:val="00F85216"/>
    <w:rsid w:val="00F90BE7"/>
    <w:rsid w:val="00F90FD9"/>
    <w:rsid w:val="00F927C7"/>
    <w:rsid w:val="00F97C5A"/>
    <w:rsid w:val="00FA0517"/>
    <w:rsid w:val="00FA1DDD"/>
    <w:rsid w:val="00FA2CD6"/>
    <w:rsid w:val="00FA339F"/>
    <w:rsid w:val="00FA5946"/>
    <w:rsid w:val="00FB2059"/>
    <w:rsid w:val="00FB286E"/>
    <w:rsid w:val="00FB4B03"/>
    <w:rsid w:val="00FB5845"/>
    <w:rsid w:val="00FB5A04"/>
    <w:rsid w:val="00FB5A72"/>
    <w:rsid w:val="00FC12C8"/>
    <w:rsid w:val="00FC279A"/>
    <w:rsid w:val="00FC2A39"/>
    <w:rsid w:val="00FC4A0C"/>
    <w:rsid w:val="00FC5A89"/>
    <w:rsid w:val="00FC6DB1"/>
    <w:rsid w:val="00FC760B"/>
    <w:rsid w:val="00FC7BFE"/>
    <w:rsid w:val="00FD1CA4"/>
    <w:rsid w:val="00FE17EC"/>
    <w:rsid w:val="00FE33A5"/>
    <w:rsid w:val="00FE5619"/>
    <w:rsid w:val="00FE7644"/>
    <w:rsid w:val="00FF42A7"/>
    <w:rsid w:val="00FF6AA5"/>
    <w:rsid w:val="00FF6EC6"/>
    <w:rsid w:val="00FF74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F5F48"/>
  <w15:docId w15:val="{FD91F6C9-562D-40F6-8EF4-167991BCC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F5B"/>
    <w:pPr>
      <w:spacing w:line="480" w:lineRule="auto"/>
      <w:jc w:val="both"/>
    </w:pPr>
    <w:rPr>
      <w:rFonts w:ascii="Times New Roman" w:eastAsia="Times New Roman" w:hAnsi="Times New Roman"/>
      <w:sz w:val="24"/>
      <w:szCs w:val="24"/>
    </w:rPr>
  </w:style>
  <w:style w:type="paragraph" w:styleId="Heading1">
    <w:name w:val="heading 1"/>
    <w:basedOn w:val="Normal"/>
    <w:next w:val="Normal"/>
    <w:link w:val="Heading1Char2"/>
    <w:uiPriority w:val="9"/>
    <w:qFormat/>
    <w:rsid w:val="00B67133"/>
    <w:pPr>
      <w:keepNext/>
      <w:contextualSpacing/>
      <w:outlineLvl w:val="0"/>
    </w:pPr>
    <w:rPr>
      <w:rFonts w:eastAsia="Batang"/>
      <w:b/>
      <w:iCs/>
      <w:lang w:val="en-GB" w:eastAsia="ko-KR"/>
    </w:rPr>
  </w:style>
  <w:style w:type="paragraph" w:styleId="Heading2">
    <w:name w:val="heading 2"/>
    <w:basedOn w:val="Normal"/>
    <w:next w:val="Normal"/>
    <w:link w:val="Heading2Char2"/>
    <w:uiPriority w:val="99"/>
    <w:qFormat/>
    <w:rsid w:val="001048C6"/>
    <w:pPr>
      <w:keepNext/>
      <w:spacing w:before="240" w:after="60"/>
      <w:outlineLvl w:val="1"/>
    </w:pPr>
    <w:rPr>
      <w:rFonts w:ascii="Calibri Light" w:hAnsi="Calibri Light"/>
      <w:b/>
      <w:i/>
      <w:sz w:val="28"/>
      <w:szCs w:val="20"/>
    </w:rPr>
  </w:style>
  <w:style w:type="paragraph" w:styleId="Heading3">
    <w:name w:val="heading 3"/>
    <w:basedOn w:val="Normal"/>
    <w:next w:val="Normal"/>
    <w:link w:val="Heading3Char"/>
    <w:uiPriority w:val="9"/>
    <w:unhideWhenUsed/>
    <w:qFormat/>
    <w:rsid w:val="001048C6"/>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1048C6"/>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1048C6"/>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1048C6"/>
    <w:rPr>
      <w:rFonts w:ascii="Calibri Light" w:eastAsia="Times New Roman" w:hAnsi="Calibri Light" w:cs="Times New Roman"/>
      <w:b/>
      <w:bCs/>
      <w:color w:val="2F5496"/>
      <w:sz w:val="28"/>
      <w:szCs w:val="28"/>
    </w:rPr>
  </w:style>
  <w:style w:type="character" w:customStyle="1" w:styleId="Heading2Char">
    <w:name w:val="Heading 2 Char"/>
    <w:basedOn w:val="DefaultParagraphFont"/>
    <w:uiPriority w:val="9"/>
    <w:rsid w:val="001048C6"/>
    <w:rPr>
      <w:rFonts w:ascii="Calibri Light" w:eastAsia="Times New Roman" w:hAnsi="Calibri Light" w:cs="Times New Roman"/>
      <w:b/>
      <w:bCs/>
      <w:color w:val="4472C4"/>
      <w:sz w:val="26"/>
      <w:szCs w:val="26"/>
    </w:rPr>
  </w:style>
  <w:style w:type="character" w:customStyle="1" w:styleId="Heading3Char">
    <w:name w:val="Heading 3 Char"/>
    <w:basedOn w:val="DefaultParagraphFont"/>
    <w:link w:val="Heading3"/>
    <w:uiPriority w:val="9"/>
    <w:rsid w:val="001048C6"/>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1048C6"/>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1048C6"/>
    <w:rPr>
      <w:rFonts w:ascii="Cambria" w:eastAsia="Times New Roman" w:hAnsi="Cambria" w:cs="Times New Roman"/>
      <w:color w:val="243F60"/>
      <w:sz w:val="24"/>
      <w:szCs w:val="24"/>
    </w:rPr>
  </w:style>
  <w:style w:type="character" w:customStyle="1" w:styleId="CommentTextChar2">
    <w:name w:val="Comment Text Char2"/>
    <w:link w:val="CommentText"/>
    <w:uiPriority w:val="99"/>
    <w:semiHidden/>
    <w:locked/>
    <w:rsid w:val="001048C6"/>
    <w:rPr>
      <w:rFonts w:ascii="Calibri" w:eastAsia="SimSun" w:hAnsi="Calibri"/>
      <w:kern w:val="2"/>
    </w:rPr>
  </w:style>
  <w:style w:type="character" w:styleId="CommentReference">
    <w:name w:val="annotation reference"/>
    <w:uiPriority w:val="99"/>
    <w:semiHidden/>
    <w:rsid w:val="001048C6"/>
    <w:rPr>
      <w:rFonts w:cs="Times New Roman"/>
      <w:sz w:val="16"/>
      <w:szCs w:val="16"/>
    </w:rPr>
  </w:style>
  <w:style w:type="paragraph" w:styleId="CommentText">
    <w:name w:val="annotation text"/>
    <w:basedOn w:val="Normal"/>
    <w:link w:val="CommentTextChar2"/>
    <w:uiPriority w:val="99"/>
    <w:semiHidden/>
    <w:rsid w:val="001048C6"/>
    <w:pPr>
      <w:spacing w:after="160"/>
    </w:pPr>
    <w:rPr>
      <w:rFonts w:ascii="Calibri" w:eastAsia="SimSun" w:hAnsi="Calibri"/>
      <w:kern w:val="2"/>
      <w:sz w:val="20"/>
      <w:szCs w:val="20"/>
    </w:rPr>
  </w:style>
  <w:style w:type="character" w:customStyle="1" w:styleId="CommentTextChar">
    <w:name w:val="Comment Text Char"/>
    <w:basedOn w:val="DefaultParagraphFont"/>
    <w:uiPriority w:val="99"/>
    <w:rsid w:val="001048C6"/>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048C6"/>
    <w:rPr>
      <w:rFonts w:ascii="Tahoma" w:hAnsi="Tahoma"/>
      <w:sz w:val="16"/>
      <w:szCs w:val="16"/>
    </w:rPr>
  </w:style>
  <w:style w:type="character" w:customStyle="1" w:styleId="BalloonTextChar">
    <w:name w:val="Balloon Text Char"/>
    <w:basedOn w:val="DefaultParagraphFont"/>
    <w:link w:val="BalloonText"/>
    <w:uiPriority w:val="99"/>
    <w:semiHidden/>
    <w:rsid w:val="001048C6"/>
    <w:rPr>
      <w:rFonts w:ascii="Tahoma" w:eastAsia="Times New Roman" w:hAnsi="Tahoma" w:cs="Times New Roman"/>
      <w:sz w:val="16"/>
      <w:szCs w:val="16"/>
    </w:rPr>
  </w:style>
  <w:style w:type="paragraph" w:styleId="Header">
    <w:name w:val="header"/>
    <w:basedOn w:val="Normal"/>
    <w:link w:val="HeaderChar"/>
    <w:uiPriority w:val="99"/>
    <w:unhideWhenUsed/>
    <w:rsid w:val="001048C6"/>
    <w:pPr>
      <w:tabs>
        <w:tab w:val="center" w:pos="4680"/>
        <w:tab w:val="right" w:pos="9360"/>
      </w:tabs>
      <w:ind w:left="360"/>
    </w:pPr>
    <w:rPr>
      <w:rFonts w:eastAsia="Calibri"/>
    </w:rPr>
  </w:style>
  <w:style w:type="character" w:customStyle="1" w:styleId="HeaderChar">
    <w:name w:val="Header Char"/>
    <w:basedOn w:val="DefaultParagraphFont"/>
    <w:link w:val="Header"/>
    <w:uiPriority w:val="99"/>
    <w:rsid w:val="001048C6"/>
    <w:rPr>
      <w:rFonts w:ascii="Times New Roman" w:eastAsia="Calibri" w:hAnsi="Times New Roman" w:cs="Times New Roman"/>
      <w:sz w:val="24"/>
      <w:szCs w:val="24"/>
    </w:rPr>
  </w:style>
  <w:style w:type="paragraph" w:styleId="Footer">
    <w:name w:val="footer"/>
    <w:basedOn w:val="Normal"/>
    <w:link w:val="FooterChar"/>
    <w:uiPriority w:val="99"/>
    <w:unhideWhenUsed/>
    <w:rsid w:val="001048C6"/>
    <w:pPr>
      <w:tabs>
        <w:tab w:val="center" w:pos="4680"/>
        <w:tab w:val="right" w:pos="9360"/>
      </w:tabs>
      <w:ind w:left="360"/>
    </w:pPr>
    <w:rPr>
      <w:rFonts w:eastAsia="Calibri"/>
    </w:rPr>
  </w:style>
  <w:style w:type="character" w:customStyle="1" w:styleId="FooterChar">
    <w:name w:val="Footer Char"/>
    <w:basedOn w:val="DefaultParagraphFont"/>
    <w:link w:val="Footer"/>
    <w:uiPriority w:val="99"/>
    <w:rsid w:val="001048C6"/>
    <w:rPr>
      <w:rFonts w:ascii="Times New Roman" w:eastAsia="Calibri" w:hAnsi="Times New Roman" w:cs="Times New Roman"/>
      <w:sz w:val="24"/>
      <w:szCs w:val="24"/>
    </w:rPr>
  </w:style>
  <w:style w:type="character" w:customStyle="1" w:styleId="go">
    <w:name w:val="go"/>
    <w:basedOn w:val="DefaultParagraphFont"/>
    <w:rsid w:val="001048C6"/>
  </w:style>
  <w:style w:type="paragraph" w:customStyle="1" w:styleId="msonospacing0">
    <w:name w:val="msonospacing"/>
    <w:uiPriority w:val="99"/>
    <w:rsid w:val="001048C6"/>
    <w:rPr>
      <w:rFonts w:eastAsia="Times New Roman" w:cs="Calibri"/>
      <w:sz w:val="22"/>
      <w:szCs w:val="22"/>
    </w:rPr>
  </w:style>
  <w:style w:type="paragraph" w:customStyle="1" w:styleId="Style156">
    <w:name w:val="Style156"/>
    <w:basedOn w:val="Normal"/>
    <w:link w:val="Style156Char"/>
    <w:uiPriority w:val="99"/>
    <w:rsid w:val="001048C6"/>
    <w:rPr>
      <w:noProof/>
    </w:rPr>
  </w:style>
  <w:style w:type="character" w:customStyle="1" w:styleId="Style156Char">
    <w:name w:val="Style156 Char"/>
    <w:link w:val="Style156"/>
    <w:uiPriority w:val="99"/>
    <w:locked/>
    <w:rsid w:val="001048C6"/>
    <w:rPr>
      <w:rFonts w:ascii="Times New Roman" w:eastAsia="Times New Roman" w:hAnsi="Times New Roman" w:cs="Times New Roman"/>
      <w:noProof/>
      <w:sz w:val="24"/>
      <w:szCs w:val="24"/>
    </w:rPr>
  </w:style>
  <w:style w:type="character" w:customStyle="1" w:styleId="Style21Char">
    <w:name w:val="Style21 Char"/>
    <w:link w:val="Style21"/>
    <w:uiPriority w:val="99"/>
    <w:locked/>
    <w:rsid w:val="001048C6"/>
    <w:rPr>
      <w:rFonts w:cs="Times New Roman"/>
      <w:b/>
      <w:bCs/>
      <w:sz w:val="24"/>
      <w:szCs w:val="24"/>
    </w:rPr>
  </w:style>
  <w:style w:type="paragraph" w:styleId="CommentSubject">
    <w:name w:val="annotation subject"/>
    <w:basedOn w:val="CommentText"/>
    <w:next w:val="CommentText"/>
    <w:link w:val="CommentSubjectChar2"/>
    <w:uiPriority w:val="99"/>
    <w:semiHidden/>
    <w:rsid w:val="001048C6"/>
    <w:pPr>
      <w:spacing w:after="0"/>
      <w:jc w:val="left"/>
    </w:pPr>
    <w:rPr>
      <w:b/>
    </w:rPr>
  </w:style>
  <w:style w:type="character" w:customStyle="1" w:styleId="CommentSubjectChar">
    <w:name w:val="Comment Subject Char"/>
    <w:basedOn w:val="CommentTextChar"/>
    <w:uiPriority w:val="99"/>
    <w:rsid w:val="001048C6"/>
    <w:rPr>
      <w:rFonts w:ascii="Times New Roman" w:eastAsia="Times New Roman" w:hAnsi="Times New Roman" w:cs="Times New Roman"/>
      <w:b/>
      <w:bCs/>
      <w:sz w:val="20"/>
      <w:szCs w:val="20"/>
    </w:rPr>
  </w:style>
  <w:style w:type="paragraph" w:customStyle="1" w:styleId="Style21">
    <w:name w:val="Style21"/>
    <w:basedOn w:val="Normal"/>
    <w:link w:val="Style21Char"/>
    <w:uiPriority w:val="99"/>
    <w:rsid w:val="001048C6"/>
    <w:rPr>
      <w:rFonts w:ascii="Calibri" w:eastAsia="Calibri" w:hAnsi="Calibri"/>
      <w:b/>
      <w:bCs/>
    </w:rPr>
  </w:style>
  <w:style w:type="character" w:customStyle="1" w:styleId="Heading1Char2">
    <w:name w:val="Heading 1 Char2"/>
    <w:link w:val="Heading1"/>
    <w:uiPriority w:val="9"/>
    <w:locked/>
    <w:rsid w:val="00B67133"/>
    <w:rPr>
      <w:rFonts w:ascii="Times New Roman" w:eastAsia="Batang" w:hAnsi="Times New Roman"/>
      <w:b/>
      <w:iCs/>
      <w:sz w:val="24"/>
      <w:szCs w:val="24"/>
      <w:lang w:val="en-GB" w:eastAsia="ko-KR"/>
    </w:rPr>
  </w:style>
  <w:style w:type="paragraph" w:customStyle="1" w:styleId="Default">
    <w:name w:val="Default"/>
    <w:rsid w:val="001048C6"/>
    <w:pPr>
      <w:autoSpaceDE w:val="0"/>
      <w:autoSpaceDN w:val="0"/>
      <w:adjustRightInd w:val="0"/>
    </w:pPr>
    <w:rPr>
      <w:rFonts w:ascii="Garamond" w:eastAsia="Times New Roman" w:hAnsi="Garamond" w:cs="Garamond"/>
      <w:color w:val="000000"/>
      <w:sz w:val="24"/>
      <w:szCs w:val="24"/>
    </w:rPr>
  </w:style>
  <w:style w:type="paragraph" w:customStyle="1" w:styleId="msolistparagraph0">
    <w:name w:val="msolistparagraph"/>
    <w:basedOn w:val="Normal"/>
    <w:uiPriority w:val="99"/>
    <w:rsid w:val="001048C6"/>
    <w:pPr>
      <w:autoSpaceDE w:val="0"/>
      <w:autoSpaceDN w:val="0"/>
      <w:adjustRightInd w:val="0"/>
      <w:spacing w:after="100" w:afterAutospacing="1"/>
      <w:ind w:left="720"/>
    </w:pPr>
  </w:style>
  <w:style w:type="character" w:customStyle="1" w:styleId="NoSpacingChar">
    <w:name w:val="No Spacing Char"/>
    <w:link w:val="NoSpacing"/>
    <w:uiPriority w:val="99"/>
    <w:locked/>
    <w:rsid w:val="001048C6"/>
    <w:rPr>
      <w:rFonts w:ascii="Calibri" w:hAnsi="Calibri"/>
    </w:rPr>
  </w:style>
  <w:style w:type="paragraph" w:styleId="NoSpacing">
    <w:name w:val="No Spacing"/>
    <w:basedOn w:val="Normal"/>
    <w:link w:val="NoSpacingChar"/>
    <w:uiPriority w:val="99"/>
    <w:qFormat/>
    <w:rsid w:val="001048C6"/>
    <w:rPr>
      <w:rFonts w:ascii="Calibri" w:eastAsia="Calibri" w:hAnsi="Calibri"/>
      <w:sz w:val="20"/>
      <w:szCs w:val="20"/>
    </w:rPr>
  </w:style>
  <w:style w:type="character" w:customStyle="1" w:styleId="FooterChar2">
    <w:name w:val="Footer Char2"/>
    <w:uiPriority w:val="99"/>
    <w:locked/>
    <w:rsid w:val="001048C6"/>
    <w:rPr>
      <w:sz w:val="24"/>
      <w:lang w:val="en-US" w:eastAsia="en-US"/>
    </w:rPr>
  </w:style>
  <w:style w:type="character" w:styleId="PageNumber">
    <w:name w:val="page number"/>
    <w:uiPriority w:val="99"/>
    <w:rsid w:val="001048C6"/>
    <w:rPr>
      <w:rFonts w:cs="Times New Roman"/>
    </w:rPr>
  </w:style>
  <w:style w:type="paragraph" w:customStyle="1" w:styleId="msotocheading0">
    <w:name w:val="msotocheading"/>
    <w:basedOn w:val="Heading1"/>
    <w:next w:val="Normal"/>
    <w:uiPriority w:val="99"/>
    <w:semiHidden/>
    <w:rsid w:val="001048C6"/>
    <w:pPr>
      <w:keepLines/>
      <w:spacing w:before="480" w:line="276" w:lineRule="auto"/>
      <w:outlineLvl w:val="9"/>
    </w:pPr>
    <w:rPr>
      <w:rFonts w:ascii="Cambria" w:hAnsi="Cambria" w:cs="Cambria"/>
      <w:color w:val="365F91"/>
      <w:sz w:val="28"/>
      <w:szCs w:val="28"/>
    </w:rPr>
  </w:style>
  <w:style w:type="character" w:customStyle="1" w:styleId="HeaderChar2">
    <w:name w:val="Header Char2"/>
    <w:uiPriority w:val="99"/>
    <w:locked/>
    <w:rsid w:val="001048C6"/>
    <w:rPr>
      <w:sz w:val="24"/>
      <w:lang w:val="en-US" w:eastAsia="en-US"/>
    </w:rPr>
  </w:style>
  <w:style w:type="character" w:styleId="Hyperlink">
    <w:name w:val="Hyperlink"/>
    <w:uiPriority w:val="99"/>
    <w:rsid w:val="001048C6"/>
    <w:rPr>
      <w:rFonts w:cs="Times New Roman"/>
      <w:color w:val="0000FF"/>
      <w:u w:val="single"/>
    </w:rPr>
  </w:style>
  <w:style w:type="paragraph" w:styleId="TOC1">
    <w:name w:val="toc 1"/>
    <w:basedOn w:val="Normal"/>
    <w:next w:val="Normal"/>
    <w:autoRedefine/>
    <w:uiPriority w:val="39"/>
    <w:rsid w:val="001D5E0A"/>
    <w:pPr>
      <w:tabs>
        <w:tab w:val="right" w:leader="dot" w:pos="9350"/>
      </w:tabs>
      <w:spacing w:after="100"/>
      <w:ind w:left="709" w:hanging="709"/>
      <w:jc w:val="left"/>
    </w:pPr>
    <w:rPr>
      <w:rFonts w:eastAsia="Calibri"/>
      <w:b/>
      <w:bCs/>
      <w:noProof/>
      <w:kern w:val="2"/>
      <w:lang w:eastAsia="ar-SA"/>
    </w:rPr>
  </w:style>
  <w:style w:type="character" w:customStyle="1" w:styleId="Heading2Char2">
    <w:name w:val="Heading 2 Char2"/>
    <w:link w:val="Heading2"/>
    <w:uiPriority w:val="99"/>
    <w:locked/>
    <w:rsid w:val="001048C6"/>
    <w:rPr>
      <w:rFonts w:ascii="Calibri Light" w:eastAsia="Times New Roman" w:hAnsi="Calibri Light" w:cs="Times New Roman"/>
      <w:b/>
      <w:i/>
      <w:sz w:val="28"/>
      <w:szCs w:val="20"/>
    </w:rPr>
  </w:style>
  <w:style w:type="character" w:styleId="Strong">
    <w:name w:val="Strong"/>
    <w:uiPriority w:val="22"/>
    <w:qFormat/>
    <w:rsid w:val="001048C6"/>
    <w:rPr>
      <w:rFonts w:cs="Times New Roman"/>
      <w:b/>
      <w:bCs/>
    </w:rPr>
  </w:style>
  <w:style w:type="character" w:customStyle="1" w:styleId="CommentSubjectChar2">
    <w:name w:val="Comment Subject Char2"/>
    <w:link w:val="CommentSubject"/>
    <w:uiPriority w:val="99"/>
    <w:semiHidden/>
    <w:locked/>
    <w:rsid w:val="001048C6"/>
    <w:rPr>
      <w:rFonts w:ascii="Calibri" w:eastAsia="SimSun" w:hAnsi="Calibri"/>
      <w:b/>
      <w:kern w:val="2"/>
    </w:rPr>
  </w:style>
  <w:style w:type="character" w:customStyle="1" w:styleId="Style158Char">
    <w:name w:val="Style158 Char"/>
    <w:link w:val="Style158"/>
    <w:uiPriority w:val="99"/>
    <w:locked/>
    <w:rsid w:val="001048C6"/>
    <w:rPr>
      <w:rFonts w:cs="Times New Roman"/>
      <w:sz w:val="24"/>
      <w:szCs w:val="24"/>
    </w:rPr>
  </w:style>
  <w:style w:type="paragraph" w:customStyle="1" w:styleId="Style158">
    <w:name w:val="Style158"/>
    <w:basedOn w:val="Normal"/>
    <w:link w:val="Style158Char"/>
    <w:uiPriority w:val="99"/>
    <w:rsid w:val="001048C6"/>
    <w:rPr>
      <w:rFonts w:ascii="Calibri" w:eastAsia="Calibri" w:hAnsi="Calibri"/>
    </w:rPr>
  </w:style>
  <w:style w:type="paragraph" w:styleId="BodyTextIndent2">
    <w:name w:val="Body Text Indent 2"/>
    <w:basedOn w:val="Normal"/>
    <w:link w:val="BodyTextIndent2Char"/>
    <w:uiPriority w:val="99"/>
    <w:rsid w:val="001048C6"/>
    <w:pPr>
      <w:suppressAutoHyphens/>
      <w:ind w:firstLine="720"/>
    </w:pPr>
    <w:rPr>
      <w:lang w:eastAsia="ar-SA"/>
    </w:rPr>
  </w:style>
  <w:style w:type="character" w:customStyle="1" w:styleId="BodyTextIndent2Char">
    <w:name w:val="Body Text Indent 2 Char"/>
    <w:basedOn w:val="DefaultParagraphFont"/>
    <w:link w:val="BodyTextIndent2"/>
    <w:uiPriority w:val="99"/>
    <w:rsid w:val="001048C6"/>
    <w:rPr>
      <w:rFonts w:ascii="Times New Roman" w:eastAsia="Times New Roman" w:hAnsi="Times New Roman" w:cs="Times New Roman"/>
      <w:sz w:val="24"/>
      <w:szCs w:val="24"/>
      <w:lang w:eastAsia="ar-SA"/>
    </w:rPr>
  </w:style>
  <w:style w:type="paragraph" w:styleId="ListParagraph">
    <w:name w:val="List Paragraph"/>
    <w:basedOn w:val="Normal"/>
    <w:uiPriority w:val="34"/>
    <w:qFormat/>
    <w:rsid w:val="001048C6"/>
    <w:pPr>
      <w:spacing w:after="200" w:line="276" w:lineRule="auto"/>
      <w:ind w:left="720"/>
    </w:pPr>
    <w:rPr>
      <w:rFonts w:ascii="Calibri" w:hAnsi="Calibri" w:cs="Calibri"/>
      <w:sz w:val="22"/>
      <w:szCs w:val="22"/>
    </w:rPr>
  </w:style>
  <w:style w:type="character" w:styleId="FollowedHyperlink">
    <w:name w:val="FollowedHyperlink"/>
    <w:uiPriority w:val="99"/>
    <w:rsid w:val="001048C6"/>
    <w:rPr>
      <w:rFonts w:cs="Times New Roman"/>
      <w:color w:val="800080"/>
      <w:u w:val="single"/>
    </w:rPr>
  </w:style>
  <w:style w:type="character" w:customStyle="1" w:styleId="Heading1Char1">
    <w:name w:val="Heading 1 Char1"/>
    <w:uiPriority w:val="9"/>
    <w:locked/>
    <w:rsid w:val="001048C6"/>
    <w:rPr>
      <w:rFonts w:ascii="Times New Roman" w:hAnsi="Times New Roman"/>
      <w:b/>
      <w:sz w:val="24"/>
    </w:rPr>
  </w:style>
  <w:style w:type="character" w:customStyle="1" w:styleId="Heading2Char1">
    <w:name w:val="Heading 2 Char1"/>
    <w:uiPriority w:val="99"/>
    <w:locked/>
    <w:rsid w:val="001048C6"/>
    <w:rPr>
      <w:rFonts w:ascii="Calibri Light" w:hAnsi="Calibri Light"/>
      <w:b/>
      <w:i/>
      <w:sz w:val="28"/>
    </w:rPr>
  </w:style>
  <w:style w:type="character" w:customStyle="1" w:styleId="CommentTextChar1">
    <w:name w:val="Comment Text Char1"/>
    <w:uiPriority w:val="99"/>
    <w:semiHidden/>
    <w:locked/>
    <w:rsid w:val="001048C6"/>
    <w:rPr>
      <w:rFonts w:ascii="Calibri" w:eastAsia="SimSun" w:hAnsi="Calibri"/>
      <w:kern w:val="2"/>
      <w:sz w:val="20"/>
    </w:rPr>
  </w:style>
  <w:style w:type="character" w:customStyle="1" w:styleId="HeaderChar1">
    <w:name w:val="Header Char1"/>
    <w:uiPriority w:val="99"/>
    <w:locked/>
    <w:rsid w:val="001048C6"/>
    <w:rPr>
      <w:rFonts w:ascii="Times New Roman" w:hAnsi="Times New Roman"/>
      <w:sz w:val="24"/>
    </w:rPr>
  </w:style>
  <w:style w:type="character" w:customStyle="1" w:styleId="FooterChar1">
    <w:name w:val="Footer Char1"/>
    <w:uiPriority w:val="99"/>
    <w:locked/>
    <w:rsid w:val="001048C6"/>
    <w:rPr>
      <w:rFonts w:ascii="Times New Roman" w:hAnsi="Times New Roman"/>
      <w:sz w:val="24"/>
    </w:rPr>
  </w:style>
  <w:style w:type="character" w:customStyle="1" w:styleId="CommentSubjectChar1">
    <w:name w:val="Comment Subject Char1"/>
    <w:uiPriority w:val="99"/>
    <w:semiHidden/>
    <w:locked/>
    <w:rsid w:val="001048C6"/>
    <w:rPr>
      <w:rFonts w:ascii="Calibri" w:eastAsia="SimSun" w:hAnsi="Calibri"/>
      <w:b/>
      <w:kern w:val="2"/>
      <w:sz w:val="20"/>
    </w:rPr>
  </w:style>
  <w:style w:type="character" w:customStyle="1" w:styleId="BalloonTextChar1">
    <w:name w:val="Balloon Text Char1"/>
    <w:uiPriority w:val="99"/>
    <w:semiHidden/>
    <w:locked/>
    <w:rsid w:val="001048C6"/>
    <w:rPr>
      <w:rFonts w:ascii="Tahoma" w:hAnsi="Tahoma"/>
      <w:sz w:val="16"/>
    </w:rPr>
  </w:style>
  <w:style w:type="paragraph" w:styleId="TOC3">
    <w:name w:val="toc 3"/>
    <w:basedOn w:val="Normal"/>
    <w:next w:val="Normal"/>
    <w:autoRedefine/>
    <w:uiPriority w:val="39"/>
    <w:unhideWhenUsed/>
    <w:rsid w:val="001048C6"/>
    <w:pPr>
      <w:tabs>
        <w:tab w:val="right" w:leader="dot" w:pos="9350"/>
      </w:tabs>
      <w:ind w:left="480"/>
    </w:pPr>
    <w:rPr>
      <w:noProof/>
    </w:rPr>
  </w:style>
  <w:style w:type="paragraph" w:styleId="Caption">
    <w:name w:val="caption"/>
    <w:basedOn w:val="Normal"/>
    <w:next w:val="Normal"/>
    <w:uiPriority w:val="35"/>
    <w:unhideWhenUsed/>
    <w:qFormat/>
    <w:rsid w:val="007F70B4"/>
    <w:pPr>
      <w:spacing w:line="360" w:lineRule="auto"/>
    </w:pPr>
    <w:rPr>
      <w:b/>
      <w:bCs/>
      <w:szCs w:val="18"/>
    </w:rPr>
  </w:style>
  <w:style w:type="character" w:styleId="HTMLCite">
    <w:name w:val="HTML Cite"/>
    <w:uiPriority w:val="99"/>
    <w:semiHidden/>
    <w:unhideWhenUsed/>
    <w:rsid w:val="001048C6"/>
    <w:rPr>
      <w:i/>
      <w:iCs/>
    </w:rPr>
  </w:style>
  <w:style w:type="character" w:customStyle="1" w:styleId="hlfld-title">
    <w:name w:val="hlfld-title"/>
    <w:basedOn w:val="DefaultParagraphFont"/>
    <w:rsid w:val="001048C6"/>
  </w:style>
  <w:style w:type="character" w:customStyle="1" w:styleId="hlfld-contribauthor">
    <w:name w:val="hlfld-contribauthor"/>
    <w:basedOn w:val="DefaultParagraphFont"/>
    <w:rsid w:val="001048C6"/>
  </w:style>
  <w:style w:type="character" w:customStyle="1" w:styleId="expandable-author">
    <w:name w:val="expandable-author"/>
    <w:basedOn w:val="DefaultParagraphFont"/>
    <w:rsid w:val="001048C6"/>
  </w:style>
  <w:style w:type="character" w:customStyle="1" w:styleId="hlfld-abstract">
    <w:name w:val="hlfld-abstract"/>
    <w:basedOn w:val="DefaultParagraphFont"/>
    <w:rsid w:val="001048C6"/>
  </w:style>
  <w:style w:type="character" w:customStyle="1" w:styleId="nlmx">
    <w:name w:val="nlm_x"/>
    <w:basedOn w:val="DefaultParagraphFont"/>
    <w:rsid w:val="001048C6"/>
  </w:style>
  <w:style w:type="character" w:customStyle="1" w:styleId="titleauthoretc">
    <w:name w:val="titleauthoretc"/>
    <w:basedOn w:val="DefaultParagraphFont"/>
    <w:rsid w:val="001048C6"/>
  </w:style>
  <w:style w:type="character" w:customStyle="1" w:styleId="apple-converted-space">
    <w:name w:val="apple-converted-space"/>
    <w:basedOn w:val="DefaultParagraphFont"/>
    <w:rsid w:val="001048C6"/>
  </w:style>
  <w:style w:type="character" w:customStyle="1" w:styleId="hit">
    <w:name w:val="hit"/>
    <w:basedOn w:val="DefaultParagraphFont"/>
    <w:rsid w:val="001048C6"/>
  </w:style>
  <w:style w:type="paragraph" w:styleId="NormalWeb">
    <w:name w:val="Normal (Web)"/>
    <w:basedOn w:val="Normal"/>
    <w:uiPriority w:val="99"/>
    <w:unhideWhenUsed/>
    <w:rsid w:val="001048C6"/>
    <w:pPr>
      <w:spacing w:before="100" w:beforeAutospacing="1" w:after="100" w:afterAutospacing="1"/>
    </w:pPr>
    <w:rPr>
      <w:lang w:val="en-GB" w:eastAsia="en-GB"/>
    </w:rPr>
  </w:style>
  <w:style w:type="table" w:styleId="TableGrid">
    <w:name w:val="Table Grid"/>
    <w:basedOn w:val="TableNormal"/>
    <w:uiPriority w:val="59"/>
    <w:rsid w:val="001048C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
    <w:name w:val="cit"/>
    <w:basedOn w:val="DefaultParagraphFont"/>
    <w:rsid w:val="001048C6"/>
  </w:style>
  <w:style w:type="character" w:customStyle="1" w:styleId="fm-vol-iss-date">
    <w:name w:val="fm-vol-iss-date"/>
    <w:basedOn w:val="DefaultParagraphFont"/>
    <w:rsid w:val="001048C6"/>
  </w:style>
  <w:style w:type="character" w:customStyle="1" w:styleId="doi">
    <w:name w:val="doi"/>
    <w:basedOn w:val="DefaultParagraphFont"/>
    <w:rsid w:val="001048C6"/>
  </w:style>
  <w:style w:type="character" w:customStyle="1" w:styleId="fm-citation-ids-label">
    <w:name w:val="fm-citation-ids-label"/>
    <w:basedOn w:val="DefaultParagraphFont"/>
    <w:rsid w:val="001048C6"/>
  </w:style>
  <w:style w:type="paragraph" w:customStyle="1" w:styleId="p">
    <w:name w:val="p"/>
    <w:basedOn w:val="Normal"/>
    <w:rsid w:val="001048C6"/>
    <w:pPr>
      <w:spacing w:before="100" w:beforeAutospacing="1" w:after="100" w:afterAutospacing="1"/>
    </w:pPr>
    <w:rPr>
      <w:lang w:val="en-GB" w:eastAsia="en-GB"/>
    </w:rPr>
  </w:style>
  <w:style w:type="character" w:customStyle="1" w:styleId="A1">
    <w:name w:val="A1"/>
    <w:uiPriority w:val="99"/>
    <w:rsid w:val="001048C6"/>
    <w:rPr>
      <w:color w:val="000000"/>
    </w:rPr>
  </w:style>
  <w:style w:type="paragraph" w:customStyle="1" w:styleId="Pa14">
    <w:name w:val="Pa14"/>
    <w:basedOn w:val="Default"/>
    <w:next w:val="Default"/>
    <w:uiPriority w:val="99"/>
    <w:rsid w:val="001048C6"/>
    <w:pPr>
      <w:spacing w:line="221" w:lineRule="atLeast"/>
    </w:pPr>
    <w:rPr>
      <w:rFonts w:ascii="Times New Roman" w:eastAsia="Calibri" w:hAnsi="Times New Roman" w:cs="Times New Roman"/>
      <w:color w:val="auto"/>
      <w:lang w:val="en-GB"/>
    </w:rPr>
  </w:style>
  <w:style w:type="paragraph" w:customStyle="1" w:styleId="Pa5">
    <w:name w:val="Pa5"/>
    <w:basedOn w:val="Normal"/>
    <w:next w:val="Normal"/>
    <w:uiPriority w:val="99"/>
    <w:rsid w:val="001048C6"/>
    <w:pPr>
      <w:autoSpaceDE w:val="0"/>
      <w:autoSpaceDN w:val="0"/>
      <w:adjustRightInd w:val="0"/>
      <w:spacing w:line="221" w:lineRule="atLeast"/>
    </w:pPr>
    <w:rPr>
      <w:rFonts w:eastAsia="Calibri"/>
      <w:lang w:val="en-GB"/>
    </w:rPr>
  </w:style>
  <w:style w:type="character" w:customStyle="1" w:styleId="A4">
    <w:name w:val="A4"/>
    <w:uiPriority w:val="99"/>
    <w:rsid w:val="001048C6"/>
    <w:rPr>
      <w:color w:val="000000"/>
      <w:u w:val="single"/>
    </w:rPr>
  </w:style>
  <w:style w:type="character" w:customStyle="1" w:styleId="A5">
    <w:name w:val="A5"/>
    <w:uiPriority w:val="99"/>
    <w:rsid w:val="001048C6"/>
    <w:rPr>
      <w:color w:val="000000"/>
      <w:sz w:val="14"/>
      <w:szCs w:val="14"/>
    </w:rPr>
  </w:style>
  <w:style w:type="paragraph" w:customStyle="1" w:styleId="Pa0">
    <w:name w:val="Pa0"/>
    <w:basedOn w:val="Default"/>
    <w:next w:val="Default"/>
    <w:uiPriority w:val="99"/>
    <w:rsid w:val="001048C6"/>
    <w:pPr>
      <w:spacing w:line="221" w:lineRule="atLeast"/>
    </w:pPr>
    <w:rPr>
      <w:rFonts w:ascii="Calibri" w:eastAsia="Calibri" w:hAnsi="Calibri" w:cs="Times New Roman"/>
      <w:color w:val="auto"/>
      <w:lang w:val="en-GB"/>
    </w:rPr>
  </w:style>
  <w:style w:type="character" w:customStyle="1" w:styleId="BodyTextIndentChar1">
    <w:name w:val="Body Text Indent Char1"/>
    <w:link w:val="BodyTextIndent"/>
    <w:uiPriority w:val="99"/>
    <w:locked/>
    <w:rsid w:val="001048C6"/>
    <w:rPr>
      <w:sz w:val="24"/>
      <w:szCs w:val="24"/>
    </w:rPr>
  </w:style>
  <w:style w:type="paragraph" w:styleId="BodyTextIndent">
    <w:name w:val="Body Text Indent"/>
    <w:basedOn w:val="Normal"/>
    <w:link w:val="BodyTextIndentChar1"/>
    <w:uiPriority w:val="99"/>
    <w:rsid w:val="001048C6"/>
    <w:rPr>
      <w:rFonts w:ascii="Calibri" w:eastAsia="Calibri" w:hAnsi="Calibri"/>
    </w:rPr>
  </w:style>
  <w:style w:type="character" w:customStyle="1" w:styleId="BodyTextIndentChar">
    <w:name w:val="Body Text Indent Char"/>
    <w:basedOn w:val="DefaultParagraphFont"/>
    <w:uiPriority w:val="99"/>
    <w:semiHidden/>
    <w:rsid w:val="001048C6"/>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1048C6"/>
    <w:pPr>
      <w:spacing w:after="120" w:line="276" w:lineRule="auto"/>
    </w:pPr>
    <w:rPr>
      <w:rFonts w:ascii="Calibri" w:eastAsia="Calibri" w:hAnsi="Calibri"/>
      <w:sz w:val="16"/>
      <w:szCs w:val="16"/>
      <w:lang w:val="en-GB"/>
    </w:rPr>
  </w:style>
  <w:style w:type="character" w:customStyle="1" w:styleId="BodyText3Char">
    <w:name w:val="Body Text 3 Char"/>
    <w:basedOn w:val="DefaultParagraphFont"/>
    <w:link w:val="BodyText3"/>
    <w:uiPriority w:val="99"/>
    <w:rsid w:val="001048C6"/>
    <w:rPr>
      <w:rFonts w:ascii="Calibri" w:eastAsia="Calibri" w:hAnsi="Calibri" w:cs="Times New Roman"/>
      <w:sz w:val="16"/>
      <w:szCs w:val="16"/>
      <w:lang w:val="en-GB"/>
    </w:rPr>
  </w:style>
  <w:style w:type="paragraph" w:customStyle="1" w:styleId="metter">
    <w:name w:val="metter"/>
    <w:basedOn w:val="Normal"/>
    <w:uiPriority w:val="99"/>
    <w:rsid w:val="001048C6"/>
    <w:pPr>
      <w:spacing w:before="30" w:after="30"/>
      <w:ind w:left="60" w:right="120"/>
    </w:pPr>
    <w:rPr>
      <w:rFonts w:ascii="Arial" w:hAnsi="Arial" w:cs="Arial"/>
      <w:color w:val="000000"/>
      <w:sz w:val="17"/>
      <w:szCs w:val="17"/>
    </w:rPr>
  </w:style>
  <w:style w:type="character" w:customStyle="1" w:styleId="grame">
    <w:name w:val="grame"/>
    <w:basedOn w:val="DefaultParagraphFont"/>
    <w:rsid w:val="001048C6"/>
  </w:style>
  <w:style w:type="character" w:customStyle="1" w:styleId="A0">
    <w:name w:val="A0"/>
    <w:uiPriority w:val="99"/>
    <w:rsid w:val="001048C6"/>
    <w:rPr>
      <w:rFonts w:cs="Calibri"/>
      <w:i/>
      <w:iCs/>
      <w:color w:val="000000"/>
      <w:sz w:val="18"/>
      <w:szCs w:val="18"/>
    </w:rPr>
  </w:style>
  <w:style w:type="character" w:customStyle="1" w:styleId="pub-type-label">
    <w:name w:val="pub-type-label"/>
    <w:basedOn w:val="DefaultParagraphFont"/>
    <w:rsid w:val="001048C6"/>
  </w:style>
  <w:style w:type="character" w:styleId="Emphasis">
    <w:name w:val="Emphasis"/>
    <w:uiPriority w:val="20"/>
    <w:qFormat/>
    <w:rsid w:val="001048C6"/>
    <w:rPr>
      <w:i/>
      <w:iCs/>
    </w:rPr>
  </w:style>
  <w:style w:type="paragraph" w:styleId="EndnoteText">
    <w:name w:val="endnote text"/>
    <w:basedOn w:val="Normal"/>
    <w:link w:val="EndnoteTextChar"/>
    <w:uiPriority w:val="99"/>
    <w:semiHidden/>
    <w:unhideWhenUsed/>
    <w:rsid w:val="001048C6"/>
    <w:rPr>
      <w:rFonts w:ascii="Calibri" w:eastAsia="Calibri" w:hAnsi="Calibri"/>
      <w:sz w:val="20"/>
      <w:szCs w:val="20"/>
      <w:lang w:val="en-GB"/>
    </w:rPr>
  </w:style>
  <w:style w:type="character" w:customStyle="1" w:styleId="EndnoteTextChar">
    <w:name w:val="Endnote Text Char"/>
    <w:basedOn w:val="DefaultParagraphFont"/>
    <w:link w:val="EndnoteText"/>
    <w:uiPriority w:val="99"/>
    <w:semiHidden/>
    <w:rsid w:val="001048C6"/>
    <w:rPr>
      <w:rFonts w:ascii="Calibri" w:eastAsia="Calibri" w:hAnsi="Calibri" w:cs="Times New Roman"/>
      <w:sz w:val="20"/>
      <w:szCs w:val="20"/>
      <w:lang w:val="en-GB"/>
    </w:rPr>
  </w:style>
  <w:style w:type="character" w:styleId="EndnoteReference">
    <w:name w:val="endnote reference"/>
    <w:uiPriority w:val="99"/>
    <w:semiHidden/>
    <w:unhideWhenUsed/>
    <w:rsid w:val="001048C6"/>
    <w:rPr>
      <w:vertAlign w:val="superscript"/>
    </w:rPr>
  </w:style>
  <w:style w:type="paragraph" w:styleId="TOCHeading">
    <w:name w:val="TOC Heading"/>
    <w:basedOn w:val="Heading1"/>
    <w:next w:val="Normal"/>
    <w:uiPriority w:val="39"/>
    <w:unhideWhenUsed/>
    <w:qFormat/>
    <w:rsid w:val="001048C6"/>
    <w:pPr>
      <w:keepLines/>
      <w:spacing w:before="480" w:line="276" w:lineRule="auto"/>
      <w:outlineLvl w:val="9"/>
    </w:pPr>
    <w:rPr>
      <w:rFonts w:eastAsia="Times New Roman"/>
      <w:bCs/>
      <w:szCs w:val="28"/>
    </w:rPr>
  </w:style>
  <w:style w:type="paragraph" w:styleId="TOC2">
    <w:name w:val="toc 2"/>
    <w:basedOn w:val="Normal"/>
    <w:next w:val="Normal"/>
    <w:autoRedefine/>
    <w:uiPriority w:val="39"/>
    <w:unhideWhenUsed/>
    <w:rsid w:val="001048C6"/>
    <w:pPr>
      <w:tabs>
        <w:tab w:val="right" w:leader="dot" w:pos="9016"/>
      </w:tabs>
      <w:spacing w:after="100" w:line="276" w:lineRule="auto"/>
      <w:ind w:left="220"/>
    </w:pPr>
    <w:rPr>
      <w:rFonts w:ascii="Calibri" w:eastAsia="Calibri" w:hAnsi="Calibri"/>
      <w:noProof/>
      <w:sz w:val="22"/>
      <w:szCs w:val="22"/>
      <w:lang w:val="en-GB"/>
    </w:rPr>
  </w:style>
  <w:style w:type="character" w:styleId="PlaceholderText">
    <w:name w:val="Placeholder Text"/>
    <w:uiPriority w:val="99"/>
    <w:semiHidden/>
    <w:rsid w:val="001048C6"/>
    <w:rPr>
      <w:color w:val="808080"/>
    </w:rPr>
  </w:style>
  <w:style w:type="paragraph" w:styleId="Subtitle">
    <w:name w:val="Subtitle"/>
    <w:basedOn w:val="Default"/>
    <w:next w:val="Default"/>
    <w:link w:val="SubtitleChar"/>
    <w:uiPriority w:val="99"/>
    <w:qFormat/>
    <w:rsid w:val="001048C6"/>
    <w:rPr>
      <w:rFonts w:ascii="Times New Roman" w:eastAsia="Calibri" w:hAnsi="Times New Roman" w:cs="Times New Roman"/>
      <w:color w:val="auto"/>
      <w:lang w:val="en-GB"/>
    </w:rPr>
  </w:style>
  <w:style w:type="character" w:customStyle="1" w:styleId="SubtitleChar">
    <w:name w:val="Subtitle Char"/>
    <w:basedOn w:val="DefaultParagraphFont"/>
    <w:link w:val="Subtitle"/>
    <w:uiPriority w:val="99"/>
    <w:rsid w:val="001048C6"/>
    <w:rPr>
      <w:rFonts w:ascii="Times New Roman" w:eastAsia="Calibri" w:hAnsi="Times New Roman" w:cs="Times New Roman"/>
      <w:sz w:val="24"/>
      <w:szCs w:val="24"/>
      <w:lang w:val="en-GB"/>
    </w:rPr>
  </w:style>
  <w:style w:type="character" w:customStyle="1" w:styleId="A8">
    <w:name w:val="A8"/>
    <w:uiPriority w:val="99"/>
    <w:rsid w:val="001048C6"/>
    <w:rPr>
      <w:b/>
      <w:bCs/>
      <w:color w:val="000000"/>
      <w:sz w:val="12"/>
      <w:szCs w:val="12"/>
    </w:rPr>
  </w:style>
  <w:style w:type="paragraph" w:styleId="BodyText">
    <w:name w:val="Body Text"/>
    <w:basedOn w:val="Normal"/>
    <w:link w:val="BodyTextChar"/>
    <w:uiPriority w:val="99"/>
    <w:semiHidden/>
    <w:unhideWhenUsed/>
    <w:rsid w:val="001048C6"/>
    <w:pPr>
      <w:spacing w:after="120" w:line="276" w:lineRule="auto"/>
    </w:pPr>
    <w:rPr>
      <w:rFonts w:ascii="Calibri" w:eastAsia="Calibri" w:hAnsi="Calibri"/>
      <w:sz w:val="20"/>
      <w:szCs w:val="20"/>
      <w:lang w:val="en-GB"/>
    </w:rPr>
  </w:style>
  <w:style w:type="character" w:customStyle="1" w:styleId="BodyTextChar">
    <w:name w:val="Body Text Char"/>
    <w:basedOn w:val="DefaultParagraphFont"/>
    <w:link w:val="BodyText"/>
    <w:uiPriority w:val="99"/>
    <w:semiHidden/>
    <w:rsid w:val="001048C6"/>
    <w:rPr>
      <w:rFonts w:ascii="Calibri" w:eastAsia="Calibri" w:hAnsi="Calibri" w:cs="Times New Roman"/>
      <w:sz w:val="20"/>
      <w:szCs w:val="20"/>
      <w:lang w:val="en-GB"/>
    </w:rPr>
  </w:style>
  <w:style w:type="paragraph" w:styleId="BodyTextFirstIndent">
    <w:name w:val="Body Text First Indent"/>
    <w:basedOn w:val="BodyText"/>
    <w:link w:val="BodyTextFirstIndentChar"/>
    <w:uiPriority w:val="99"/>
    <w:semiHidden/>
    <w:unhideWhenUsed/>
    <w:rsid w:val="001048C6"/>
    <w:pPr>
      <w:spacing w:after="200"/>
      <w:ind w:firstLine="360"/>
    </w:pPr>
  </w:style>
  <w:style w:type="character" w:customStyle="1" w:styleId="BodyTextFirstIndentChar">
    <w:name w:val="Body Text First Indent Char"/>
    <w:basedOn w:val="BodyTextChar"/>
    <w:link w:val="BodyTextFirstIndent"/>
    <w:uiPriority w:val="99"/>
    <w:semiHidden/>
    <w:rsid w:val="001048C6"/>
    <w:rPr>
      <w:rFonts w:ascii="Calibri" w:eastAsia="Calibri" w:hAnsi="Calibri" w:cs="Times New Roman"/>
      <w:sz w:val="20"/>
      <w:szCs w:val="20"/>
      <w:lang w:val="en-GB"/>
    </w:rPr>
  </w:style>
  <w:style w:type="character" w:customStyle="1" w:styleId="definition">
    <w:name w:val="definition"/>
    <w:basedOn w:val="DefaultParagraphFont"/>
    <w:rsid w:val="001048C6"/>
  </w:style>
  <w:style w:type="character" w:customStyle="1" w:styleId="tgc">
    <w:name w:val="_tgc"/>
    <w:basedOn w:val="DefaultParagraphFont"/>
    <w:rsid w:val="001048C6"/>
  </w:style>
  <w:style w:type="paragraph" w:customStyle="1" w:styleId="story-body-text">
    <w:name w:val="story-body-text"/>
    <w:basedOn w:val="Normal"/>
    <w:rsid w:val="001048C6"/>
    <w:pPr>
      <w:spacing w:before="100" w:beforeAutospacing="1" w:after="100" w:afterAutospacing="1"/>
    </w:pPr>
  </w:style>
  <w:style w:type="character" w:styleId="SubtleEmphasis">
    <w:name w:val="Subtle Emphasis"/>
    <w:uiPriority w:val="19"/>
    <w:qFormat/>
    <w:rsid w:val="001048C6"/>
    <w:rPr>
      <w:i/>
      <w:iCs/>
      <w:color w:val="808080"/>
    </w:rPr>
  </w:style>
  <w:style w:type="character" w:customStyle="1" w:styleId="fontstyle01">
    <w:name w:val="fontstyle01"/>
    <w:rsid w:val="001048C6"/>
    <w:rPr>
      <w:rFonts w:ascii="TimesNewRomanPSMT" w:hAnsi="TimesNewRomanPSMT" w:hint="default"/>
      <w:b w:val="0"/>
      <w:bCs w:val="0"/>
      <w:i w:val="0"/>
      <w:iCs w:val="0"/>
      <w:color w:val="000000"/>
      <w:sz w:val="24"/>
      <w:szCs w:val="24"/>
    </w:rPr>
  </w:style>
  <w:style w:type="numbering" w:customStyle="1" w:styleId="NoList1">
    <w:name w:val="No List1"/>
    <w:next w:val="NoList"/>
    <w:uiPriority w:val="99"/>
    <w:semiHidden/>
    <w:unhideWhenUsed/>
    <w:rsid w:val="001048C6"/>
  </w:style>
  <w:style w:type="paragraph" w:styleId="Bibliography">
    <w:name w:val="Bibliography"/>
    <w:basedOn w:val="Normal"/>
    <w:next w:val="Normal"/>
    <w:uiPriority w:val="99"/>
    <w:rsid w:val="001048C6"/>
    <w:pPr>
      <w:spacing w:after="120"/>
    </w:pPr>
    <w:rPr>
      <w:rFonts w:eastAsia="Calibri"/>
      <w:szCs w:val="22"/>
    </w:rPr>
  </w:style>
  <w:style w:type="paragraph" w:styleId="TOC4">
    <w:name w:val="toc 4"/>
    <w:basedOn w:val="Normal"/>
    <w:next w:val="Normal"/>
    <w:autoRedefine/>
    <w:uiPriority w:val="39"/>
    <w:unhideWhenUsed/>
    <w:rsid w:val="001048C6"/>
    <w:pPr>
      <w:spacing w:after="100" w:line="259" w:lineRule="auto"/>
      <w:ind w:left="660"/>
    </w:pPr>
    <w:rPr>
      <w:rFonts w:ascii="Calibri" w:hAnsi="Calibri"/>
      <w:sz w:val="22"/>
      <w:szCs w:val="22"/>
    </w:rPr>
  </w:style>
  <w:style w:type="paragraph" w:styleId="TOC5">
    <w:name w:val="toc 5"/>
    <w:basedOn w:val="Normal"/>
    <w:next w:val="Normal"/>
    <w:autoRedefine/>
    <w:uiPriority w:val="39"/>
    <w:unhideWhenUsed/>
    <w:rsid w:val="001048C6"/>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1048C6"/>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1048C6"/>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1048C6"/>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1048C6"/>
    <w:pPr>
      <w:spacing w:after="100" w:line="259" w:lineRule="auto"/>
      <w:ind w:left="1760"/>
    </w:pPr>
    <w:rPr>
      <w:rFonts w:ascii="Calibri" w:hAnsi="Calibri"/>
      <w:sz w:val="22"/>
      <w:szCs w:val="22"/>
    </w:rPr>
  </w:style>
  <w:style w:type="character" w:customStyle="1" w:styleId="UnresolvedMention1">
    <w:name w:val="Unresolved Mention1"/>
    <w:uiPriority w:val="99"/>
    <w:semiHidden/>
    <w:unhideWhenUsed/>
    <w:rsid w:val="001048C6"/>
    <w:rPr>
      <w:color w:val="605E5C"/>
      <w:shd w:val="clear" w:color="auto" w:fill="E1DFDD"/>
    </w:rPr>
  </w:style>
  <w:style w:type="character" w:customStyle="1" w:styleId="fontstyle21">
    <w:name w:val="fontstyle21"/>
    <w:basedOn w:val="DefaultParagraphFont"/>
    <w:rsid w:val="001048C6"/>
    <w:rPr>
      <w:rFonts w:ascii="CourierNewPS-BoldItalicMT" w:hAnsi="CourierNewPS-BoldItalicMT" w:hint="default"/>
      <w:b/>
      <w:bCs/>
      <w:i/>
      <w:iCs/>
      <w:color w:val="000000"/>
      <w:sz w:val="20"/>
      <w:szCs w:val="20"/>
    </w:rPr>
  </w:style>
  <w:style w:type="character" w:customStyle="1" w:styleId="fontstyle31">
    <w:name w:val="fontstyle31"/>
    <w:basedOn w:val="DefaultParagraphFont"/>
    <w:rsid w:val="001048C6"/>
    <w:rPr>
      <w:rFonts w:ascii="TimesNewRomanPSMT" w:hAnsi="TimesNewRomanPSMT" w:hint="default"/>
      <w:b w:val="0"/>
      <w:bCs w:val="0"/>
      <w:i w:val="0"/>
      <w:iCs w:val="0"/>
      <w:color w:val="000000"/>
      <w:sz w:val="52"/>
      <w:szCs w:val="52"/>
    </w:rPr>
  </w:style>
  <w:style w:type="character" w:customStyle="1" w:styleId="fontstyle41">
    <w:name w:val="fontstyle41"/>
    <w:basedOn w:val="DefaultParagraphFont"/>
    <w:rsid w:val="001048C6"/>
    <w:rPr>
      <w:rFonts w:ascii="TimesNewRomanPS-BoldMT" w:hAnsi="TimesNewRomanPS-BoldMT" w:hint="default"/>
      <w:b/>
      <w:bCs/>
      <w:i w:val="0"/>
      <w:iCs w:val="0"/>
      <w:color w:val="000000"/>
      <w:sz w:val="52"/>
      <w:szCs w:val="52"/>
    </w:rPr>
  </w:style>
  <w:style w:type="character" w:customStyle="1" w:styleId="fontstyle11">
    <w:name w:val="fontstyle11"/>
    <w:basedOn w:val="DefaultParagraphFont"/>
    <w:rsid w:val="001048C6"/>
    <w:rPr>
      <w:rFonts w:ascii="Times New Roman" w:hAnsi="Times New Roman" w:cs="Times New Roman" w:hint="default"/>
      <w:b/>
      <w:bCs/>
      <w:i w:val="0"/>
      <w:iCs w:val="0"/>
      <w:color w:val="000000"/>
      <w:sz w:val="28"/>
      <w:szCs w:val="28"/>
    </w:rPr>
  </w:style>
  <w:style w:type="paragraph" w:customStyle="1" w:styleId="Overskrift6">
    <w:name w:val="Overskrift 6"/>
    <w:basedOn w:val="Normal"/>
    <w:next w:val="Normal"/>
    <w:uiPriority w:val="99"/>
    <w:rsid w:val="001048C6"/>
    <w:pPr>
      <w:autoSpaceDE w:val="0"/>
      <w:autoSpaceDN w:val="0"/>
      <w:adjustRightInd w:val="0"/>
    </w:pPr>
    <w:rPr>
      <w:rFonts w:ascii="HALHOK+Arial,Bold" w:eastAsia="SimSun" w:hAnsi="HALHOK+Arial,Bold"/>
      <w:lang w:val="en-GB" w:eastAsia="en-GB"/>
    </w:rPr>
  </w:style>
  <w:style w:type="character" w:customStyle="1" w:styleId="bibliographic-informationvalue">
    <w:name w:val="bibliographic-information__value"/>
    <w:basedOn w:val="DefaultParagraphFont"/>
    <w:rsid w:val="001048C6"/>
  </w:style>
  <w:style w:type="character" w:customStyle="1" w:styleId="e24kjd">
    <w:name w:val="e24kjd"/>
    <w:basedOn w:val="DefaultParagraphFont"/>
    <w:rsid w:val="001048C6"/>
  </w:style>
  <w:style w:type="character" w:customStyle="1" w:styleId="st">
    <w:name w:val="st"/>
    <w:basedOn w:val="DefaultParagraphFont"/>
    <w:rsid w:val="001048C6"/>
  </w:style>
  <w:style w:type="character" w:customStyle="1" w:styleId="title-text">
    <w:name w:val="title-text"/>
    <w:basedOn w:val="DefaultParagraphFont"/>
    <w:rsid w:val="00115F88"/>
  </w:style>
  <w:style w:type="character" w:customStyle="1" w:styleId="text">
    <w:name w:val="text"/>
    <w:basedOn w:val="DefaultParagraphFont"/>
    <w:rsid w:val="00115F88"/>
  </w:style>
  <w:style w:type="character" w:customStyle="1" w:styleId="authors">
    <w:name w:val="authors"/>
    <w:basedOn w:val="DefaultParagraphFont"/>
    <w:rsid w:val="00115F88"/>
  </w:style>
  <w:style w:type="character" w:customStyle="1" w:styleId="Date1">
    <w:name w:val="Date1"/>
    <w:basedOn w:val="DefaultParagraphFont"/>
    <w:rsid w:val="00115F88"/>
  </w:style>
  <w:style w:type="character" w:customStyle="1" w:styleId="contribdegrees">
    <w:name w:val="contribdegrees"/>
    <w:basedOn w:val="DefaultParagraphFont"/>
    <w:rsid w:val="00115F88"/>
  </w:style>
  <w:style w:type="character" w:customStyle="1" w:styleId="hgkelc">
    <w:name w:val="hgkelc"/>
    <w:basedOn w:val="DefaultParagraphFont"/>
    <w:rsid w:val="00065D14"/>
  </w:style>
  <w:style w:type="character" w:styleId="UnresolvedMention">
    <w:name w:val="Unresolved Mention"/>
    <w:basedOn w:val="DefaultParagraphFont"/>
    <w:uiPriority w:val="99"/>
    <w:semiHidden/>
    <w:unhideWhenUsed/>
    <w:rsid w:val="00BF3F5B"/>
    <w:rPr>
      <w:color w:val="605E5C"/>
      <w:shd w:val="clear" w:color="auto" w:fill="E1DFDD"/>
    </w:rPr>
  </w:style>
  <w:style w:type="paragraph" w:styleId="TableofFigures">
    <w:name w:val="table of figures"/>
    <w:basedOn w:val="Normal"/>
    <w:next w:val="Normal"/>
    <w:uiPriority w:val="99"/>
    <w:unhideWhenUsed/>
    <w:rsid w:val="00296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624368">
      <w:bodyDiv w:val="1"/>
      <w:marLeft w:val="0"/>
      <w:marRight w:val="0"/>
      <w:marTop w:val="0"/>
      <w:marBottom w:val="0"/>
      <w:divBdr>
        <w:top w:val="none" w:sz="0" w:space="0" w:color="auto"/>
        <w:left w:val="none" w:sz="0" w:space="0" w:color="auto"/>
        <w:bottom w:val="none" w:sz="0" w:space="0" w:color="auto"/>
        <w:right w:val="none" w:sz="0" w:space="0" w:color="auto"/>
      </w:divBdr>
      <w:divsChild>
        <w:div w:id="1478959727">
          <w:marLeft w:val="0"/>
          <w:marRight w:val="0"/>
          <w:marTop w:val="0"/>
          <w:marBottom w:val="0"/>
          <w:divBdr>
            <w:top w:val="none" w:sz="0" w:space="0" w:color="auto"/>
            <w:left w:val="none" w:sz="0" w:space="0" w:color="auto"/>
            <w:bottom w:val="none" w:sz="0" w:space="0" w:color="auto"/>
            <w:right w:val="none" w:sz="0" w:space="0" w:color="auto"/>
          </w:divBdr>
          <w:divsChild>
            <w:div w:id="1505894488">
              <w:marLeft w:val="0"/>
              <w:marRight w:val="0"/>
              <w:marTop w:val="0"/>
              <w:marBottom w:val="0"/>
              <w:divBdr>
                <w:top w:val="none" w:sz="0" w:space="0" w:color="auto"/>
                <w:left w:val="none" w:sz="0" w:space="0" w:color="auto"/>
                <w:bottom w:val="none" w:sz="0" w:space="0" w:color="auto"/>
                <w:right w:val="none" w:sz="0" w:space="0" w:color="auto"/>
              </w:divBdr>
              <w:divsChild>
                <w:div w:id="665401150">
                  <w:marLeft w:val="0"/>
                  <w:marRight w:val="0"/>
                  <w:marTop w:val="0"/>
                  <w:marBottom w:val="0"/>
                  <w:divBdr>
                    <w:top w:val="none" w:sz="0" w:space="0" w:color="auto"/>
                    <w:left w:val="none" w:sz="0" w:space="0" w:color="auto"/>
                    <w:bottom w:val="none" w:sz="0" w:space="0" w:color="auto"/>
                    <w:right w:val="none" w:sz="0" w:space="0" w:color="auto"/>
                  </w:divBdr>
                  <w:divsChild>
                    <w:div w:id="736826203">
                      <w:marLeft w:val="0"/>
                      <w:marRight w:val="0"/>
                      <w:marTop w:val="0"/>
                      <w:marBottom w:val="0"/>
                      <w:divBdr>
                        <w:top w:val="none" w:sz="0" w:space="0" w:color="auto"/>
                        <w:left w:val="none" w:sz="0" w:space="0" w:color="auto"/>
                        <w:bottom w:val="none" w:sz="0" w:space="0" w:color="auto"/>
                        <w:right w:val="none" w:sz="0" w:space="0" w:color="auto"/>
                      </w:divBdr>
                      <w:divsChild>
                        <w:div w:id="1588493485">
                          <w:marLeft w:val="0"/>
                          <w:marRight w:val="0"/>
                          <w:marTop w:val="0"/>
                          <w:marBottom w:val="0"/>
                          <w:divBdr>
                            <w:top w:val="none" w:sz="0" w:space="0" w:color="auto"/>
                            <w:left w:val="none" w:sz="0" w:space="0" w:color="auto"/>
                            <w:bottom w:val="none" w:sz="0" w:space="0" w:color="auto"/>
                            <w:right w:val="none" w:sz="0" w:space="0" w:color="auto"/>
                          </w:divBdr>
                          <w:divsChild>
                            <w:div w:id="1276134914">
                              <w:marLeft w:val="0"/>
                              <w:marRight w:val="0"/>
                              <w:marTop w:val="0"/>
                              <w:marBottom w:val="0"/>
                              <w:divBdr>
                                <w:top w:val="none" w:sz="0" w:space="0" w:color="auto"/>
                                <w:left w:val="none" w:sz="0" w:space="0" w:color="auto"/>
                                <w:bottom w:val="none" w:sz="0" w:space="0" w:color="auto"/>
                                <w:right w:val="none" w:sz="0" w:space="0" w:color="auto"/>
                              </w:divBdr>
                              <w:divsChild>
                                <w:div w:id="1664431510">
                                  <w:marLeft w:val="0"/>
                                  <w:marRight w:val="0"/>
                                  <w:marTop w:val="0"/>
                                  <w:marBottom w:val="0"/>
                                  <w:divBdr>
                                    <w:top w:val="none" w:sz="0" w:space="0" w:color="auto"/>
                                    <w:left w:val="none" w:sz="0" w:space="0" w:color="auto"/>
                                    <w:bottom w:val="none" w:sz="0" w:space="0" w:color="auto"/>
                                    <w:right w:val="none" w:sz="0" w:space="0" w:color="auto"/>
                                  </w:divBdr>
                                  <w:divsChild>
                                    <w:div w:id="1163201709">
                                      <w:marLeft w:val="0"/>
                                      <w:marRight w:val="0"/>
                                      <w:marTop w:val="0"/>
                                      <w:marBottom w:val="0"/>
                                      <w:divBdr>
                                        <w:top w:val="none" w:sz="0" w:space="0" w:color="auto"/>
                                        <w:left w:val="none" w:sz="0" w:space="0" w:color="auto"/>
                                        <w:bottom w:val="none" w:sz="0" w:space="0" w:color="auto"/>
                                        <w:right w:val="none" w:sz="0" w:space="0" w:color="auto"/>
                                      </w:divBdr>
                                      <w:divsChild>
                                        <w:div w:id="3104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140252">
                  <w:marLeft w:val="0"/>
                  <w:marRight w:val="0"/>
                  <w:marTop w:val="0"/>
                  <w:marBottom w:val="0"/>
                  <w:divBdr>
                    <w:top w:val="none" w:sz="0" w:space="0" w:color="auto"/>
                    <w:left w:val="none" w:sz="0" w:space="0" w:color="auto"/>
                    <w:bottom w:val="none" w:sz="0" w:space="0" w:color="auto"/>
                    <w:right w:val="none" w:sz="0" w:space="0" w:color="auto"/>
                  </w:divBdr>
                  <w:divsChild>
                    <w:div w:id="628825423">
                      <w:marLeft w:val="0"/>
                      <w:marRight w:val="0"/>
                      <w:marTop w:val="0"/>
                      <w:marBottom w:val="0"/>
                      <w:divBdr>
                        <w:top w:val="none" w:sz="0" w:space="0" w:color="auto"/>
                        <w:left w:val="none" w:sz="0" w:space="0" w:color="auto"/>
                        <w:bottom w:val="none" w:sz="0" w:space="0" w:color="auto"/>
                        <w:right w:val="none" w:sz="0" w:space="0" w:color="auto"/>
                      </w:divBdr>
                      <w:divsChild>
                        <w:div w:id="17668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983514">
      <w:bodyDiv w:val="1"/>
      <w:marLeft w:val="0"/>
      <w:marRight w:val="0"/>
      <w:marTop w:val="0"/>
      <w:marBottom w:val="0"/>
      <w:divBdr>
        <w:top w:val="none" w:sz="0" w:space="0" w:color="auto"/>
        <w:left w:val="none" w:sz="0" w:space="0" w:color="auto"/>
        <w:bottom w:val="none" w:sz="0" w:space="0" w:color="auto"/>
        <w:right w:val="none" w:sz="0" w:space="0" w:color="auto"/>
      </w:divBdr>
    </w:div>
    <w:div w:id="181660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vod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mkono.com/pdf/ICLG_Tanzania.%20%20%20Accessed%20on%2025/03/2018" TargetMode="External"/><Relationship Id="rId4" Type="http://schemas.openxmlformats.org/officeDocument/2006/relationships/settings" Target="settings.xml"/><Relationship Id="rId9" Type="http://schemas.openxmlformats.org/officeDocument/2006/relationships/hyperlink" Target="file:///C:\Users\Admin\Documents\Dissertation-2020\PhD\KANIRE%20PhD%20THESIS-03-12-2020.docx"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B257E9-94F5-4FE5-B08C-D7E4595DE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1376</TotalTime>
  <Pages>1</Pages>
  <Words>40018</Words>
  <Characters>228109</Characters>
  <Application>Microsoft Office Word</Application>
  <DocSecurity>0</DocSecurity>
  <Lines>1900</Lines>
  <Paragraphs>535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WARIOBA KANIRE</dc:creator>
  <cp:keywords/>
  <dc:description/>
  <cp:lastModifiedBy>Admin</cp:lastModifiedBy>
  <cp:revision>46</cp:revision>
  <cp:lastPrinted>2020-12-04T13:58:00Z</cp:lastPrinted>
  <dcterms:created xsi:type="dcterms:W3CDTF">2020-12-03T13:38:00Z</dcterms:created>
  <dcterms:modified xsi:type="dcterms:W3CDTF">2020-12-04T17:05:00Z</dcterms:modified>
</cp:coreProperties>
</file>