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573" w:rsidRPr="00EF1176" w:rsidRDefault="00560573" w:rsidP="001B2B29">
      <w:pPr>
        <w:widowControl w:val="0"/>
        <w:spacing w:after="0"/>
        <w:jc w:val="center"/>
        <w:rPr>
          <w:b/>
          <w:szCs w:val="24"/>
        </w:rPr>
      </w:pPr>
      <w:r>
        <w:rPr>
          <w:b/>
          <w:szCs w:val="24"/>
        </w:rPr>
        <w:t>FACTORS INFLUENCING FARMER’S INCOME IN TANZANIA: EVIDENCE FROM BABATI DISTRICT, TANZANIA</w:t>
      </w:r>
    </w:p>
    <w:p w:rsidR="00560573" w:rsidRPr="00F8522A" w:rsidRDefault="00560573" w:rsidP="001B2B29">
      <w:pPr>
        <w:widowControl w:val="0"/>
        <w:spacing w:after="0"/>
        <w:jc w:val="center"/>
        <w:rPr>
          <w:b/>
          <w:szCs w:val="24"/>
          <w:vertAlign w:val="subscript"/>
        </w:rPr>
      </w:pPr>
    </w:p>
    <w:p w:rsidR="00560573"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Pr="00EF1176" w:rsidRDefault="00560573" w:rsidP="001B2B29">
      <w:pPr>
        <w:widowControl w:val="0"/>
        <w:spacing w:after="0"/>
        <w:jc w:val="center"/>
        <w:rPr>
          <w:b/>
          <w:szCs w:val="24"/>
        </w:rPr>
      </w:pPr>
    </w:p>
    <w:p w:rsidR="00560573" w:rsidRPr="00EF1176"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Pr="00EF1176" w:rsidRDefault="00560573" w:rsidP="00EF3FEC">
      <w:pPr>
        <w:widowControl w:val="0"/>
        <w:spacing w:after="0"/>
        <w:jc w:val="center"/>
        <w:rPr>
          <w:b/>
          <w:szCs w:val="24"/>
        </w:rPr>
      </w:pPr>
      <w:r w:rsidRPr="00EF1176">
        <w:rPr>
          <w:b/>
          <w:szCs w:val="24"/>
        </w:rPr>
        <w:t>BENITHO SEVERINE</w:t>
      </w:r>
      <w:r w:rsidRPr="001A76B9">
        <w:rPr>
          <w:b/>
          <w:szCs w:val="24"/>
        </w:rPr>
        <w:t xml:space="preserve"> </w:t>
      </w:r>
      <w:r w:rsidRPr="00EF1176">
        <w:rPr>
          <w:b/>
          <w:szCs w:val="24"/>
        </w:rPr>
        <w:t>KAVENUKE</w:t>
      </w:r>
    </w:p>
    <w:p w:rsidR="00560573"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Default="00560573" w:rsidP="001B2B29">
      <w:pPr>
        <w:widowControl w:val="0"/>
        <w:spacing w:after="0"/>
        <w:rPr>
          <w:b/>
          <w:szCs w:val="24"/>
        </w:rPr>
      </w:pPr>
    </w:p>
    <w:p w:rsidR="00560573" w:rsidRDefault="00560573" w:rsidP="001B2B29">
      <w:pPr>
        <w:widowControl w:val="0"/>
        <w:spacing w:after="0"/>
        <w:jc w:val="center"/>
        <w:rPr>
          <w:b/>
          <w:szCs w:val="24"/>
        </w:rPr>
      </w:pPr>
      <w:bookmarkStart w:id="0" w:name="_Toc454039965"/>
      <w:bookmarkStart w:id="1" w:name="_Toc454049732"/>
      <w:bookmarkStart w:id="2" w:name="_Toc456341189"/>
      <w:bookmarkStart w:id="3" w:name="_Toc461044590"/>
      <w:bookmarkStart w:id="4" w:name="_Toc461604889"/>
      <w:bookmarkStart w:id="5" w:name="_Toc467223212"/>
    </w:p>
    <w:p w:rsidR="00560573"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Pr="001B2B29" w:rsidRDefault="00560573" w:rsidP="001B2B29">
      <w:pPr>
        <w:widowControl w:val="0"/>
        <w:spacing w:after="0"/>
        <w:jc w:val="center"/>
        <w:rPr>
          <w:b/>
          <w:sz w:val="8"/>
          <w:szCs w:val="8"/>
        </w:rPr>
      </w:pPr>
    </w:p>
    <w:p w:rsidR="00560573" w:rsidRPr="003E47D2" w:rsidRDefault="00560573" w:rsidP="001B2B29">
      <w:pPr>
        <w:widowControl w:val="0"/>
        <w:spacing w:after="0"/>
        <w:jc w:val="center"/>
        <w:rPr>
          <w:b/>
          <w:szCs w:val="24"/>
        </w:rPr>
      </w:pPr>
      <w:r w:rsidRPr="003E47D2">
        <w:rPr>
          <w:b/>
          <w:szCs w:val="24"/>
        </w:rPr>
        <w:t xml:space="preserve">A DISSERTATION SUBMITTED IN PARTIAL FULFILLMENT OF THE REQUIREMENTS FOR THE DEGREE OF MASTER IN ECONOMICS OF </w:t>
      </w:r>
      <w:bookmarkStart w:id="6" w:name="_Toc441512391"/>
      <w:bookmarkStart w:id="7" w:name="_Toc454039966"/>
      <w:bookmarkStart w:id="8" w:name="_Toc454049733"/>
      <w:bookmarkEnd w:id="0"/>
      <w:bookmarkEnd w:id="1"/>
      <w:r w:rsidRPr="003E47D2">
        <w:rPr>
          <w:b/>
          <w:szCs w:val="24"/>
        </w:rPr>
        <w:t>OPEN UNIVERSITY OF TANZANIA</w:t>
      </w:r>
      <w:bookmarkEnd w:id="2"/>
      <w:bookmarkEnd w:id="3"/>
      <w:bookmarkEnd w:id="4"/>
      <w:bookmarkEnd w:id="5"/>
      <w:bookmarkEnd w:id="6"/>
      <w:bookmarkEnd w:id="7"/>
      <w:bookmarkEnd w:id="8"/>
    </w:p>
    <w:p w:rsidR="00560573" w:rsidRDefault="00560573" w:rsidP="001B2B29">
      <w:pPr>
        <w:widowControl w:val="0"/>
        <w:spacing w:after="0"/>
        <w:jc w:val="center"/>
        <w:rPr>
          <w:b/>
          <w:szCs w:val="24"/>
        </w:rPr>
      </w:pPr>
      <w:r>
        <w:rPr>
          <w:b/>
          <w:szCs w:val="24"/>
        </w:rPr>
        <w:t>2017</w:t>
      </w:r>
    </w:p>
    <w:p w:rsidR="00560573" w:rsidRDefault="00560573" w:rsidP="001B2B29">
      <w:pPr>
        <w:widowControl w:val="0"/>
        <w:spacing w:after="0"/>
        <w:jc w:val="center"/>
        <w:rPr>
          <w:b/>
          <w:szCs w:val="24"/>
        </w:rPr>
        <w:sectPr w:rsidR="00560573" w:rsidSect="001B2B29">
          <w:pgSz w:w="11907" w:h="16840" w:code="9"/>
          <w:pgMar w:top="2304" w:right="1440" w:bottom="1368" w:left="2275" w:header="720" w:footer="720" w:gutter="0"/>
          <w:pgNumType w:fmt="lowerRoman" w:start="1"/>
          <w:cols w:space="720"/>
          <w:docGrid w:linePitch="360"/>
        </w:sectPr>
      </w:pPr>
    </w:p>
    <w:p w:rsidR="00560573" w:rsidRDefault="00560573" w:rsidP="001B2B29">
      <w:pPr>
        <w:pStyle w:val="Heading1"/>
        <w:keepNext w:val="0"/>
        <w:widowControl w:val="0"/>
      </w:pPr>
      <w:bookmarkStart w:id="9" w:name="_Toc467677123"/>
      <w:bookmarkStart w:id="10" w:name="_Toc467852894"/>
      <w:bookmarkStart w:id="11" w:name="_Toc490577258"/>
      <w:bookmarkStart w:id="12" w:name="_Toc426036881"/>
      <w:bookmarkStart w:id="13" w:name="_Toc441512393"/>
      <w:bookmarkStart w:id="14" w:name="_Toc454039967"/>
      <w:bookmarkStart w:id="15" w:name="_Toc454049734"/>
      <w:bookmarkStart w:id="16" w:name="_Toc456341191"/>
      <w:bookmarkStart w:id="17" w:name="_Toc461044592"/>
      <w:bookmarkStart w:id="18" w:name="_Toc468324344"/>
      <w:bookmarkStart w:id="19" w:name="_Toc456341190"/>
      <w:bookmarkStart w:id="20" w:name="_Toc461044591"/>
      <w:bookmarkStart w:id="21" w:name="_Toc468324343"/>
      <w:r w:rsidRPr="008E5B53">
        <w:t>CERTIFICATION</w:t>
      </w:r>
      <w:bookmarkStart w:id="22" w:name="_Toc272178612"/>
      <w:bookmarkStart w:id="23" w:name="_Toc272129521"/>
      <w:bookmarkStart w:id="24" w:name="_Toc272128138"/>
      <w:bookmarkEnd w:id="9"/>
      <w:bookmarkEnd w:id="10"/>
      <w:bookmarkEnd w:id="11"/>
    </w:p>
    <w:p w:rsidR="00560573" w:rsidRPr="001B2B29" w:rsidRDefault="00560573" w:rsidP="001B2B29">
      <w:pPr>
        <w:pStyle w:val="Heading1"/>
        <w:keepNext w:val="0"/>
        <w:widowControl w:val="0"/>
        <w:ind w:left="-284"/>
        <w:jc w:val="both"/>
        <w:rPr>
          <w:b w:val="0"/>
        </w:rPr>
      </w:pPr>
      <w:bookmarkStart w:id="25" w:name="_Toc490166897"/>
      <w:bookmarkStart w:id="26" w:name="_Toc490577259"/>
      <w:r w:rsidRPr="001B2B29">
        <w:rPr>
          <w:rFonts w:eastAsia="MS Mincho"/>
          <w:b w:val="0"/>
          <w:kern w:val="2"/>
          <w:lang w:eastAsia="ar-SA"/>
        </w:rPr>
        <w:t xml:space="preserve">The undersigned certifies that </w:t>
      </w:r>
      <w:r>
        <w:rPr>
          <w:rFonts w:eastAsia="MS Mincho"/>
          <w:b w:val="0"/>
          <w:kern w:val="2"/>
          <w:lang w:eastAsia="ar-SA"/>
        </w:rPr>
        <w:t xml:space="preserve">he </w:t>
      </w:r>
      <w:r w:rsidRPr="001B2B29">
        <w:rPr>
          <w:rFonts w:eastAsia="MS Mincho"/>
          <w:b w:val="0"/>
          <w:kern w:val="2"/>
          <w:lang w:eastAsia="ar-SA"/>
        </w:rPr>
        <w:t>has read and therefore recommends for acceptance by the Open University of Tanzania, a dissertation titled</w:t>
      </w:r>
      <w:r>
        <w:rPr>
          <w:rFonts w:eastAsia="MS Mincho"/>
          <w:b w:val="0"/>
          <w:kern w:val="2"/>
          <w:lang w:eastAsia="ar-SA"/>
        </w:rPr>
        <w:t>;</w:t>
      </w:r>
      <w:r w:rsidRPr="001B2B29">
        <w:rPr>
          <w:rFonts w:eastAsia="MS Mincho"/>
          <w:b w:val="0"/>
          <w:kern w:val="2"/>
          <w:lang w:eastAsia="ar-SA"/>
        </w:rPr>
        <w:t xml:space="preserve"> “</w:t>
      </w:r>
      <w:r w:rsidRPr="001B2B29">
        <w:rPr>
          <w:b w:val="0"/>
        </w:rPr>
        <w:t>Factors influencing Farmers’ Income in Tanzania: Evidence from Babati District</w:t>
      </w:r>
      <w:r w:rsidRPr="001B2B29">
        <w:rPr>
          <w:rFonts w:eastAsia="MS Mincho"/>
          <w:b w:val="0"/>
          <w:kern w:val="2"/>
          <w:lang w:eastAsia="ar-SA"/>
        </w:rPr>
        <w:t>” for the partial fulfilment of the requirements for the Degree of Masters of Science in Economics</w:t>
      </w:r>
      <w:bookmarkEnd w:id="22"/>
      <w:bookmarkEnd w:id="23"/>
      <w:bookmarkEnd w:id="24"/>
      <w:r w:rsidRPr="001B2B29">
        <w:rPr>
          <w:rFonts w:eastAsia="MS Mincho"/>
          <w:b w:val="0"/>
          <w:kern w:val="2"/>
          <w:lang w:eastAsia="ar-SA"/>
        </w:rPr>
        <w:t>.</w:t>
      </w:r>
      <w:bookmarkEnd w:id="25"/>
      <w:bookmarkEnd w:id="26"/>
    </w:p>
    <w:p w:rsidR="00560573" w:rsidRDefault="00560573" w:rsidP="001B2B29">
      <w:pPr>
        <w:widowControl w:val="0"/>
        <w:spacing w:after="0"/>
      </w:pPr>
    </w:p>
    <w:p w:rsidR="00560573" w:rsidRDefault="00560573" w:rsidP="001B2B29">
      <w:pPr>
        <w:widowControl w:val="0"/>
        <w:spacing w:after="0"/>
      </w:pPr>
    </w:p>
    <w:p w:rsidR="00560573" w:rsidRDefault="00560573" w:rsidP="00EF3FEC">
      <w:pPr>
        <w:widowControl w:val="0"/>
        <w:spacing w:after="0" w:line="360" w:lineRule="auto"/>
        <w:jc w:val="center"/>
      </w:pPr>
      <w:r>
        <w:t>…………………………………….</w:t>
      </w:r>
    </w:p>
    <w:p w:rsidR="00560573" w:rsidRDefault="00560573" w:rsidP="00EF3FEC">
      <w:pPr>
        <w:widowControl w:val="0"/>
        <w:spacing w:after="0" w:line="360" w:lineRule="auto"/>
        <w:jc w:val="center"/>
      </w:pPr>
      <w:r>
        <w:t>Dr. Felician Mutasa</w:t>
      </w:r>
    </w:p>
    <w:p w:rsidR="00560573" w:rsidRPr="00EF3FEC" w:rsidRDefault="00560573" w:rsidP="00EF3FEC">
      <w:pPr>
        <w:widowControl w:val="0"/>
        <w:spacing w:after="0" w:line="360" w:lineRule="auto"/>
        <w:jc w:val="center"/>
      </w:pPr>
      <w:r w:rsidRPr="00EF3FEC">
        <w:t>(Supervisor)</w:t>
      </w:r>
    </w:p>
    <w:p w:rsidR="00560573" w:rsidRDefault="00560573" w:rsidP="00EF3FEC">
      <w:pPr>
        <w:widowControl w:val="0"/>
        <w:spacing w:after="0" w:line="360" w:lineRule="auto"/>
        <w:jc w:val="center"/>
      </w:pPr>
    </w:p>
    <w:p w:rsidR="00560573" w:rsidRDefault="00560573" w:rsidP="00EF3FEC">
      <w:pPr>
        <w:widowControl w:val="0"/>
        <w:spacing w:after="0" w:line="360" w:lineRule="auto"/>
        <w:jc w:val="center"/>
      </w:pPr>
    </w:p>
    <w:p w:rsidR="00560573" w:rsidRDefault="00560573" w:rsidP="00EF3FEC">
      <w:pPr>
        <w:widowControl w:val="0"/>
        <w:spacing w:after="0" w:line="360" w:lineRule="auto"/>
        <w:jc w:val="center"/>
      </w:pPr>
    </w:p>
    <w:p w:rsidR="00560573" w:rsidRDefault="00560573" w:rsidP="00EF3FEC">
      <w:pPr>
        <w:widowControl w:val="0"/>
        <w:spacing w:after="0" w:line="360" w:lineRule="auto"/>
        <w:jc w:val="center"/>
      </w:pPr>
      <w:r>
        <w:t>…………………………</w:t>
      </w:r>
    </w:p>
    <w:p w:rsidR="00560573" w:rsidRDefault="00560573" w:rsidP="00EF3FEC">
      <w:pPr>
        <w:widowControl w:val="0"/>
        <w:spacing w:after="0" w:line="360" w:lineRule="auto"/>
        <w:jc w:val="center"/>
      </w:pPr>
      <w:r>
        <w:t>Date</w:t>
      </w:r>
    </w:p>
    <w:p w:rsidR="00560573" w:rsidRDefault="00560573" w:rsidP="001B2B29">
      <w:pPr>
        <w:widowControl w:val="0"/>
        <w:spacing w:after="0"/>
      </w:pPr>
    </w:p>
    <w:p w:rsidR="00560573" w:rsidRDefault="00560573" w:rsidP="001B2B29">
      <w:pPr>
        <w:widowControl w:val="0"/>
        <w:spacing w:after="0"/>
      </w:pPr>
    </w:p>
    <w:p w:rsidR="00560573" w:rsidRDefault="00560573" w:rsidP="001B2B29">
      <w:pPr>
        <w:widowControl w:val="0"/>
        <w:spacing w:after="0"/>
      </w:pPr>
    </w:p>
    <w:p w:rsidR="00560573" w:rsidRDefault="00560573" w:rsidP="001B2B29">
      <w:pPr>
        <w:widowControl w:val="0"/>
        <w:spacing w:after="0"/>
      </w:pPr>
    </w:p>
    <w:p w:rsidR="00560573" w:rsidRDefault="00560573" w:rsidP="001B2B29">
      <w:pPr>
        <w:widowControl w:val="0"/>
        <w:spacing w:after="0"/>
      </w:pPr>
    </w:p>
    <w:p w:rsidR="00560573" w:rsidRDefault="00560573" w:rsidP="001B2B29">
      <w:pPr>
        <w:widowControl w:val="0"/>
        <w:spacing w:after="0"/>
      </w:pPr>
    </w:p>
    <w:p w:rsidR="00560573" w:rsidRDefault="00560573" w:rsidP="001B2B29">
      <w:pPr>
        <w:widowControl w:val="0"/>
        <w:spacing w:after="0"/>
      </w:pPr>
    </w:p>
    <w:p w:rsidR="00560573" w:rsidRDefault="00560573" w:rsidP="001B2B29">
      <w:pPr>
        <w:widowControl w:val="0"/>
        <w:spacing w:after="0"/>
      </w:pPr>
    </w:p>
    <w:p w:rsidR="00560573" w:rsidRPr="009D6D99" w:rsidRDefault="00560573" w:rsidP="009A5AE3">
      <w:pPr>
        <w:pStyle w:val="Heading1"/>
        <w:keepNext w:val="0"/>
        <w:widowControl w:val="0"/>
        <w:rPr>
          <w:szCs w:val="24"/>
        </w:rPr>
      </w:pPr>
      <w:r>
        <w:br w:type="page"/>
      </w:r>
      <w:bookmarkStart w:id="27" w:name="_Toc490577260"/>
      <w:r w:rsidRPr="009D6D99">
        <w:rPr>
          <w:szCs w:val="24"/>
        </w:rPr>
        <w:t>COPYRIGHT</w:t>
      </w:r>
      <w:bookmarkEnd w:id="27"/>
    </w:p>
    <w:p w:rsidR="00560573" w:rsidRDefault="00560573" w:rsidP="009A5AE3">
      <w:pPr>
        <w:widowControl w:val="0"/>
        <w:spacing w:after="0"/>
        <w:rPr>
          <w:b/>
        </w:rPr>
      </w:pPr>
      <w:r w:rsidRPr="008E2283">
        <w:t>No part of this dissertation may be reproduced, stored in any other retrieval system, or transmitted in any other form or by any means without prior written permission of the a</w:t>
      </w:r>
      <w:r>
        <w:t xml:space="preserve">uthor or </w:t>
      </w:r>
      <w:r w:rsidRPr="006F0310">
        <w:t>Open University of Tanzania</w:t>
      </w:r>
      <w:r w:rsidRPr="008E2283">
        <w:t xml:space="preserve"> in that behalf</w:t>
      </w:r>
      <w:r>
        <w:t>.</w:t>
      </w:r>
    </w:p>
    <w:p w:rsidR="00560573" w:rsidRPr="00EF3FEC" w:rsidRDefault="00560573" w:rsidP="000F679B">
      <w:pPr>
        <w:spacing w:line="276" w:lineRule="auto"/>
        <w:jc w:val="center"/>
        <w:outlineLvl w:val="0"/>
        <w:rPr>
          <w:b/>
        </w:rPr>
      </w:pPr>
      <w:r>
        <w:rPr>
          <w:b/>
        </w:rPr>
        <w:br w:type="page"/>
      </w:r>
      <w:bookmarkStart w:id="28" w:name="_Toc490577261"/>
      <w:r w:rsidRPr="00EF3FEC">
        <w:rPr>
          <w:b/>
        </w:rPr>
        <w:t>DECLARATION</w:t>
      </w:r>
      <w:bookmarkEnd w:id="12"/>
      <w:bookmarkEnd w:id="13"/>
      <w:bookmarkEnd w:id="14"/>
      <w:bookmarkEnd w:id="15"/>
      <w:bookmarkEnd w:id="16"/>
      <w:bookmarkEnd w:id="17"/>
      <w:bookmarkEnd w:id="18"/>
      <w:bookmarkEnd w:id="28"/>
    </w:p>
    <w:p w:rsidR="00560573" w:rsidRPr="008E2283" w:rsidRDefault="00560573" w:rsidP="001B2B29">
      <w:pPr>
        <w:widowControl w:val="0"/>
        <w:tabs>
          <w:tab w:val="left" w:pos="2285"/>
        </w:tabs>
        <w:autoSpaceDE w:val="0"/>
        <w:autoSpaceDN w:val="0"/>
        <w:adjustRightInd w:val="0"/>
        <w:spacing w:after="0"/>
        <w:rPr>
          <w:b/>
          <w:szCs w:val="24"/>
        </w:rPr>
      </w:pPr>
      <w:r w:rsidRPr="00FE7D88">
        <w:rPr>
          <w:szCs w:val="24"/>
        </w:rPr>
        <w:t xml:space="preserve">I, </w:t>
      </w:r>
      <w:r w:rsidRPr="001B2B29">
        <w:rPr>
          <w:szCs w:val="24"/>
        </w:rPr>
        <w:t>Benitho Severine Kavenuke</w:t>
      </w:r>
      <w:r w:rsidRPr="00FE7D88">
        <w:rPr>
          <w:szCs w:val="24"/>
        </w:rPr>
        <w:t xml:space="preserve">, do </w:t>
      </w:r>
      <w:r>
        <w:rPr>
          <w:szCs w:val="24"/>
        </w:rPr>
        <w:t xml:space="preserve">hereby declare to neither the Senate of </w:t>
      </w:r>
      <w:r w:rsidRPr="00056C54">
        <w:rPr>
          <w:szCs w:val="24"/>
        </w:rPr>
        <w:t>Open University of Tanzania</w:t>
      </w:r>
      <w:r w:rsidRPr="00FE7D88">
        <w:rPr>
          <w:szCs w:val="24"/>
        </w:rPr>
        <w:t xml:space="preserve"> that this dissertation is my own original work done within the period of registration and that </w:t>
      </w:r>
      <w:r>
        <w:rPr>
          <w:szCs w:val="24"/>
        </w:rPr>
        <w:t xml:space="preserve">it </w:t>
      </w:r>
      <w:r w:rsidRPr="00FE7D88">
        <w:rPr>
          <w:szCs w:val="24"/>
        </w:rPr>
        <w:t>has neither been submitted nor being concurrently submitted for degree award in any other institution</w:t>
      </w:r>
      <w:r w:rsidRPr="009A5AE3">
        <w:rPr>
          <w:szCs w:val="24"/>
        </w:rPr>
        <w:t>.</w:t>
      </w: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6B3F58">
      <w:pPr>
        <w:widowControl w:val="0"/>
        <w:spacing w:after="0" w:line="360" w:lineRule="auto"/>
        <w:jc w:val="center"/>
      </w:pPr>
      <w:r>
        <w:t>…………………………………</w:t>
      </w:r>
    </w:p>
    <w:p w:rsidR="00560573" w:rsidRDefault="00560573" w:rsidP="006B3F58">
      <w:pPr>
        <w:widowControl w:val="0"/>
        <w:spacing w:after="0" w:line="360" w:lineRule="auto"/>
        <w:jc w:val="center"/>
      </w:pPr>
      <w:r>
        <w:t>Signature</w:t>
      </w:r>
    </w:p>
    <w:p w:rsidR="00560573" w:rsidRDefault="00560573" w:rsidP="006B3F58">
      <w:pPr>
        <w:widowControl w:val="0"/>
        <w:spacing w:after="0" w:line="360" w:lineRule="auto"/>
        <w:jc w:val="center"/>
      </w:pPr>
    </w:p>
    <w:p w:rsidR="00560573" w:rsidRDefault="00560573" w:rsidP="006B3F58">
      <w:pPr>
        <w:widowControl w:val="0"/>
        <w:spacing w:after="0" w:line="360" w:lineRule="auto"/>
        <w:jc w:val="center"/>
      </w:pPr>
    </w:p>
    <w:p w:rsidR="00560573" w:rsidRDefault="00560573" w:rsidP="006B3F58">
      <w:pPr>
        <w:widowControl w:val="0"/>
        <w:spacing w:after="0" w:line="360" w:lineRule="auto"/>
        <w:jc w:val="center"/>
      </w:pPr>
      <w:r>
        <w:t>…………………………….</w:t>
      </w:r>
    </w:p>
    <w:p w:rsidR="00560573" w:rsidRDefault="00560573" w:rsidP="006B3F58">
      <w:pPr>
        <w:widowControl w:val="0"/>
        <w:spacing w:after="0" w:line="360" w:lineRule="auto"/>
        <w:jc w:val="center"/>
      </w:pPr>
      <w:r>
        <w:t>Date</w:t>
      </w: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pStyle w:val="Heading1"/>
        <w:keepNext w:val="0"/>
        <w:widowControl w:val="0"/>
        <w:rPr>
          <w:lang w:val="en-US"/>
        </w:rPr>
      </w:pPr>
      <w:bookmarkStart w:id="29" w:name="_Toc426036884"/>
      <w:bookmarkStart w:id="30" w:name="_Toc441512396"/>
      <w:bookmarkStart w:id="31" w:name="_Toc454039970"/>
      <w:bookmarkStart w:id="32" w:name="_Toc454049737"/>
      <w:bookmarkStart w:id="33" w:name="_Toc456341194"/>
      <w:bookmarkStart w:id="34" w:name="_Toc461044595"/>
      <w:bookmarkStart w:id="35" w:name="_Toc468324347"/>
      <w:r>
        <w:rPr>
          <w:szCs w:val="24"/>
        </w:rPr>
        <w:br w:type="page"/>
      </w:r>
      <w:bookmarkStart w:id="36" w:name="_Toc490577262"/>
      <w:r w:rsidRPr="009D6D99">
        <w:rPr>
          <w:szCs w:val="24"/>
        </w:rPr>
        <w:t>DEDICATION</w:t>
      </w:r>
      <w:bookmarkEnd w:id="29"/>
      <w:bookmarkEnd w:id="30"/>
      <w:bookmarkEnd w:id="31"/>
      <w:bookmarkEnd w:id="32"/>
      <w:bookmarkEnd w:id="33"/>
      <w:bookmarkEnd w:id="34"/>
      <w:bookmarkEnd w:id="35"/>
      <w:bookmarkEnd w:id="36"/>
    </w:p>
    <w:p w:rsidR="00560573" w:rsidRPr="00B31C41" w:rsidRDefault="00560573" w:rsidP="001B2B29">
      <w:pPr>
        <w:widowControl w:val="0"/>
        <w:spacing w:after="0"/>
        <w:rPr>
          <w:szCs w:val="24"/>
        </w:rPr>
      </w:pPr>
      <w:r w:rsidRPr="00B31C41">
        <w:rPr>
          <w:szCs w:val="24"/>
          <w:lang w:val="en-GB"/>
        </w:rPr>
        <w:t xml:space="preserve">I would like to dedicate this work to my lovely wife Phonitha John Ngombe, My Son Blessings Benitho Kavenuke and daughters Benedicta Benitho Kavenuke and Benphona Benitho Kavenuke for being patient in my absence and giving all the support throughout my study. Their support and encouragement helped me to make this work successful.   </w:t>
      </w: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jc w:val="center"/>
      </w:pPr>
    </w:p>
    <w:p w:rsidR="00560573" w:rsidRDefault="00560573" w:rsidP="001B2B29">
      <w:pPr>
        <w:widowControl w:val="0"/>
        <w:spacing w:after="0"/>
      </w:pPr>
      <w:bookmarkStart w:id="37" w:name="_Toc426036883"/>
      <w:bookmarkStart w:id="38" w:name="_Toc441512395"/>
      <w:bookmarkStart w:id="39" w:name="_Toc454039969"/>
      <w:bookmarkStart w:id="40" w:name="_Toc454049736"/>
      <w:bookmarkStart w:id="41" w:name="_Toc456341193"/>
      <w:bookmarkStart w:id="42" w:name="_Toc461044594"/>
      <w:bookmarkStart w:id="43" w:name="_Toc468324346"/>
    </w:p>
    <w:p w:rsidR="00560573" w:rsidRDefault="00560573" w:rsidP="001B2B29">
      <w:pPr>
        <w:widowControl w:val="0"/>
        <w:spacing w:after="0"/>
      </w:pPr>
    </w:p>
    <w:p w:rsidR="00560573" w:rsidRPr="00EF3FEC" w:rsidRDefault="00560573" w:rsidP="009A5AE3">
      <w:pPr>
        <w:spacing w:line="276" w:lineRule="auto"/>
        <w:jc w:val="center"/>
        <w:outlineLvl w:val="0"/>
        <w:rPr>
          <w:b/>
          <w:bCs/>
          <w:kern w:val="32"/>
          <w:szCs w:val="24"/>
          <w:lang w:val="en-GB"/>
        </w:rPr>
      </w:pPr>
      <w:r>
        <w:br w:type="page"/>
      </w:r>
      <w:bookmarkStart w:id="44" w:name="_Toc490577263"/>
      <w:r w:rsidRPr="00EF3FEC">
        <w:rPr>
          <w:b/>
        </w:rPr>
        <w:t>ACKNOWLEDGMENT</w:t>
      </w:r>
      <w:bookmarkEnd w:id="37"/>
      <w:bookmarkEnd w:id="38"/>
      <w:bookmarkEnd w:id="39"/>
      <w:bookmarkEnd w:id="40"/>
      <w:bookmarkEnd w:id="41"/>
      <w:bookmarkEnd w:id="42"/>
      <w:bookmarkEnd w:id="43"/>
      <w:bookmarkEnd w:id="44"/>
    </w:p>
    <w:p w:rsidR="00560573" w:rsidRDefault="00560573" w:rsidP="001B2B29">
      <w:pPr>
        <w:widowControl w:val="0"/>
        <w:spacing w:after="0"/>
        <w:rPr>
          <w:szCs w:val="24"/>
        </w:rPr>
      </w:pPr>
      <w:r w:rsidRPr="00C956FF">
        <w:rPr>
          <w:szCs w:val="24"/>
        </w:rPr>
        <w:t>Writing a</w:t>
      </w:r>
      <w:r>
        <w:rPr>
          <w:szCs w:val="24"/>
        </w:rPr>
        <w:t>n</w:t>
      </w:r>
      <w:r w:rsidRPr="00C956FF">
        <w:rPr>
          <w:szCs w:val="24"/>
        </w:rPr>
        <w:t xml:space="preserve">y academic </w:t>
      </w:r>
      <w:r>
        <w:rPr>
          <w:szCs w:val="24"/>
        </w:rPr>
        <w:t xml:space="preserve">dissertation cannot be accomplished by a student him or herself, it involves getting support and inputs from different sources. I am therefore indebted to express my sincere and heartfelt gratitude to whoever helped me in any way to accomplish this work. First and foremost, I thank the Almighty God for giving me the strength, well-being and guidance to accomplish this task. I am very pleased to express my special, sincere thanks, appreciation and deepest obligation to my research supervisor Dr. Felician Mutasa, for his intellectual inspiration, guidance and valuable comments. </w:t>
      </w:r>
    </w:p>
    <w:p w:rsidR="00560573" w:rsidRDefault="00560573" w:rsidP="001B2B29">
      <w:pPr>
        <w:widowControl w:val="0"/>
        <w:spacing w:after="0"/>
        <w:rPr>
          <w:szCs w:val="24"/>
        </w:rPr>
      </w:pPr>
    </w:p>
    <w:p w:rsidR="00560573" w:rsidRDefault="00560573" w:rsidP="001B2B29">
      <w:pPr>
        <w:widowControl w:val="0"/>
        <w:spacing w:after="0"/>
        <w:rPr>
          <w:szCs w:val="24"/>
        </w:rPr>
      </w:pPr>
      <w:r>
        <w:rPr>
          <w:szCs w:val="24"/>
        </w:rPr>
        <w:t>Moreover,</w:t>
      </w:r>
      <w:r w:rsidRPr="00565944">
        <w:rPr>
          <w:szCs w:val="24"/>
        </w:rPr>
        <w:t xml:space="preserve"> </w:t>
      </w:r>
      <w:r>
        <w:rPr>
          <w:szCs w:val="24"/>
        </w:rPr>
        <w:t xml:space="preserve">special thanks are extended to the staff and students of Master of Science in Economics (2014/2015 – 2015/2016 cohort) of OUT for their instrumental support. Mr. Nkwabi James, my fellow student is acknowledged for his invaluable suggestions and significant comments to represent the other.  </w:t>
      </w:r>
    </w:p>
    <w:p w:rsidR="00560573" w:rsidRDefault="00560573" w:rsidP="001B2B29">
      <w:pPr>
        <w:widowControl w:val="0"/>
        <w:spacing w:after="0"/>
        <w:rPr>
          <w:szCs w:val="24"/>
        </w:rPr>
      </w:pPr>
    </w:p>
    <w:p w:rsidR="00560573" w:rsidRDefault="00560573" w:rsidP="001B2B29">
      <w:pPr>
        <w:widowControl w:val="0"/>
        <w:spacing w:after="0"/>
        <w:rPr>
          <w:b/>
          <w:szCs w:val="24"/>
        </w:rPr>
      </w:pPr>
      <w:r>
        <w:rPr>
          <w:szCs w:val="24"/>
        </w:rPr>
        <w:t>However, I would like to extend my special thanks to all respondents, my young brothers Deus Kimario, Msalla Msalla, Bonface Charles and Ben Mwandelile for their assistance in data collection process. Furthermore, special thanks are extended to the District Executive Director (DED) – BDC for the financial support in conducting this study as well as</w:t>
      </w:r>
      <w:r w:rsidRPr="00366D1D">
        <w:rPr>
          <w:szCs w:val="24"/>
        </w:rPr>
        <w:t xml:space="preserve"> </w:t>
      </w:r>
      <w:r>
        <w:rPr>
          <w:szCs w:val="24"/>
        </w:rPr>
        <w:t xml:space="preserve">Mr. Emmanuel R. Lyimo my staff member in Planning Office, BDC and all people who by any means have contributed to the success of this dissertation. </w:t>
      </w:r>
    </w:p>
    <w:p w:rsidR="00560573" w:rsidRDefault="00560573" w:rsidP="001B2B29">
      <w:pPr>
        <w:widowControl w:val="0"/>
        <w:spacing w:after="0"/>
        <w:jc w:val="center"/>
      </w:pPr>
    </w:p>
    <w:p w:rsidR="00560573" w:rsidRDefault="00560573" w:rsidP="001B2B29">
      <w:pPr>
        <w:widowControl w:val="0"/>
        <w:spacing w:after="0"/>
      </w:pPr>
    </w:p>
    <w:p w:rsidR="00560573" w:rsidRPr="009D6D99" w:rsidRDefault="00560573" w:rsidP="001B2B29">
      <w:pPr>
        <w:pStyle w:val="Heading1"/>
        <w:keepNext w:val="0"/>
        <w:widowControl w:val="0"/>
        <w:rPr>
          <w:sz w:val="28"/>
          <w:szCs w:val="28"/>
        </w:rPr>
      </w:pPr>
      <w:bookmarkStart w:id="45" w:name="_Toc490577264"/>
      <w:r w:rsidRPr="001B2B29">
        <w:rPr>
          <w:szCs w:val="24"/>
        </w:rPr>
        <w:t>ABSTRACT</w:t>
      </w:r>
      <w:bookmarkEnd w:id="19"/>
      <w:bookmarkEnd w:id="20"/>
      <w:bookmarkEnd w:id="21"/>
      <w:bookmarkEnd w:id="45"/>
    </w:p>
    <w:p w:rsidR="00560573" w:rsidRDefault="00560573" w:rsidP="001B2B29">
      <w:pPr>
        <w:widowControl w:val="0"/>
        <w:spacing w:after="0"/>
        <w:rPr>
          <w:szCs w:val="24"/>
        </w:rPr>
      </w:pPr>
      <w:r w:rsidRPr="0077653A">
        <w:rPr>
          <w:szCs w:val="24"/>
        </w:rPr>
        <w:t xml:space="preserve">This </w:t>
      </w:r>
      <w:r>
        <w:rPr>
          <w:szCs w:val="24"/>
        </w:rPr>
        <w:t>study</w:t>
      </w:r>
      <w:r w:rsidRPr="0077653A">
        <w:rPr>
          <w:szCs w:val="24"/>
        </w:rPr>
        <w:t xml:space="preserve"> assesse</w:t>
      </w:r>
      <w:r>
        <w:rPr>
          <w:szCs w:val="24"/>
        </w:rPr>
        <w:t>d</w:t>
      </w:r>
      <w:r w:rsidRPr="0077653A">
        <w:rPr>
          <w:szCs w:val="24"/>
        </w:rPr>
        <w:t xml:space="preserve"> the critical factors that determine farmer’s income in Babati District Council, Manyara</w:t>
      </w:r>
      <w:r>
        <w:rPr>
          <w:szCs w:val="24"/>
        </w:rPr>
        <w:t xml:space="preserve"> region</w:t>
      </w:r>
      <w:r w:rsidRPr="0077653A">
        <w:rPr>
          <w:szCs w:val="24"/>
        </w:rPr>
        <w:t xml:space="preserve">, Tanzania. </w:t>
      </w:r>
      <w:r>
        <w:rPr>
          <w:szCs w:val="24"/>
        </w:rPr>
        <w:t xml:space="preserve">The approach and research design used were quantitative approach and cross-sectional survey respectively. Purposive and simple random samplings were employed.  Closed and open-ended questionnaires together with documentary review from the institution’s report were used as tools of data collection.  Results showed that on average every smallholder maize farmer statistically found to earn net farm income of </w:t>
      </w:r>
      <w:r w:rsidRPr="001B2B29">
        <w:rPr>
          <w:szCs w:val="24"/>
        </w:rPr>
        <w:t>TZS 1,159,913</w:t>
      </w:r>
      <w:r>
        <w:rPr>
          <w:szCs w:val="24"/>
        </w:rPr>
        <w:t xml:space="preserve"> generated out of maize farming enterprise per annum. Empirically, the findings also showed that by use of stepwise multiple regressions, eight critical determinants were found to be the main factors influencing net cash income out of ten examined. These were age of a farmer, level of education, capital used, farm size, use of improved agricultural inputs, experience of a farmer, farm output/yield and marketing cost. The ten factors examined account for about 72.4% of the total variance in farmers’ income within a given year. The results implies that farm size, farm yield, education level, experience, marketing cost, age, capital invested and use of improved agricultural inputs are factors affecting farmer’s income with significant levels of 1%, 5% and 10%. The researcher’s recommendation is that the government should proceed with provision of sound policy that make capital and credit facilities more accessible to rural farmers and change of mind to agricultural extension staff is highly demanded to serve farmers in maize farming practices and hence resulting into increase of maize farmer’s income.  </w:t>
      </w:r>
    </w:p>
    <w:p w:rsidR="00560573" w:rsidRDefault="00560573" w:rsidP="009A5AE3">
      <w:pPr>
        <w:widowControl w:val="0"/>
        <w:spacing w:after="0"/>
        <w:jc w:val="center"/>
        <w:outlineLvl w:val="0"/>
        <w:rPr>
          <w:b/>
          <w:szCs w:val="24"/>
        </w:rPr>
      </w:pPr>
      <w:r>
        <w:rPr>
          <w:b/>
          <w:szCs w:val="24"/>
        </w:rPr>
        <w:br w:type="page"/>
      </w:r>
      <w:bookmarkStart w:id="46" w:name="_Toc490577265"/>
      <w:r>
        <w:rPr>
          <w:b/>
          <w:szCs w:val="24"/>
        </w:rPr>
        <w:t>TABLE OF CONTENTS</w:t>
      </w:r>
      <w:bookmarkEnd w:id="46"/>
    </w:p>
    <w:p w:rsidR="00560573" w:rsidRDefault="00560573">
      <w:pPr>
        <w:pStyle w:val="TOC1"/>
        <w:tabs>
          <w:tab w:val="right" w:leader="dot" w:pos="8182"/>
        </w:tabs>
        <w:rPr>
          <w:b w:val="0"/>
          <w:noProof/>
          <w:szCs w:val="24"/>
        </w:rPr>
      </w:pPr>
      <w:r w:rsidRPr="001B2B29">
        <w:rPr>
          <w:b w:val="0"/>
          <w:szCs w:val="24"/>
        </w:rPr>
        <w:fldChar w:fldCharType="begin"/>
      </w:r>
      <w:r w:rsidRPr="001B2B29">
        <w:rPr>
          <w:b w:val="0"/>
          <w:szCs w:val="24"/>
        </w:rPr>
        <w:instrText xml:space="preserve"> TOC \o "1-3" \h \z \u </w:instrText>
      </w:r>
      <w:r w:rsidRPr="001B2B29">
        <w:rPr>
          <w:b w:val="0"/>
          <w:szCs w:val="24"/>
        </w:rPr>
        <w:fldChar w:fldCharType="separate"/>
      </w:r>
      <w:hyperlink w:anchor="_Toc490577258" w:history="1">
        <w:r w:rsidRPr="007656B7">
          <w:rPr>
            <w:rStyle w:val="Hyperlink"/>
            <w:noProof/>
          </w:rPr>
          <w:t>CERTIFICATION</w:t>
        </w:r>
        <w:r>
          <w:rPr>
            <w:noProof/>
            <w:webHidden/>
          </w:rPr>
          <w:tab/>
        </w:r>
        <w:r>
          <w:rPr>
            <w:noProof/>
            <w:webHidden/>
          </w:rPr>
          <w:fldChar w:fldCharType="begin"/>
        </w:r>
        <w:r>
          <w:rPr>
            <w:noProof/>
            <w:webHidden/>
          </w:rPr>
          <w:instrText xml:space="preserve"> PAGEREF _Toc490577258 \h </w:instrText>
        </w:r>
        <w:r>
          <w:rPr>
            <w:noProof/>
          </w:rPr>
        </w:r>
        <w:r>
          <w:rPr>
            <w:noProof/>
            <w:webHidden/>
          </w:rPr>
          <w:fldChar w:fldCharType="separate"/>
        </w:r>
        <w:r>
          <w:rPr>
            <w:noProof/>
            <w:webHidden/>
          </w:rPr>
          <w:t>ii</w:t>
        </w:r>
        <w:r>
          <w:rPr>
            <w:noProof/>
            <w:webHidden/>
          </w:rPr>
          <w:fldChar w:fldCharType="end"/>
        </w:r>
      </w:hyperlink>
    </w:p>
    <w:p w:rsidR="00560573" w:rsidRDefault="00560573">
      <w:pPr>
        <w:pStyle w:val="TOC1"/>
        <w:tabs>
          <w:tab w:val="right" w:leader="dot" w:pos="8182"/>
        </w:tabs>
        <w:rPr>
          <w:b w:val="0"/>
          <w:noProof/>
          <w:szCs w:val="24"/>
        </w:rPr>
      </w:pPr>
      <w:hyperlink w:anchor="_Toc490577260" w:history="1">
        <w:r w:rsidRPr="007656B7">
          <w:rPr>
            <w:rStyle w:val="Hyperlink"/>
            <w:noProof/>
          </w:rPr>
          <w:t>COPYRIGHT</w:t>
        </w:r>
        <w:r>
          <w:rPr>
            <w:noProof/>
            <w:webHidden/>
          </w:rPr>
          <w:tab/>
        </w:r>
        <w:r>
          <w:rPr>
            <w:noProof/>
            <w:webHidden/>
          </w:rPr>
          <w:fldChar w:fldCharType="begin"/>
        </w:r>
        <w:r>
          <w:rPr>
            <w:noProof/>
            <w:webHidden/>
          </w:rPr>
          <w:instrText xml:space="preserve"> PAGEREF _Toc490577260 \h </w:instrText>
        </w:r>
        <w:r>
          <w:rPr>
            <w:noProof/>
          </w:rPr>
        </w:r>
        <w:r>
          <w:rPr>
            <w:noProof/>
            <w:webHidden/>
          </w:rPr>
          <w:fldChar w:fldCharType="separate"/>
        </w:r>
        <w:r>
          <w:rPr>
            <w:noProof/>
            <w:webHidden/>
          </w:rPr>
          <w:t>iii</w:t>
        </w:r>
        <w:r>
          <w:rPr>
            <w:noProof/>
            <w:webHidden/>
          </w:rPr>
          <w:fldChar w:fldCharType="end"/>
        </w:r>
      </w:hyperlink>
    </w:p>
    <w:p w:rsidR="00560573" w:rsidRDefault="00560573">
      <w:pPr>
        <w:pStyle w:val="TOC1"/>
        <w:tabs>
          <w:tab w:val="right" w:leader="dot" w:pos="8182"/>
        </w:tabs>
        <w:rPr>
          <w:b w:val="0"/>
          <w:noProof/>
          <w:szCs w:val="24"/>
        </w:rPr>
      </w:pPr>
      <w:hyperlink w:anchor="_Toc490577261" w:history="1">
        <w:r w:rsidRPr="007656B7">
          <w:rPr>
            <w:rStyle w:val="Hyperlink"/>
            <w:noProof/>
          </w:rPr>
          <w:t>DECLARATION</w:t>
        </w:r>
        <w:r>
          <w:rPr>
            <w:noProof/>
            <w:webHidden/>
          </w:rPr>
          <w:tab/>
        </w:r>
        <w:r>
          <w:rPr>
            <w:noProof/>
            <w:webHidden/>
          </w:rPr>
          <w:fldChar w:fldCharType="begin"/>
        </w:r>
        <w:r>
          <w:rPr>
            <w:noProof/>
            <w:webHidden/>
          </w:rPr>
          <w:instrText xml:space="preserve"> PAGEREF _Toc490577261 \h </w:instrText>
        </w:r>
        <w:r>
          <w:rPr>
            <w:noProof/>
          </w:rPr>
        </w:r>
        <w:r>
          <w:rPr>
            <w:noProof/>
            <w:webHidden/>
          </w:rPr>
          <w:fldChar w:fldCharType="separate"/>
        </w:r>
        <w:r>
          <w:rPr>
            <w:noProof/>
            <w:webHidden/>
          </w:rPr>
          <w:t>iii</w:t>
        </w:r>
        <w:r>
          <w:rPr>
            <w:noProof/>
            <w:webHidden/>
          </w:rPr>
          <w:fldChar w:fldCharType="end"/>
        </w:r>
      </w:hyperlink>
    </w:p>
    <w:p w:rsidR="00560573" w:rsidRDefault="00560573">
      <w:pPr>
        <w:pStyle w:val="TOC1"/>
        <w:tabs>
          <w:tab w:val="right" w:leader="dot" w:pos="8182"/>
        </w:tabs>
        <w:rPr>
          <w:b w:val="0"/>
          <w:noProof/>
          <w:szCs w:val="24"/>
        </w:rPr>
      </w:pPr>
      <w:hyperlink w:anchor="_Toc490577262" w:history="1">
        <w:r w:rsidRPr="007656B7">
          <w:rPr>
            <w:rStyle w:val="Hyperlink"/>
            <w:noProof/>
          </w:rPr>
          <w:t>DEDICATION</w:t>
        </w:r>
        <w:r>
          <w:rPr>
            <w:noProof/>
            <w:webHidden/>
          </w:rPr>
          <w:tab/>
        </w:r>
        <w:r>
          <w:rPr>
            <w:noProof/>
            <w:webHidden/>
          </w:rPr>
          <w:fldChar w:fldCharType="begin"/>
        </w:r>
        <w:r>
          <w:rPr>
            <w:noProof/>
            <w:webHidden/>
          </w:rPr>
          <w:instrText xml:space="preserve"> PAGEREF _Toc490577262 \h </w:instrText>
        </w:r>
        <w:r>
          <w:rPr>
            <w:noProof/>
          </w:rPr>
        </w:r>
        <w:r>
          <w:rPr>
            <w:noProof/>
            <w:webHidden/>
          </w:rPr>
          <w:fldChar w:fldCharType="separate"/>
        </w:r>
        <w:r>
          <w:rPr>
            <w:noProof/>
            <w:webHidden/>
          </w:rPr>
          <w:t>iii</w:t>
        </w:r>
        <w:r>
          <w:rPr>
            <w:noProof/>
            <w:webHidden/>
          </w:rPr>
          <w:fldChar w:fldCharType="end"/>
        </w:r>
      </w:hyperlink>
    </w:p>
    <w:p w:rsidR="00560573" w:rsidRDefault="00560573">
      <w:pPr>
        <w:pStyle w:val="TOC1"/>
        <w:tabs>
          <w:tab w:val="right" w:leader="dot" w:pos="8182"/>
        </w:tabs>
        <w:rPr>
          <w:b w:val="0"/>
          <w:noProof/>
          <w:szCs w:val="24"/>
        </w:rPr>
      </w:pPr>
      <w:hyperlink w:anchor="_Toc490577263" w:history="1">
        <w:r w:rsidRPr="007656B7">
          <w:rPr>
            <w:rStyle w:val="Hyperlink"/>
            <w:noProof/>
          </w:rPr>
          <w:t>ACKNOWLEDGMENT</w:t>
        </w:r>
        <w:r>
          <w:rPr>
            <w:noProof/>
            <w:webHidden/>
          </w:rPr>
          <w:tab/>
        </w:r>
        <w:r>
          <w:rPr>
            <w:noProof/>
            <w:webHidden/>
          </w:rPr>
          <w:fldChar w:fldCharType="begin"/>
        </w:r>
        <w:r>
          <w:rPr>
            <w:noProof/>
            <w:webHidden/>
          </w:rPr>
          <w:instrText xml:space="preserve"> PAGEREF _Toc490577263 \h </w:instrText>
        </w:r>
        <w:r>
          <w:rPr>
            <w:noProof/>
          </w:rPr>
        </w:r>
        <w:r>
          <w:rPr>
            <w:noProof/>
            <w:webHidden/>
          </w:rPr>
          <w:fldChar w:fldCharType="separate"/>
        </w:r>
        <w:r>
          <w:rPr>
            <w:noProof/>
            <w:webHidden/>
          </w:rPr>
          <w:t>iii</w:t>
        </w:r>
        <w:r>
          <w:rPr>
            <w:noProof/>
            <w:webHidden/>
          </w:rPr>
          <w:fldChar w:fldCharType="end"/>
        </w:r>
      </w:hyperlink>
    </w:p>
    <w:p w:rsidR="00560573" w:rsidRDefault="00560573">
      <w:pPr>
        <w:pStyle w:val="TOC1"/>
        <w:tabs>
          <w:tab w:val="right" w:leader="dot" w:pos="8182"/>
        </w:tabs>
        <w:rPr>
          <w:b w:val="0"/>
          <w:noProof/>
          <w:szCs w:val="24"/>
        </w:rPr>
      </w:pPr>
      <w:hyperlink w:anchor="_Toc490577264" w:history="1">
        <w:r w:rsidRPr="007656B7">
          <w:rPr>
            <w:rStyle w:val="Hyperlink"/>
            <w:noProof/>
          </w:rPr>
          <w:t>ABSTRACT</w:t>
        </w:r>
        <w:r>
          <w:rPr>
            <w:noProof/>
            <w:webHidden/>
          </w:rPr>
          <w:tab/>
        </w:r>
        <w:r>
          <w:rPr>
            <w:noProof/>
            <w:webHidden/>
          </w:rPr>
          <w:fldChar w:fldCharType="begin"/>
        </w:r>
        <w:r>
          <w:rPr>
            <w:noProof/>
            <w:webHidden/>
          </w:rPr>
          <w:instrText xml:space="preserve"> PAGEREF _Toc490577264 \h </w:instrText>
        </w:r>
        <w:r>
          <w:rPr>
            <w:noProof/>
          </w:rPr>
        </w:r>
        <w:r>
          <w:rPr>
            <w:noProof/>
            <w:webHidden/>
          </w:rPr>
          <w:fldChar w:fldCharType="separate"/>
        </w:r>
        <w:r>
          <w:rPr>
            <w:noProof/>
            <w:webHidden/>
          </w:rPr>
          <w:t>iii</w:t>
        </w:r>
        <w:r>
          <w:rPr>
            <w:noProof/>
            <w:webHidden/>
          </w:rPr>
          <w:fldChar w:fldCharType="end"/>
        </w:r>
      </w:hyperlink>
    </w:p>
    <w:p w:rsidR="00560573" w:rsidRDefault="00560573">
      <w:pPr>
        <w:pStyle w:val="TOC1"/>
        <w:tabs>
          <w:tab w:val="right" w:leader="dot" w:pos="8182"/>
        </w:tabs>
        <w:rPr>
          <w:b w:val="0"/>
          <w:noProof/>
          <w:szCs w:val="24"/>
        </w:rPr>
      </w:pPr>
      <w:hyperlink w:anchor="_Toc490577265" w:history="1">
        <w:r w:rsidRPr="007656B7">
          <w:rPr>
            <w:rStyle w:val="Hyperlink"/>
            <w:noProof/>
          </w:rPr>
          <w:t>TABLE OF CONTENTS</w:t>
        </w:r>
        <w:r>
          <w:rPr>
            <w:noProof/>
            <w:webHidden/>
          </w:rPr>
          <w:tab/>
        </w:r>
        <w:r>
          <w:rPr>
            <w:noProof/>
            <w:webHidden/>
          </w:rPr>
          <w:fldChar w:fldCharType="begin"/>
        </w:r>
        <w:r>
          <w:rPr>
            <w:noProof/>
            <w:webHidden/>
          </w:rPr>
          <w:instrText xml:space="preserve"> PAGEREF _Toc490577265 \h </w:instrText>
        </w:r>
        <w:r>
          <w:rPr>
            <w:noProof/>
          </w:rPr>
        </w:r>
        <w:r>
          <w:rPr>
            <w:noProof/>
            <w:webHidden/>
          </w:rPr>
          <w:fldChar w:fldCharType="separate"/>
        </w:r>
        <w:r>
          <w:rPr>
            <w:noProof/>
            <w:webHidden/>
          </w:rPr>
          <w:t>iii</w:t>
        </w:r>
        <w:r>
          <w:rPr>
            <w:noProof/>
            <w:webHidden/>
          </w:rPr>
          <w:fldChar w:fldCharType="end"/>
        </w:r>
      </w:hyperlink>
    </w:p>
    <w:p w:rsidR="00560573" w:rsidRDefault="00560573">
      <w:pPr>
        <w:pStyle w:val="TOC1"/>
        <w:tabs>
          <w:tab w:val="right" w:leader="dot" w:pos="8182"/>
        </w:tabs>
        <w:rPr>
          <w:b w:val="0"/>
          <w:noProof/>
          <w:szCs w:val="24"/>
        </w:rPr>
      </w:pPr>
      <w:hyperlink w:anchor="_Toc490577266" w:history="1">
        <w:r w:rsidRPr="007656B7">
          <w:rPr>
            <w:rStyle w:val="Hyperlink"/>
            <w:noProof/>
          </w:rPr>
          <w:t>LIST OF TABLES</w:t>
        </w:r>
        <w:r>
          <w:rPr>
            <w:noProof/>
            <w:webHidden/>
          </w:rPr>
          <w:tab/>
        </w:r>
        <w:r>
          <w:rPr>
            <w:noProof/>
            <w:webHidden/>
          </w:rPr>
          <w:fldChar w:fldCharType="begin"/>
        </w:r>
        <w:r>
          <w:rPr>
            <w:noProof/>
            <w:webHidden/>
          </w:rPr>
          <w:instrText xml:space="preserve"> PAGEREF _Toc490577266 \h </w:instrText>
        </w:r>
        <w:r>
          <w:rPr>
            <w:noProof/>
          </w:rPr>
        </w:r>
        <w:r>
          <w:rPr>
            <w:noProof/>
            <w:webHidden/>
          </w:rPr>
          <w:fldChar w:fldCharType="separate"/>
        </w:r>
        <w:r>
          <w:rPr>
            <w:noProof/>
            <w:webHidden/>
          </w:rPr>
          <w:t>iii</w:t>
        </w:r>
        <w:r>
          <w:rPr>
            <w:noProof/>
            <w:webHidden/>
          </w:rPr>
          <w:fldChar w:fldCharType="end"/>
        </w:r>
      </w:hyperlink>
    </w:p>
    <w:p w:rsidR="00560573" w:rsidRDefault="00560573">
      <w:pPr>
        <w:pStyle w:val="TOC1"/>
        <w:tabs>
          <w:tab w:val="right" w:leader="dot" w:pos="8182"/>
        </w:tabs>
        <w:rPr>
          <w:b w:val="0"/>
          <w:noProof/>
          <w:szCs w:val="24"/>
        </w:rPr>
      </w:pPr>
      <w:hyperlink w:anchor="_Toc490577267" w:history="1">
        <w:r w:rsidRPr="007656B7">
          <w:rPr>
            <w:rStyle w:val="Hyperlink"/>
            <w:noProof/>
          </w:rPr>
          <w:t>LIST OF FIGURES</w:t>
        </w:r>
        <w:r>
          <w:rPr>
            <w:noProof/>
            <w:webHidden/>
          </w:rPr>
          <w:tab/>
        </w:r>
        <w:r>
          <w:rPr>
            <w:noProof/>
            <w:webHidden/>
          </w:rPr>
          <w:fldChar w:fldCharType="begin"/>
        </w:r>
        <w:r>
          <w:rPr>
            <w:noProof/>
            <w:webHidden/>
          </w:rPr>
          <w:instrText xml:space="preserve"> PAGEREF _Toc490577267 \h </w:instrText>
        </w:r>
        <w:r>
          <w:rPr>
            <w:noProof/>
          </w:rPr>
        </w:r>
        <w:r>
          <w:rPr>
            <w:noProof/>
            <w:webHidden/>
          </w:rPr>
          <w:fldChar w:fldCharType="separate"/>
        </w:r>
        <w:r>
          <w:rPr>
            <w:noProof/>
            <w:webHidden/>
          </w:rPr>
          <w:t>iii</w:t>
        </w:r>
        <w:r>
          <w:rPr>
            <w:noProof/>
            <w:webHidden/>
          </w:rPr>
          <w:fldChar w:fldCharType="end"/>
        </w:r>
      </w:hyperlink>
    </w:p>
    <w:p w:rsidR="00560573" w:rsidRDefault="00560573">
      <w:pPr>
        <w:pStyle w:val="TOC1"/>
        <w:tabs>
          <w:tab w:val="right" w:leader="dot" w:pos="8182"/>
        </w:tabs>
        <w:rPr>
          <w:b w:val="0"/>
          <w:noProof/>
          <w:szCs w:val="24"/>
        </w:rPr>
      </w:pPr>
      <w:hyperlink w:anchor="_Toc490577268" w:history="1">
        <w:r w:rsidRPr="007656B7">
          <w:rPr>
            <w:rStyle w:val="Hyperlink"/>
            <w:noProof/>
          </w:rPr>
          <w:t>LIST OF ABBREVIATIONS</w:t>
        </w:r>
        <w:r>
          <w:rPr>
            <w:noProof/>
            <w:webHidden/>
          </w:rPr>
          <w:tab/>
        </w:r>
        <w:r>
          <w:rPr>
            <w:noProof/>
            <w:webHidden/>
          </w:rPr>
          <w:fldChar w:fldCharType="begin"/>
        </w:r>
        <w:r>
          <w:rPr>
            <w:noProof/>
            <w:webHidden/>
          </w:rPr>
          <w:instrText xml:space="preserve"> PAGEREF _Toc490577268 \h </w:instrText>
        </w:r>
        <w:r>
          <w:rPr>
            <w:noProof/>
          </w:rPr>
        </w:r>
        <w:r>
          <w:rPr>
            <w:noProof/>
            <w:webHidden/>
          </w:rPr>
          <w:fldChar w:fldCharType="separate"/>
        </w:r>
        <w:r>
          <w:rPr>
            <w:noProof/>
            <w:webHidden/>
          </w:rPr>
          <w:t>iii</w:t>
        </w:r>
        <w:r>
          <w:rPr>
            <w:noProof/>
            <w:webHidden/>
          </w:rPr>
          <w:fldChar w:fldCharType="end"/>
        </w:r>
      </w:hyperlink>
    </w:p>
    <w:p w:rsidR="00560573" w:rsidRDefault="00560573">
      <w:pPr>
        <w:pStyle w:val="TOC1"/>
        <w:tabs>
          <w:tab w:val="right" w:leader="dot" w:pos="8182"/>
        </w:tabs>
        <w:rPr>
          <w:b w:val="0"/>
          <w:noProof/>
          <w:szCs w:val="24"/>
        </w:rPr>
      </w:pPr>
      <w:hyperlink w:anchor="_Toc490577269" w:history="1">
        <w:r w:rsidRPr="007656B7">
          <w:rPr>
            <w:rStyle w:val="Hyperlink"/>
            <w:noProof/>
          </w:rPr>
          <w:t>CHAPTER ONE</w:t>
        </w:r>
        <w:r>
          <w:rPr>
            <w:noProof/>
            <w:webHidden/>
          </w:rPr>
          <w:tab/>
        </w:r>
        <w:r>
          <w:rPr>
            <w:noProof/>
            <w:webHidden/>
          </w:rPr>
          <w:fldChar w:fldCharType="begin"/>
        </w:r>
        <w:r>
          <w:rPr>
            <w:noProof/>
            <w:webHidden/>
          </w:rPr>
          <w:instrText xml:space="preserve"> PAGEREF _Toc490577269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1"/>
        <w:tabs>
          <w:tab w:val="right" w:leader="dot" w:pos="8182"/>
        </w:tabs>
        <w:rPr>
          <w:b w:val="0"/>
          <w:noProof/>
          <w:szCs w:val="24"/>
        </w:rPr>
      </w:pPr>
      <w:hyperlink w:anchor="_Toc490577270" w:history="1">
        <w:r w:rsidRPr="007656B7">
          <w:rPr>
            <w:rStyle w:val="Hyperlink"/>
            <w:noProof/>
          </w:rPr>
          <w:t>1.0 INTRODUCTION</w:t>
        </w:r>
        <w:r>
          <w:rPr>
            <w:noProof/>
            <w:webHidden/>
          </w:rPr>
          <w:tab/>
        </w:r>
        <w:r>
          <w:rPr>
            <w:noProof/>
            <w:webHidden/>
          </w:rPr>
          <w:fldChar w:fldCharType="begin"/>
        </w:r>
        <w:r>
          <w:rPr>
            <w:noProof/>
            <w:webHidden/>
          </w:rPr>
          <w:instrText xml:space="preserve"> PAGEREF _Toc490577270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rPr>
          <w:noProof/>
          <w:szCs w:val="24"/>
        </w:rPr>
      </w:pPr>
      <w:hyperlink w:anchor="_Toc490577271" w:history="1">
        <w:r w:rsidRPr="007656B7">
          <w:rPr>
            <w:rStyle w:val="Hyperlink"/>
            <w:noProof/>
          </w:rPr>
          <w:t xml:space="preserve">1.1 </w:t>
        </w:r>
        <w:r>
          <w:rPr>
            <w:rStyle w:val="Hyperlink"/>
            <w:noProof/>
          </w:rPr>
          <w:tab/>
        </w:r>
        <w:r w:rsidRPr="007656B7">
          <w:rPr>
            <w:rStyle w:val="Hyperlink"/>
            <w:noProof/>
          </w:rPr>
          <w:t>Background</w:t>
        </w:r>
        <w:r>
          <w:rPr>
            <w:noProof/>
            <w:webHidden/>
          </w:rPr>
          <w:tab/>
        </w:r>
        <w:r>
          <w:rPr>
            <w:noProof/>
            <w:webHidden/>
          </w:rPr>
          <w:fldChar w:fldCharType="begin"/>
        </w:r>
        <w:r>
          <w:rPr>
            <w:noProof/>
            <w:webHidden/>
          </w:rPr>
          <w:instrText xml:space="preserve"> PAGEREF _Toc490577271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rPr>
          <w:noProof/>
          <w:szCs w:val="24"/>
        </w:rPr>
      </w:pPr>
      <w:hyperlink w:anchor="_Toc490577272" w:history="1">
        <w:r w:rsidRPr="007656B7">
          <w:rPr>
            <w:rStyle w:val="Hyperlink"/>
            <w:noProof/>
          </w:rPr>
          <w:t xml:space="preserve">1.2 </w:t>
        </w:r>
        <w:r>
          <w:rPr>
            <w:rStyle w:val="Hyperlink"/>
            <w:noProof/>
          </w:rPr>
          <w:tab/>
        </w:r>
        <w:r w:rsidRPr="007656B7">
          <w:rPr>
            <w:rStyle w:val="Hyperlink"/>
            <w:noProof/>
          </w:rPr>
          <w:t>Statement of the Problem</w:t>
        </w:r>
        <w:r>
          <w:rPr>
            <w:noProof/>
            <w:webHidden/>
          </w:rPr>
          <w:tab/>
        </w:r>
        <w:r>
          <w:rPr>
            <w:noProof/>
            <w:webHidden/>
          </w:rPr>
          <w:fldChar w:fldCharType="begin"/>
        </w:r>
        <w:r>
          <w:rPr>
            <w:noProof/>
            <w:webHidden/>
          </w:rPr>
          <w:instrText xml:space="preserve"> PAGEREF _Toc490577272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rPr>
          <w:noProof/>
          <w:szCs w:val="24"/>
        </w:rPr>
      </w:pPr>
      <w:hyperlink w:anchor="_Toc490577273" w:history="1">
        <w:r w:rsidRPr="007656B7">
          <w:rPr>
            <w:rStyle w:val="Hyperlink"/>
            <w:noProof/>
          </w:rPr>
          <w:t>1.3</w:t>
        </w:r>
        <w:r>
          <w:rPr>
            <w:noProof/>
            <w:szCs w:val="24"/>
          </w:rPr>
          <w:tab/>
        </w:r>
        <w:r w:rsidRPr="007656B7">
          <w:rPr>
            <w:rStyle w:val="Hyperlink"/>
            <w:noProof/>
          </w:rPr>
          <w:t>Objectives of the Study</w:t>
        </w:r>
        <w:r>
          <w:rPr>
            <w:noProof/>
            <w:webHidden/>
          </w:rPr>
          <w:tab/>
        </w:r>
        <w:r>
          <w:rPr>
            <w:noProof/>
            <w:webHidden/>
          </w:rPr>
          <w:fldChar w:fldCharType="begin"/>
        </w:r>
        <w:r>
          <w:rPr>
            <w:noProof/>
            <w:webHidden/>
          </w:rPr>
          <w:instrText xml:space="preserve"> PAGEREF _Toc490577273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3"/>
        <w:tabs>
          <w:tab w:val="right" w:leader="dot" w:pos="8182"/>
        </w:tabs>
        <w:ind w:left="630" w:hanging="630"/>
        <w:rPr>
          <w:noProof/>
          <w:szCs w:val="24"/>
        </w:rPr>
      </w:pPr>
      <w:hyperlink w:anchor="_Toc490577274" w:history="1">
        <w:r w:rsidRPr="007656B7">
          <w:rPr>
            <w:rStyle w:val="Hyperlink"/>
            <w:noProof/>
          </w:rPr>
          <w:t>1.3.1</w:t>
        </w:r>
        <w:r>
          <w:rPr>
            <w:noProof/>
            <w:szCs w:val="24"/>
          </w:rPr>
          <w:tab/>
        </w:r>
        <w:r w:rsidRPr="007656B7">
          <w:rPr>
            <w:rStyle w:val="Hyperlink"/>
            <w:noProof/>
          </w:rPr>
          <w:t>General Objective</w:t>
        </w:r>
        <w:r>
          <w:rPr>
            <w:noProof/>
            <w:webHidden/>
          </w:rPr>
          <w:tab/>
        </w:r>
        <w:r>
          <w:rPr>
            <w:noProof/>
            <w:webHidden/>
          </w:rPr>
          <w:fldChar w:fldCharType="begin"/>
        </w:r>
        <w:r>
          <w:rPr>
            <w:noProof/>
            <w:webHidden/>
          </w:rPr>
          <w:instrText xml:space="preserve"> PAGEREF _Toc490577274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3"/>
        <w:tabs>
          <w:tab w:val="right" w:leader="dot" w:pos="8182"/>
        </w:tabs>
        <w:spacing w:before="20"/>
        <w:ind w:left="630" w:hanging="630"/>
        <w:rPr>
          <w:noProof/>
          <w:szCs w:val="24"/>
        </w:rPr>
      </w:pPr>
      <w:hyperlink w:anchor="_Toc490577275" w:history="1">
        <w:r w:rsidRPr="007656B7">
          <w:rPr>
            <w:rStyle w:val="Hyperlink"/>
            <w:noProof/>
          </w:rPr>
          <w:t>1.3.2</w:t>
        </w:r>
        <w:r>
          <w:rPr>
            <w:noProof/>
            <w:szCs w:val="24"/>
          </w:rPr>
          <w:tab/>
        </w:r>
        <w:r w:rsidRPr="007656B7">
          <w:rPr>
            <w:rStyle w:val="Hyperlink"/>
            <w:noProof/>
          </w:rPr>
          <w:t>Specific Objectives</w:t>
        </w:r>
        <w:r>
          <w:rPr>
            <w:noProof/>
            <w:webHidden/>
          </w:rPr>
          <w:tab/>
        </w:r>
        <w:r>
          <w:rPr>
            <w:noProof/>
            <w:webHidden/>
          </w:rPr>
          <w:fldChar w:fldCharType="begin"/>
        </w:r>
        <w:r>
          <w:rPr>
            <w:noProof/>
            <w:webHidden/>
          </w:rPr>
          <w:instrText xml:space="preserve"> PAGEREF _Toc490577275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spacing w:before="20"/>
        <w:rPr>
          <w:noProof/>
          <w:szCs w:val="24"/>
        </w:rPr>
      </w:pPr>
      <w:hyperlink w:anchor="_Toc490577276" w:history="1">
        <w:r w:rsidRPr="007656B7">
          <w:rPr>
            <w:rStyle w:val="Hyperlink"/>
            <w:noProof/>
          </w:rPr>
          <w:t>1.4</w:t>
        </w:r>
        <w:r>
          <w:rPr>
            <w:noProof/>
            <w:szCs w:val="24"/>
          </w:rPr>
          <w:tab/>
        </w:r>
        <w:r w:rsidRPr="007656B7">
          <w:rPr>
            <w:rStyle w:val="Hyperlink"/>
            <w:noProof/>
          </w:rPr>
          <w:t>Research Hypotheses</w:t>
        </w:r>
        <w:r>
          <w:rPr>
            <w:noProof/>
            <w:webHidden/>
          </w:rPr>
          <w:tab/>
        </w:r>
        <w:r>
          <w:rPr>
            <w:noProof/>
            <w:webHidden/>
          </w:rPr>
          <w:fldChar w:fldCharType="begin"/>
        </w:r>
        <w:r>
          <w:rPr>
            <w:noProof/>
            <w:webHidden/>
          </w:rPr>
          <w:instrText xml:space="preserve"> PAGEREF _Toc490577276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spacing w:before="20"/>
        <w:rPr>
          <w:noProof/>
          <w:szCs w:val="24"/>
        </w:rPr>
      </w:pPr>
      <w:hyperlink w:anchor="_Toc490577279" w:history="1">
        <w:r w:rsidRPr="007656B7">
          <w:rPr>
            <w:rStyle w:val="Hyperlink"/>
            <w:noProof/>
          </w:rPr>
          <w:t xml:space="preserve">1.5 </w:t>
        </w:r>
        <w:r>
          <w:rPr>
            <w:rStyle w:val="Hyperlink"/>
            <w:noProof/>
          </w:rPr>
          <w:tab/>
        </w:r>
        <w:r w:rsidRPr="007656B7">
          <w:rPr>
            <w:rStyle w:val="Hyperlink"/>
            <w:noProof/>
          </w:rPr>
          <w:t>Significance of the Study</w:t>
        </w:r>
        <w:r>
          <w:rPr>
            <w:noProof/>
            <w:webHidden/>
          </w:rPr>
          <w:tab/>
        </w:r>
        <w:r>
          <w:rPr>
            <w:noProof/>
            <w:webHidden/>
          </w:rPr>
          <w:fldChar w:fldCharType="begin"/>
        </w:r>
        <w:r>
          <w:rPr>
            <w:noProof/>
            <w:webHidden/>
          </w:rPr>
          <w:instrText xml:space="preserve"> PAGEREF _Toc490577279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1"/>
        <w:tabs>
          <w:tab w:val="right" w:leader="dot" w:pos="8182"/>
        </w:tabs>
        <w:spacing w:before="20"/>
        <w:rPr>
          <w:b w:val="0"/>
          <w:noProof/>
          <w:szCs w:val="24"/>
        </w:rPr>
      </w:pPr>
      <w:hyperlink w:anchor="_Toc490577280" w:history="1">
        <w:r w:rsidRPr="007656B7">
          <w:rPr>
            <w:rStyle w:val="Hyperlink"/>
            <w:noProof/>
          </w:rPr>
          <w:t>CHAPTER TWO</w:t>
        </w:r>
        <w:r>
          <w:rPr>
            <w:noProof/>
            <w:webHidden/>
          </w:rPr>
          <w:tab/>
        </w:r>
        <w:r>
          <w:rPr>
            <w:noProof/>
            <w:webHidden/>
          </w:rPr>
          <w:fldChar w:fldCharType="begin"/>
        </w:r>
        <w:r>
          <w:rPr>
            <w:noProof/>
            <w:webHidden/>
          </w:rPr>
          <w:instrText xml:space="preserve"> PAGEREF _Toc490577280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1"/>
        <w:tabs>
          <w:tab w:val="right" w:leader="dot" w:pos="8182"/>
        </w:tabs>
        <w:spacing w:before="20"/>
        <w:rPr>
          <w:b w:val="0"/>
          <w:noProof/>
          <w:szCs w:val="24"/>
        </w:rPr>
      </w:pPr>
      <w:hyperlink w:anchor="_Toc490577281" w:history="1">
        <w:r w:rsidRPr="007656B7">
          <w:rPr>
            <w:rStyle w:val="Hyperlink"/>
            <w:noProof/>
          </w:rPr>
          <w:t>2.0 LITERATURE REVIEW</w:t>
        </w:r>
        <w:r>
          <w:rPr>
            <w:noProof/>
            <w:webHidden/>
          </w:rPr>
          <w:tab/>
        </w:r>
        <w:r>
          <w:rPr>
            <w:noProof/>
            <w:webHidden/>
          </w:rPr>
          <w:fldChar w:fldCharType="begin"/>
        </w:r>
        <w:r>
          <w:rPr>
            <w:noProof/>
            <w:webHidden/>
          </w:rPr>
          <w:instrText xml:space="preserve"> PAGEREF _Toc490577281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spacing w:before="20"/>
        <w:rPr>
          <w:noProof/>
          <w:szCs w:val="24"/>
        </w:rPr>
      </w:pPr>
      <w:hyperlink w:anchor="_Toc490577282" w:history="1">
        <w:r w:rsidRPr="007656B7">
          <w:rPr>
            <w:rStyle w:val="Hyperlink"/>
            <w:noProof/>
          </w:rPr>
          <w:t>2.1</w:t>
        </w:r>
        <w:r>
          <w:rPr>
            <w:noProof/>
            <w:szCs w:val="24"/>
          </w:rPr>
          <w:tab/>
        </w:r>
        <w:r w:rsidRPr="007656B7">
          <w:rPr>
            <w:rStyle w:val="Hyperlink"/>
            <w:noProof/>
          </w:rPr>
          <w:t>Overview</w:t>
        </w:r>
        <w:r>
          <w:rPr>
            <w:noProof/>
            <w:webHidden/>
          </w:rPr>
          <w:tab/>
        </w:r>
        <w:r>
          <w:rPr>
            <w:noProof/>
            <w:webHidden/>
          </w:rPr>
          <w:fldChar w:fldCharType="begin"/>
        </w:r>
        <w:r>
          <w:rPr>
            <w:noProof/>
            <w:webHidden/>
          </w:rPr>
          <w:instrText xml:space="preserve"> PAGEREF _Toc490577282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spacing w:before="20"/>
        <w:rPr>
          <w:noProof/>
          <w:szCs w:val="24"/>
        </w:rPr>
      </w:pPr>
      <w:hyperlink w:anchor="_Toc490577283" w:history="1">
        <w:r w:rsidRPr="007656B7">
          <w:rPr>
            <w:rStyle w:val="Hyperlink"/>
            <w:noProof/>
          </w:rPr>
          <w:t>2.2</w:t>
        </w:r>
        <w:r>
          <w:rPr>
            <w:noProof/>
            <w:szCs w:val="24"/>
          </w:rPr>
          <w:tab/>
        </w:r>
        <w:r w:rsidRPr="007656B7">
          <w:rPr>
            <w:rStyle w:val="Hyperlink"/>
            <w:noProof/>
          </w:rPr>
          <w:t>Theoretical Literature</w:t>
        </w:r>
        <w:r>
          <w:rPr>
            <w:noProof/>
            <w:webHidden/>
          </w:rPr>
          <w:tab/>
        </w:r>
        <w:r>
          <w:rPr>
            <w:noProof/>
            <w:webHidden/>
          </w:rPr>
          <w:fldChar w:fldCharType="begin"/>
        </w:r>
        <w:r>
          <w:rPr>
            <w:noProof/>
            <w:webHidden/>
          </w:rPr>
          <w:instrText xml:space="preserve"> PAGEREF _Toc490577283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3"/>
        <w:tabs>
          <w:tab w:val="right" w:leader="dot" w:pos="8182"/>
        </w:tabs>
        <w:rPr>
          <w:noProof/>
          <w:szCs w:val="24"/>
        </w:rPr>
      </w:pPr>
      <w:hyperlink w:anchor="_Toc490577284" w:history="1">
        <w:r w:rsidRPr="007656B7">
          <w:rPr>
            <w:rStyle w:val="Hyperlink"/>
            <w:noProof/>
          </w:rPr>
          <w:t>2.2.1</w:t>
        </w:r>
        <w:r>
          <w:rPr>
            <w:noProof/>
            <w:szCs w:val="24"/>
          </w:rPr>
          <w:tab/>
        </w:r>
        <w:r w:rsidRPr="007656B7">
          <w:rPr>
            <w:rStyle w:val="Hyperlink"/>
            <w:noProof/>
          </w:rPr>
          <w:t>The Theory of Income, Output and Employment</w:t>
        </w:r>
        <w:r>
          <w:rPr>
            <w:noProof/>
            <w:webHidden/>
          </w:rPr>
          <w:tab/>
        </w:r>
        <w:r>
          <w:rPr>
            <w:noProof/>
            <w:webHidden/>
          </w:rPr>
          <w:fldChar w:fldCharType="begin"/>
        </w:r>
        <w:r>
          <w:rPr>
            <w:noProof/>
            <w:webHidden/>
          </w:rPr>
          <w:instrText xml:space="preserve"> PAGEREF _Toc490577284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3"/>
        <w:tabs>
          <w:tab w:val="right" w:leader="dot" w:pos="8182"/>
        </w:tabs>
        <w:rPr>
          <w:noProof/>
          <w:szCs w:val="24"/>
        </w:rPr>
      </w:pPr>
      <w:hyperlink w:anchor="_Toc490577285" w:history="1">
        <w:r w:rsidRPr="007656B7">
          <w:rPr>
            <w:rStyle w:val="Hyperlink"/>
            <w:noProof/>
          </w:rPr>
          <w:t>2.2.2</w:t>
        </w:r>
        <w:r>
          <w:rPr>
            <w:noProof/>
            <w:szCs w:val="24"/>
          </w:rPr>
          <w:tab/>
        </w:r>
        <w:r w:rsidRPr="007656B7">
          <w:rPr>
            <w:rStyle w:val="Hyperlink"/>
            <w:noProof/>
          </w:rPr>
          <w:t>Saving – Investment Approach to Income Theory</w:t>
        </w:r>
        <w:r>
          <w:rPr>
            <w:noProof/>
            <w:webHidden/>
          </w:rPr>
          <w:tab/>
        </w:r>
        <w:r>
          <w:rPr>
            <w:noProof/>
            <w:webHidden/>
          </w:rPr>
          <w:fldChar w:fldCharType="begin"/>
        </w:r>
        <w:r>
          <w:rPr>
            <w:noProof/>
            <w:webHidden/>
          </w:rPr>
          <w:instrText xml:space="preserve"> PAGEREF _Toc490577285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3"/>
        <w:tabs>
          <w:tab w:val="right" w:leader="dot" w:pos="8182"/>
        </w:tabs>
        <w:rPr>
          <w:noProof/>
          <w:szCs w:val="24"/>
        </w:rPr>
      </w:pPr>
      <w:hyperlink w:anchor="_Toc490577286" w:history="1">
        <w:r w:rsidRPr="007656B7">
          <w:rPr>
            <w:rStyle w:val="Hyperlink"/>
            <w:noProof/>
          </w:rPr>
          <w:t>2.2.3</w:t>
        </w:r>
        <w:r>
          <w:rPr>
            <w:noProof/>
            <w:szCs w:val="24"/>
          </w:rPr>
          <w:tab/>
        </w:r>
        <w:r w:rsidRPr="007656B7">
          <w:rPr>
            <w:rStyle w:val="Hyperlink"/>
            <w:noProof/>
          </w:rPr>
          <w:t>Interrelation of Output, Employment and Prices</w:t>
        </w:r>
        <w:r>
          <w:rPr>
            <w:noProof/>
            <w:webHidden/>
          </w:rPr>
          <w:tab/>
        </w:r>
        <w:r>
          <w:rPr>
            <w:noProof/>
            <w:webHidden/>
          </w:rPr>
          <w:fldChar w:fldCharType="begin"/>
        </w:r>
        <w:r>
          <w:rPr>
            <w:noProof/>
            <w:webHidden/>
          </w:rPr>
          <w:instrText xml:space="preserve"> PAGEREF _Toc490577286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ind w:left="720" w:hanging="720"/>
        <w:rPr>
          <w:noProof/>
          <w:szCs w:val="24"/>
        </w:rPr>
      </w:pPr>
      <w:hyperlink w:anchor="_Toc490577287" w:history="1">
        <w:r w:rsidRPr="007656B7">
          <w:rPr>
            <w:rStyle w:val="Hyperlink"/>
            <w:noProof/>
          </w:rPr>
          <w:t>2.3</w:t>
        </w:r>
        <w:r>
          <w:rPr>
            <w:noProof/>
            <w:szCs w:val="24"/>
          </w:rPr>
          <w:tab/>
        </w:r>
        <w:r w:rsidRPr="007656B7">
          <w:rPr>
            <w:rStyle w:val="Hyperlink"/>
            <w:noProof/>
          </w:rPr>
          <w:t>Empirical Literature</w:t>
        </w:r>
        <w:r>
          <w:rPr>
            <w:noProof/>
            <w:webHidden/>
          </w:rPr>
          <w:tab/>
        </w:r>
        <w:r>
          <w:rPr>
            <w:noProof/>
            <w:webHidden/>
          </w:rPr>
          <w:fldChar w:fldCharType="begin"/>
        </w:r>
        <w:r>
          <w:rPr>
            <w:noProof/>
            <w:webHidden/>
          </w:rPr>
          <w:instrText xml:space="preserve"> PAGEREF _Toc490577287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ind w:left="720" w:hanging="720"/>
        <w:rPr>
          <w:noProof/>
          <w:szCs w:val="24"/>
        </w:rPr>
      </w:pPr>
      <w:hyperlink w:anchor="_Toc490577288" w:history="1">
        <w:r w:rsidRPr="007656B7">
          <w:rPr>
            <w:rStyle w:val="Hyperlink"/>
            <w:noProof/>
          </w:rPr>
          <w:t>2.4</w:t>
        </w:r>
        <w:r>
          <w:rPr>
            <w:noProof/>
            <w:szCs w:val="24"/>
          </w:rPr>
          <w:tab/>
        </w:r>
        <w:r w:rsidRPr="007656B7">
          <w:rPr>
            <w:rStyle w:val="Hyperlink"/>
            <w:noProof/>
          </w:rPr>
          <w:t>Studies in Tanzania</w:t>
        </w:r>
        <w:r>
          <w:rPr>
            <w:noProof/>
            <w:webHidden/>
          </w:rPr>
          <w:tab/>
        </w:r>
        <w:r>
          <w:rPr>
            <w:noProof/>
            <w:webHidden/>
          </w:rPr>
          <w:fldChar w:fldCharType="begin"/>
        </w:r>
        <w:r>
          <w:rPr>
            <w:noProof/>
            <w:webHidden/>
          </w:rPr>
          <w:instrText xml:space="preserve"> PAGEREF _Toc490577288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ind w:left="720" w:hanging="720"/>
        <w:rPr>
          <w:noProof/>
          <w:szCs w:val="24"/>
        </w:rPr>
      </w:pPr>
      <w:hyperlink w:anchor="_Toc490577289" w:history="1">
        <w:r w:rsidRPr="007656B7">
          <w:rPr>
            <w:rStyle w:val="Hyperlink"/>
            <w:noProof/>
          </w:rPr>
          <w:t xml:space="preserve">2.5 </w:t>
        </w:r>
        <w:r>
          <w:rPr>
            <w:rStyle w:val="Hyperlink"/>
            <w:noProof/>
          </w:rPr>
          <w:tab/>
        </w:r>
        <w:r w:rsidRPr="007656B7">
          <w:rPr>
            <w:rStyle w:val="Hyperlink"/>
            <w:noProof/>
          </w:rPr>
          <w:t>Research Gap</w:t>
        </w:r>
        <w:r>
          <w:rPr>
            <w:noProof/>
            <w:webHidden/>
          </w:rPr>
          <w:tab/>
        </w:r>
        <w:r>
          <w:rPr>
            <w:noProof/>
            <w:webHidden/>
          </w:rPr>
          <w:fldChar w:fldCharType="begin"/>
        </w:r>
        <w:r>
          <w:rPr>
            <w:noProof/>
            <w:webHidden/>
          </w:rPr>
          <w:instrText xml:space="preserve"> PAGEREF _Toc490577289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ind w:left="720" w:hanging="720"/>
        <w:rPr>
          <w:noProof/>
          <w:szCs w:val="24"/>
        </w:rPr>
      </w:pPr>
      <w:hyperlink w:anchor="_Toc490577290" w:history="1">
        <w:r w:rsidRPr="007656B7">
          <w:rPr>
            <w:rStyle w:val="Hyperlink"/>
            <w:noProof/>
          </w:rPr>
          <w:t xml:space="preserve">2.6 </w:t>
        </w:r>
        <w:r>
          <w:rPr>
            <w:rStyle w:val="Hyperlink"/>
            <w:noProof/>
          </w:rPr>
          <w:tab/>
        </w:r>
        <w:r w:rsidRPr="007656B7">
          <w:rPr>
            <w:rStyle w:val="Hyperlink"/>
            <w:noProof/>
            <w:kern w:val="32"/>
            <w:lang w:val="en-GB"/>
          </w:rPr>
          <w:t>Conceptual Framework</w:t>
        </w:r>
        <w:r>
          <w:rPr>
            <w:noProof/>
            <w:webHidden/>
          </w:rPr>
          <w:tab/>
        </w:r>
        <w:r>
          <w:rPr>
            <w:noProof/>
            <w:webHidden/>
          </w:rPr>
          <w:fldChar w:fldCharType="begin"/>
        </w:r>
        <w:r>
          <w:rPr>
            <w:noProof/>
            <w:webHidden/>
          </w:rPr>
          <w:instrText xml:space="preserve"> PAGEREF _Toc490577290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3"/>
        <w:tabs>
          <w:tab w:val="right" w:leader="dot" w:pos="8182"/>
        </w:tabs>
        <w:rPr>
          <w:noProof/>
          <w:szCs w:val="24"/>
        </w:rPr>
      </w:pPr>
      <w:hyperlink w:anchor="_Toc490577292" w:history="1">
        <w:r w:rsidRPr="007656B7">
          <w:rPr>
            <w:rStyle w:val="Hyperlink"/>
            <w:noProof/>
          </w:rPr>
          <w:t>2.6.1</w:t>
        </w:r>
        <w:r>
          <w:rPr>
            <w:noProof/>
            <w:szCs w:val="24"/>
          </w:rPr>
          <w:tab/>
        </w:r>
        <w:r w:rsidRPr="007656B7">
          <w:rPr>
            <w:rStyle w:val="Hyperlink"/>
            <w:noProof/>
          </w:rPr>
          <w:t>The Relationship among the Variables</w:t>
        </w:r>
        <w:r>
          <w:rPr>
            <w:noProof/>
            <w:webHidden/>
          </w:rPr>
          <w:tab/>
        </w:r>
        <w:r>
          <w:rPr>
            <w:noProof/>
            <w:webHidden/>
          </w:rPr>
          <w:fldChar w:fldCharType="begin"/>
        </w:r>
        <w:r>
          <w:rPr>
            <w:noProof/>
            <w:webHidden/>
          </w:rPr>
          <w:instrText xml:space="preserve"> PAGEREF _Toc490577292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1"/>
        <w:tabs>
          <w:tab w:val="right" w:leader="dot" w:pos="8182"/>
        </w:tabs>
        <w:rPr>
          <w:b w:val="0"/>
          <w:noProof/>
          <w:szCs w:val="24"/>
        </w:rPr>
      </w:pPr>
      <w:hyperlink w:anchor="_Toc490577293" w:history="1">
        <w:r w:rsidRPr="007656B7">
          <w:rPr>
            <w:rStyle w:val="Hyperlink"/>
            <w:noProof/>
          </w:rPr>
          <w:t>CHAPTER THREE</w:t>
        </w:r>
        <w:r>
          <w:rPr>
            <w:noProof/>
            <w:webHidden/>
          </w:rPr>
          <w:tab/>
        </w:r>
        <w:r>
          <w:rPr>
            <w:noProof/>
            <w:webHidden/>
          </w:rPr>
          <w:fldChar w:fldCharType="begin"/>
        </w:r>
        <w:r>
          <w:rPr>
            <w:noProof/>
            <w:webHidden/>
          </w:rPr>
          <w:instrText xml:space="preserve"> PAGEREF _Toc490577293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1"/>
        <w:tabs>
          <w:tab w:val="right" w:leader="dot" w:pos="8182"/>
        </w:tabs>
        <w:rPr>
          <w:b w:val="0"/>
          <w:noProof/>
          <w:szCs w:val="24"/>
        </w:rPr>
      </w:pPr>
      <w:hyperlink w:anchor="_Toc490577294" w:history="1">
        <w:r w:rsidRPr="007656B7">
          <w:rPr>
            <w:rStyle w:val="Hyperlink"/>
            <w:noProof/>
          </w:rPr>
          <w:t>3.0 RESEARCH METHODOLOGY</w:t>
        </w:r>
        <w:r>
          <w:rPr>
            <w:noProof/>
            <w:webHidden/>
          </w:rPr>
          <w:tab/>
        </w:r>
        <w:r>
          <w:rPr>
            <w:noProof/>
            <w:webHidden/>
          </w:rPr>
          <w:fldChar w:fldCharType="begin"/>
        </w:r>
        <w:r>
          <w:rPr>
            <w:noProof/>
            <w:webHidden/>
          </w:rPr>
          <w:instrText xml:space="preserve"> PAGEREF _Toc490577294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2"/>
        <w:rPr>
          <w:noProof/>
          <w:szCs w:val="24"/>
        </w:rPr>
      </w:pPr>
      <w:hyperlink w:anchor="_Toc490577295" w:history="1">
        <w:r w:rsidRPr="007656B7">
          <w:rPr>
            <w:rStyle w:val="Hyperlink"/>
            <w:noProof/>
          </w:rPr>
          <w:t>3.1</w:t>
        </w:r>
        <w:r>
          <w:rPr>
            <w:noProof/>
            <w:szCs w:val="24"/>
          </w:rPr>
          <w:tab/>
        </w:r>
        <w:r w:rsidRPr="007656B7">
          <w:rPr>
            <w:rStyle w:val="Hyperlink"/>
            <w:noProof/>
          </w:rPr>
          <w:t>Introduction</w:t>
        </w:r>
        <w:r>
          <w:rPr>
            <w:noProof/>
            <w:webHidden/>
          </w:rPr>
          <w:tab/>
        </w:r>
        <w:r>
          <w:rPr>
            <w:noProof/>
            <w:webHidden/>
          </w:rPr>
          <w:fldChar w:fldCharType="begin"/>
        </w:r>
        <w:r>
          <w:rPr>
            <w:noProof/>
            <w:webHidden/>
          </w:rPr>
          <w:instrText xml:space="preserve"> PAGEREF _Toc490577295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2"/>
        <w:rPr>
          <w:noProof/>
          <w:szCs w:val="24"/>
        </w:rPr>
      </w:pPr>
      <w:hyperlink w:anchor="_Toc490577296" w:history="1">
        <w:r w:rsidRPr="007656B7">
          <w:rPr>
            <w:rStyle w:val="Hyperlink"/>
            <w:noProof/>
          </w:rPr>
          <w:t>3.2</w:t>
        </w:r>
        <w:r>
          <w:rPr>
            <w:noProof/>
            <w:szCs w:val="24"/>
          </w:rPr>
          <w:tab/>
        </w:r>
        <w:r w:rsidRPr="007656B7">
          <w:rPr>
            <w:rStyle w:val="Hyperlink"/>
            <w:noProof/>
          </w:rPr>
          <w:t>The Research Approach and Research Design</w:t>
        </w:r>
        <w:r>
          <w:rPr>
            <w:noProof/>
            <w:webHidden/>
          </w:rPr>
          <w:tab/>
        </w:r>
        <w:r>
          <w:rPr>
            <w:noProof/>
            <w:webHidden/>
          </w:rPr>
          <w:fldChar w:fldCharType="begin"/>
        </w:r>
        <w:r>
          <w:rPr>
            <w:noProof/>
            <w:webHidden/>
          </w:rPr>
          <w:instrText xml:space="preserve"> PAGEREF _Toc490577296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2"/>
        <w:rPr>
          <w:noProof/>
          <w:szCs w:val="24"/>
        </w:rPr>
      </w:pPr>
      <w:hyperlink w:anchor="_Toc490577297" w:history="1">
        <w:r w:rsidRPr="007656B7">
          <w:rPr>
            <w:rStyle w:val="Hyperlink"/>
            <w:noProof/>
          </w:rPr>
          <w:t>3.3</w:t>
        </w:r>
        <w:r>
          <w:rPr>
            <w:noProof/>
            <w:szCs w:val="24"/>
          </w:rPr>
          <w:tab/>
        </w:r>
        <w:r w:rsidRPr="007656B7">
          <w:rPr>
            <w:rStyle w:val="Hyperlink"/>
            <w:noProof/>
          </w:rPr>
          <w:t>The Study Area and Population</w:t>
        </w:r>
        <w:r>
          <w:rPr>
            <w:noProof/>
            <w:webHidden/>
          </w:rPr>
          <w:tab/>
        </w:r>
        <w:r>
          <w:rPr>
            <w:noProof/>
            <w:webHidden/>
          </w:rPr>
          <w:fldChar w:fldCharType="begin"/>
        </w:r>
        <w:r>
          <w:rPr>
            <w:noProof/>
            <w:webHidden/>
          </w:rPr>
          <w:instrText xml:space="preserve"> PAGEREF _Toc490577297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2"/>
        <w:rPr>
          <w:noProof/>
          <w:szCs w:val="24"/>
        </w:rPr>
      </w:pPr>
      <w:hyperlink w:anchor="_Toc490577299" w:history="1">
        <w:r w:rsidRPr="007656B7">
          <w:rPr>
            <w:rStyle w:val="Hyperlink"/>
            <w:noProof/>
          </w:rPr>
          <w:t>3.4</w:t>
        </w:r>
        <w:r>
          <w:rPr>
            <w:noProof/>
            <w:szCs w:val="24"/>
          </w:rPr>
          <w:tab/>
        </w:r>
        <w:r w:rsidRPr="007656B7">
          <w:rPr>
            <w:rStyle w:val="Hyperlink"/>
            <w:noProof/>
          </w:rPr>
          <w:t>Sample Size and Sampling Technique</w:t>
        </w:r>
        <w:r>
          <w:rPr>
            <w:noProof/>
            <w:webHidden/>
          </w:rPr>
          <w:tab/>
        </w:r>
        <w:r>
          <w:rPr>
            <w:noProof/>
            <w:webHidden/>
          </w:rPr>
          <w:fldChar w:fldCharType="begin"/>
        </w:r>
        <w:r>
          <w:rPr>
            <w:noProof/>
            <w:webHidden/>
          </w:rPr>
          <w:instrText xml:space="preserve"> PAGEREF _Toc490577299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2"/>
        <w:rPr>
          <w:noProof/>
          <w:szCs w:val="24"/>
        </w:rPr>
      </w:pPr>
      <w:hyperlink w:anchor="_Toc490577300" w:history="1">
        <w:r w:rsidRPr="007656B7">
          <w:rPr>
            <w:rStyle w:val="Hyperlink"/>
            <w:noProof/>
          </w:rPr>
          <w:t>3.5</w:t>
        </w:r>
        <w:r>
          <w:rPr>
            <w:noProof/>
            <w:szCs w:val="24"/>
          </w:rPr>
          <w:tab/>
        </w:r>
        <w:r w:rsidRPr="007656B7">
          <w:rPr>
            <w:rStyle w:val="Hyperlink"/>
            <w:noProof/>
          </w:rPr>
          <w:t>Data Type and Collection Methods</w:t>
        </w:r>
        <w:r>
          <w:rPr>
            <w:noProof/>
            <w:webHidden/>
          </w:rPr>
          <w:tab/>
        </w:r>
        <w:r>
          <w:rPr>
            <w:noProof/>
            <w:webHidden/>
          </w:rPr>
          <w:fldChar w:fldCharType="begin"/>
        </w:r>
        <w:r>
          <w:rPr>
            <w:noProof/>
            <w:webHidden/>
          </w:rPr>
          <w:instrText xml:space="preserve"> PAGEREF _Toc490577300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2"/>
        <w:rPr>
          <w:noProof/>
          <w:szCs w:val="24"/>
        </w:rPr>
      </w:pPr>
      <w:hyperlink w:anchor="_Toc490577301" w:history="1">
        <w:r w:rsidRPr="007656B7">
          <w:rPr>
            <w:rStyle w:val="Hyperlink"/>
            <w:noProof/>
          </w:rPr>
          <w:t>3.6</w:t>
        </w:r>
        <w:r>
          <w:rPr>
            <w:noProof/>
            <w:szCs w:val="24"/>
          </w:rPr>
          <w:tab/>
        </w:r>
        <w:r w:rsidRPr="007656B7">
          <w:rPr>
            <w:rStyle w:val="Hyperlink"/>
            <w:noProof/>
          </w:rPr>
          <w:t>Data and Econometric Analysis</w:t>
        </w:r>
        <w:r>
          <w:rPr>
            <w:noProof/>
            <w:webHidden/>
          </w:rPr>
          <w:tab/>
        </w:r>
        <w:r>
          <w:rPr>
            <w:noProof/>
            <w:webHidden/>
          </w:rPr>
          <w:fldChar w:fldCharType="begin"/>
        </w:r>
        <w:r>
          <w:rPr>
            <w:noProof/>
            <w:webHidden/>
          </w:rPr>
          <w:instrText xml:space="preserve"> PAGEREF _Toc490577301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spacing w:before="20"/>
        <w:rPr>
          <w:noProof/>
          <w:szCs w:val="24"/>
        </w:rPr>
      </w:pPr>
      <w:hyperlink w:anchor="_Toc490577302" w:history="1">
        <w:r w:rsidRPr="007656B7">
          <w:rPr>
            <w:rStyle w:val="Hyperlink"/>
            <w:noProof/>
          </w:rPr>
          <w:t>3.7</w:t>
        </w:r>
        <w:r>
          <w:rPr>
            <w:noProof/>
            <w:szCs w:val="24"/>
          </w:rPr>
          <w:tab/>
        </w:r>
        <w:r w:rsidRPr="007656B7">
          <w:rPr>
            <w:rStyle w:val="Hyperlink"/>
            <w:noProof/>
          </w:rPr>
          <w:t>Data Analysis</w:t>
        </w:r>
        <w:r>
          <w:rPr>
            <w:noProof/>
            <w:webHidden/>
          </w:rPr>
          <w:tab/>
        </w:r>
        <w:r>
          <w:rPr>
            <w:noProof/>
            <w:webHidden/>
          </w:rPr>
          <w:fldChar w:fldCharType="begin"/>
        </w:r>
        <w:r>
          <w:rPr>
            <w:noProof/>
            <w:webHidden/>
          </w:rPr>
          <w:instrText xml:space="preserve"> PAGEREF _Toc490577302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spacing w:before="20"/>
        <w:rPr>
          <w:noProof/>
          <w:szCs w:val="24"/>
        </w:rPr>
      </w:pPr>
      <w:hyperlink w:anchor="_Toc490577303" w:history="1">
        <w:r w:rsidRPr="007656B7">
          <w:rPr>
            <w:rStyle w:val="Hyperlink"/>
            <w:noProof/>
          </w:rPr>
          <w:t>3.8</w:t>
        </w:r>
        <w:r>
          <w:rPr>
            <w:noProof/>
            <w:szCs w:val="24"/>
          </w:rPr>
          <w:tab/>
        </w:r>
        <w:r w:rsidRPr="007656B7">
          <w:rPr>
            <w:rStyle w:val="Hyperlink"/>
            <w:noProof/>
          </w:rPr>
          <w:t>Model Specification</w:t>
        </w:r>
        <w:r>
          <w:rPr>
            <w:noProof/>
            <w:webHidden/>
          </w:rPr>
          <w:tab/>
        </w:r>
        <w:r>
          <w:rPr>
            <w:noProof/>
            <w:webHidden/>
          </w:rPr>
          <w:fldChar w:fldCharType="begin"/>
        </w:r>
        <w:r>
          <w:rPr>
            <w:noProof/>
            <w:webHidden/>
          </w:rPr>
          <w:instrText xml:space="preserve"> PAGEREF _Toc490577303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1"/>
        <w:tabs>
          <w:tab w:val="right" w:leader="dot" w:pos="8182"/>
        </w:tabs>
        <w:spacing w:before="20"/>
        <w:rPr>
          <w:b w:val="0"/>
          <w:noProof/>
          <w:szCs w:val="24"/>
        </w:rPr>
      </w:pPr>
      <w:hyperlink w:anchor="_Toc490577304" w:history="1">
        <w:r w:rsidRPr="007656B7">
          <w:rPr>
            <w:rStyle w:val="Hyperlink"/>
            <w:rFonts w:cs="Arial"/>
            <w:noProof/>
          </w:rPr>
          <w:t>CHAPTER FOUR</w:t>
        </w:r>
        <w:r>
          <w:rPr>
            <w:noProof/>
            <w:webHidden/>
          </w:rPr>
          <w:tab/>
        </w:r>
        <w:r>
          <w:rPr>
            <w:noProof/>
            <w:webHidden/>
          </w:rPr>
          <w:fldChar w:fldCharType="begin"/>
        </w:r>
        <w:r>
          <w:rPr>
            <w:noProof/>
            <w:webHidden/>
          </w:rPr>
          <w:instrText xml:space="preserve"> PAGEREF _Toc490577304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1"/>
        <w:tabs>
          <w:tab w:val="right" w:leader="dot" w:pos="8182"/>
        </w:tabs>
        <w:spacing w:before="20"/>
        <w:rPr>
          <w:b w:val="0"/>
          <w:noProof/>
          <w:szCs w:val="24"/>
        </w:rPr>
      </w:pPr>
      <w:hyperlink w:anchor="_Toc490577305" w:history="1">
        <w:r w:rsidRPr="007656B7">
          <w:rPr>
            <w:rStyle w:val="Hyperlink"/>
            <w:noProof/>
          </w:rPr>
          <w:t>4.0 RESULTS AND DISCUSSION</w:t>
        </w:r>
        <w:r>
          <w:rPr>
            <w:noProof/>
            <w:webHidden/>
          </w:rPr>
          <w:tab/>
        </w:r>
        <w:r>
          <w:rPr>
            <w:noProof/>
            <w:webHidden/>
          </w:rPr>
          <w:fldChar w:fldCharType="begin"/>
        </w:r>
        <w:r>
          <w:rPr>
            <w:noProof/>
            <w:webHidden/>
          </w:rPr>
          <w:instrText xml:space="preserve"> PAGEREF _Toc490577305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2"/>
        <w:spacing w:before="20"/>
        <w:rPr>
          <w:noProof/>
          <w:szCs w:val="24"/>
        </w:rPr>
      </w:pPr>
      <w:hyperlink w:anchor="_Toc490577306" w:history="1">
        <w:r w:rsidRPr="007656B7">
          <w:rPr>
            <w:rStyle w:val="Hyperlink"/>
            <w:noProof/>
          </w:rPr>
          <w:t>4.1</w:t>
        </w:r>
        <w:r>
          <w:rPr>
            <w:noProof/>
            <w:szCs w:val="24"/>
          </w:rPr>
          <w:tab/>
        </w:r>
        <w:r w:rsidRPr="007656B7">
          <w:rPr>
            <w:rStyle w:val="Hyperlink"/>
            <w:noProof/>
          </w:rPr>
          <w:t>Farmers Social Economic Characteristics</w:t>
        </w:r>
        <w:r>
          <w:rPr>
            <w:noProof/>
            <w:webHidden/>
          </w:rPr>
          <w:tab/>
        </w:r>
        <w:r>
          <w:rPr>
            <w:noProof/>
            <w:webHidden/>
          </w:rPr>
          <w:fldChar w:fldCharType="begin"/>
        </w:r>
        <w:r>
          <w:rPr>
            <w:noProof/>
            <w:webHidden/>
          </w:rPr>
          <w:instrText xml:space="preserve"> PAGEREF _Toc490577306 \h </w:instrText>
        </w:r>
        <w:r>
          <w:rPr>
            <w:noProof/>
          </w:rPr>
        </w:r>
        <w:r>
          <w:rPr>
            <w:noProof/>
            <w:webHidden/>
          </w:rPr>
          <w:fldChar w:fldCharType="separate"/>
        </w:r>
        <w:r>
          <w:rPr>
            <w:noProof/>
            <w:webHidden/>
          </w:rPr>
          <w:t>3</w:t>
        </w:r>
        <w:r>
          <w:rPr>
            <w:noProof/>
            <w:webHidden/>
          </w:rPr>
          <w:fldChar w:fldCharType="end"/>
        </w:r>
      </w:hyperlink>
    </w:p>
    <w:p w:rsidR="00560573" w:rsidRPr="006B3F58" w:rsidRDefault="00560573" w:rsidP="006B3F58">
      <w:pPr>
        <w:pStyle w:val="TOC3"/>
        <w:tabs>
          <w:tab w:val="right" w:leader="dot" w:pos="8182"/>
        </w:tabs>
        <w:spacing w:before="20"/>
        <w:ind w:left="630" w:hanging="630"/>
        <w:rPr>
          <w:noProof/>
          <w:szCs w:val="24"/>
        </w:rPr>
      </w:pPr>
      <w:hyperlink w:anchor="_Toc490577307" w:history="1">
        <w:r w:rsidRPr="006B3F58">
          <w:rPr>
            <w:rStyle w:val="Hyperlink"/>
            <w:noProof/>
          </w:rPr>
          <w:t>4.1.1</w:t>
        </w:r>
        <w:r w:rsidRPr="006B3F58">
          <w:rPr>
            <w:noProof/>
            <w:szCs w:val="24"/>
          </w:rPr>
          <w:tab/>
        </w:r>
        <w:r w:rsidRPr="006B3F58">
          <w:rPr>
            <w:rStyle w:val="Hyperlink"/>
            <w:noProof/>
          </w:rPr>
          <w:t>Education of Respondents</w:t>
        </w:r>
        <w:r w:rsidRPr="006B3F58">
          <w:rPr>
            <w:noProof/>
            <w:webHidden/>
          </w:rPr>
          <w:tab/>
        </w:r>
        <w:r w:rsidRPr="006B3F58">
          <w:rPr>
            <w:noProof/>
            <w:webHidden/>
          </w:rPr>
          <w:fldChar w:fldCharType="begin"/>
        </w:r>
        <w:r w:rsidRPr="006B3F58">
          <w:rPr>
            <w:noProof/>
            <w:webHidden/>
          </w:rPr>
          <w:instrText xml:space="preserve"> PAGEREF _Toc490577307 \h </w:instrText>
        </w:r>
        <w:r>
          <w:rPr>
            <w:noProof/>
          </w:rPr>
        </w:r>
        <w:r w:rsidRPr="006B3F58">
          <w:rPr>
            <w:noProof/>
            <w:webHidden/>
          </w:rPr>
          <w:fldChar w:fldCharType="separate"/>
        </w:r>
        <w:r>
          <w:rPr>
            <w:noProof/>
            <w:webHidden/>
          </w:rPr>
          <w:t>3</w:t>
        </w:r>
        <w:r w:rsidRPr="006B3F58">
          <w:rPr>
            <w:noProof/>
            <w:webHidden/>
          </w:rPr>
          <w:fldChar w:fldCharType="end"/>
        </w:r>
      </w:hyperlink>
    </w:p>
    <w:p w:rsidR="00560573" w:rsidRPr="006B3F58" w:rsidRDefault="00560573" w:rsidP="006B3F58">
      <w:pPr>
        <w:pStyle w:val="TOC2"/>
        <w:spacing w:before="20"/>
        <w:rPr>
          <w:noProof/>
          <w:szCs w:val="24"/>
        </w:rPr>
      </w:pPr>
      <w:hyperlink w:anchor="_Toc490577308" w:history="1">
        <w:r w:rsidRPr="006B3F58">
          <w:rPr>
            <w:rStyle w:val="Hyperlink"/>
            <w:noProof/>
          </w:rPr>
          <w:t xml:space="preserve">4.2 </w:t>
        </w:r>
        <w:r w:rsidRPr="006B3F58">
          <w:rPr>
            <w:rStyle w:val="Hyperlink"/>
            <w:noProof/>
          </w:rPr>
          <w:tab/>
          <w:t>Factors that Influence Household Maize Production</w:t>
        </w:r>
        <w:r w:rsidRPr="006B3F58">
          <w:rPr>
            <w:noProof/>
            <w:webHidden/>
          </w:rPr>
          <w:tab/>
        </w:r>
        <w:r w:rsidRPr="006B3F58">
          <w:rPr>
            <w:noProof/>
            <w:webHidden/>
          </w:rPr>
          <w:fldChar w:fldCharType="begin"/>
        </w:r>
        <w:r w:rsidRPr="006B3F58">
          <w:rPr>
            <w:noProof/>
            <w:webHidden/>
          </w:rPr>
          <w:instrText xml:space="preserve"> PAGEREF _Toc490577308 \h </w:instrText>
        </w:r>
        <w:r>
          <w:rPr>
            <w:noProof/>
          </w:rPr>
        </w:r>
        <w:r w:rsidRPr="006B3F58">
          <w:rPr>
            <w:noProof/>
            <w:webHidden/>
          </w:rPr>
          <w:fldChar w:fldCharType="separate"/>
        </w:r>
        <w:r>
          <w:rPr>
            <w:noProof/>
            <w:webHidden/>
          </w:rPr>
          <w:t>3</w:t>
        </w:r>
        <w:r w:rsidRPr="006B3F58">
          <w:rPr>
            <w:noProof/>
            <w:webHidden/>
          </w:rPr>
          <w:fldChar w:fldCharType="end"/>
        </w:r>
      </w:hyperlink>
    </w:p>
    <w:p w:rsidR="00560573" w:rsidRPr="006B3F58" w:rsidRDefault="00560573" w:rsidP="006B3F58">
      <w:pPr>
        <w:pStyle w:val="TOC1"/>
        <w:tabs>
          <w:tab w:val="left" w:pos="630"/>
          <w:tab w:val="right" w:leader="dot" w:pos="8182"/>
        </w:tabs>
        <w:spacing w:before="20"/>
        <w:rPr>
          <w:b w:val="0"/>
          <w:noProof/>
          <w:szCs w:val="24"/>
        </w:rPr>
      </w:pPr>
      <w:hyperlink w:anchor="_Toc490577309" w:history="1">
        <w:r w:rsidRPr="006B3F58">
          <w:rPr>
            <w:rStyle w:val="Hyperlink"/>
            <w:b w:val="0"/>
            <w:noProof/>
          </w:rPr>
          <w:t>4.3</w:t>
        </w:r>
        <w:r w:rsidRPr="006B3F58">
          <w:rPr>
            <w:b w:val="0"/>
            <w:noProof/>
            <w:szCs w:val="24"/>
          </w:rPr>
          <w:tab/>
        </w:r>
        <w:r w:rsidRPr="006B3F58">
          <w:rPr>
            <w:rStyle w:val="Hyperlink"/>
            <w:b w:val="0"/>
            <w:noProof/>
          </w:rPr>
          <w:t>Different Crop Competition as the Sources of Income in the Household</w:t>
        </w:r>
        <w:r w:rsidRPr="006B3F58">
          <w:rPr>
            <w:b w:val="0"/>
            <w:noProof/>
            <w:webHidden/>
          </w:rPr>
          <w:tab/>
        </w:r>
        <w:r w:rsidRPr="006B3F58">
          <w:rPr>
            <w:b w:val="0"/>
            <w:noProof/>
            <w:webHidden/>
          </w:rPr>
          <w:fldChar w:fldCharType="begin"/>
        </w:r>
        <w:r w:rsidRPr="006B3F58">
          <w:rPr>
            <w:b w:val="0"/>
            <w:noProof/>
            <w:webHidden/>
          </w:rPr>
          <w:instrText xml:space="preserve"> PAGEREF _Toc490577309 \h </w:instrText>
        </w:r>
        <w:r w:rsidRPr="00B93D0A">
          <w:rPr>
            <w:b w:val="0"/>
            <w:noProof/>
          </w:rPr>
        </w:r>
        <w:r w:rsidRPr="006B3F58">
          <w:rPr>
            <w:b w:val="0"/>
            <w:noProof/>
            <w:webHidden/>
          </w:rPr>
          <w:fldChar w:fldCharType="separate"/>
        </w:r>
        <w:r>
          <w:rPr>
            <w:b w:val="0"/>
            <w:noProof/>
            <w:webHidden/>
          </w:rPr>
          <w:t>3</w:t>
        </w:r>
        <w:r w:rsidRPr="006B3F58">
          <w:rPr>
            <w:b w:val="0"/>
            <w:noProof/>
            <w:webHidden/>
          </w:rPr>
          <w:fldChar w:fldCharType="end"/>
        </w:r>
      </w:hyperlink>
    </w:p>
    <w:p w:rsidR="00560573" w:rsidRDefault="00560573">
      <w:pPr>
        <w:pStyle w:val="TOC2"/>
        <w:rPr>
          <w:noProof/>
          <w:szCs w:val="24"/>
        </w:rPr>
      </w:pPr>
      <w:hyperlink w:anchor="_Toc490577310" w:history="1">
        <w:r w:rsidRPr="007656B7">
          <w:rPr>
            <w:rStyle w:val="Hyperlink"/>
            <w:noProof/>
          </w:rPr>
          <w:t xml:space="preserve">4.4 </w:t>
        </w:r>
        <w:r>
          <w:rPr>
            <w:rStyle w:val="Hyperlink"/>
            <w:noProof/>
          </w:rPr>
          <w:tab/>
        </w:r>
        <w:r w:rsidRPr="007656B7">
          <w:rPr>
            <w:rStyle w:val="Hyperlink"/>
            <w:noProof/>
          </w:rPr>
          <w:t>Factors Affecting Income Differentiation among the Rural Maize Farmers</w:t>
        </w:r>
        <w:r>
          <w:rPr>
            <w:noProof/>
            <w:webHidden/>
          </w:rPr>
          <w:tab/>
        </w:r>
        <w:r>
          <w:rPr>
            <w:noProof/>
            <w:webHidden/>
          </w:rPr>
          <w:fldChar w:fldCharType="begin"/>
        </w:r>
        <w:r>
          <w:rPr>
            <w:noProof/>
            <w:webHidden/>
          </w:rPr>
          <w:instrText xml:space="preserve"> PAGEREF _Toc490577310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2"/>
        <w:rPr>
          <w:noProof/>
          <w:szCs w:val="24"/>
        </w:rPr>
      </w:pPr>
      <w:hyperlink w:anchor="_Toc490577311" w:history="1">
        <w:r w:rsidRPr="007656B7">
          <w:rPr>
            <w:rStyle w:val="Hyperlink"/>
            <w:noProof/>
          </w:rPr>
          <w:t>4.5</w:t>
        </w:r>
        <w:r>
          <w:rPr>
            <w:noProof/>
            <w:szCs w:val="24"/>
          </w:rPr>
          <w:tab/>
        </w:r>
        <w:r w:rsidRPr="007656B7">
          <w:rPr>
            <w:rStyle w:val="Hyperlink"/>
            <w:noProof/>
          </w:rPr>
          <w:t>Factors Affecting Farmers’ Income</w:t>
        </w:r>
        <w:r>
          <w:rPr>
            <w:noProof/>
            <w:webHidden/>
          </w:rPr>
          <w:tab/>
        </w:r>
        <w:r>
          <w:rPr>
            <w:noProof/>
            <w:webHidden/>
          </w:rPr>
          <w:fldChar w:fldCharType="begin"/>
        </w:r>
        <w:r>
          <w:rPr>
            <w:noProof/>
            <w:webHidden/>
          </w:rPr>
          <w:instrText xml:space="preserve"> PAGEREF _Toc490577311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3"/>
        <w:tabs>
          <w:tab w:val="right" w:leader="dot" w:pos="8182"/>
        </w:tabs>
        <w:rPr>
          <w:noProof/>
          <w:szCs w:val="24"/>
        </w:rPr>
      </w:pPr>
      <w:hyperlink w:anchor="_Toc490577312" w:history="1">
        <w:r w:rsidRPr="007656B7">
          <w:rPr>
            <w:rStyle w:val="Hyperlink"/>
            <w:noProof/>
          </w:rPr>
          <w:t>4.5.1</w:t>
        </w:r>
        <w:r>
          <w:rPr>
            <w:noProof/>
            <w:szCs w:val="24"/>
          </w:rPr>
          <w:tab/>
        </w:r>
        <w:r w:rsidRPr="007656B7">
          <w:rPr>
            <w:rStyle w:val="Hyperlink"/>
            <w:noProof/>
          </w:rPr>
          <w:t>Model Fit</w:t>
        </w:r>
        <w:r>
          <w:rPr>
            <w:noProof/>
            <w:webHidden/>
          </w:rPr>
          <w:tab/>
        </w:r>
        <w:r>
          <w:rPr>
            <w:noProof/>
            <w:webHidden/>
          </w:rPr>
          <w:fldChar w:fldCharType="begin"/>
        </w:r>
        <w:r>
          <w:rPr>
            <w:noProof/>
            <w:webHidden/>
          </w:rPr>
          <w:instrText xml:space="preserve"> PAGEREF _Toc490577312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3"/>
        <w:tabs>
          <w:tab w:val="right" w:leader="dot" w:pos="8182"/>
        </w:tabs>
        <w:rPr>
          <w:noProof/>
          <w:szCs w:val="24"/>
        </w:rPr>
      </w:pPr>
      <w:hyperlink w:anchor="_Toc490577313" w:history="1">
        <w:r w:rsidRPr="007656B7">
          <w:rPr>
            <w:rStyle w:val="Hyperlink"/>
            <w:noProof/>
          </w:rPr>
          <w:t>4.5.2</w:t>
        </w:r>
        <w:r>
          <w:rPr>
            <w:noProof/>
            <w:szCs w:val="24"/>
          </w:rPr>
          <w:tab/>
        </w:r>
        <w:r w:rsidRPr="007656B7">
          <w:rPr>
            <w:rStyle w:val="Hyperlink"/>
            <w:noProof/>
          </w:rPr>
          <w:t>Factors Influencing Farmers’ Income</w:t>
        </w:r>
        <w:r>
          <w:rPr>
            <w:noProof/>
            <w:webHidden/>
          </w:rPr>
          <w:tab/>
        </w:r>
        <w:r>
          <w:rPr>
            <w:noProof/>
            <w:webHidden/>
          </w:rPr>
          <w:fldChar w:fldCharType="begin"/>
        </w:r>
        <w:r>
          <w:rPr>
            <w:noProof/>
            <w:webHidden/>
          </w:rPr>
          <w:instrText xml:space="preserve"> PAGEREF _Toc490577313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1"/>
        <w:tabs>
          <w:tab w:val="right" w:leader="dot" w:pos="8182"/>
        </w:tabs>
        <w:rPr>
          <w:b w:val="0"/>
          <w:noProof/>
          <w:szCs w:val="24"/>
        </w:rPr>
      </w:pPr>
      <w:hyperlink w:anchor="_Toc490577314" w:history="1">
        <w:r w:rsidRPr="007656B7">
          <w:rPr>
            <w:rStyle w:val="Hyperlink"/>
            <w:noProof/>
          </w:rPr>
          <w:t>5.0 CONCLUSION AND RECOMMENDATION</w:t>
        </w:r>
        <w:r>
          <w:rPr>
            <w:noProof/>
            <w:webHidden/>
          </w:rPr>
          <w:tab/>
        </w:r>
        <w:r>
          <w:rPr>
            <w:noProof/>
            <w:webHidden/>
          </w:rPr>
          <w:fldChar w:fldCharType="begin"/>
        </w:r>
        <w:r>
          <w:rPr>
            <w:noProof/>
            <w:webHidden/>
          </w:rPr>
          <w:instrText xml:space="preserve"> PAGEREF _Toc490577314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2"/>
        <w:rPr>
          <w:noProof/>
          <w:szCs w:val="24"/>
        </w:rPr>
      </w:pPr>
      <w:hyperlink w:anchor="_Toc490577315" w:history="1">
        <w:r w:rsidRPr="007656B7">
          <w:rPr>
            <w:rStyle w:val="Hyperlink"/>
            <w:noProof/>
          </w:rPr>
          <w:t>5.1</w:t>
        </w:r>
        <w:r>
          <w:rPr>
            <w:noProof/>
            <w:szCs w:val="24"/>
          </w:rPr>
          <w:tab/>
        </w:r>
        <w:r w:rsidRPr="007656B7">
          <w:rPr>
            <w:rStyle w:val="Hyperlink"/>
            <w:noProof/>
          </w:rPr>
          <w:t>Conclusion</w:t>
        </w:r>
        <w:r>
          <w:rPr>
            <w:noProof/>
            <w:webHidden/>
          </w:rPr>
          <w:tab/>
        </w:r>
        <w:r>
          <w:rPr>
            <w:noProof/>
            <w:webHidden/>
          </w:rPr>
          <w:fldChar w:fldCharType="begin"/>
        </w:r>
        <w:r>
          <w:rPr>
            <w:noProof/>
            <w:webHidden/>
          </w:rPr>
          <w:instrText xml:space="preserve"> PAGEREF _Toc490577315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2"/>
        <w:rPr>
          <w:noProof/>
          <w:szCs w:val="24"/>
        </w:rPr>
      </w:pPr>
      <w:hyperlink w:anchor="_Toc490577316" w:history="1">
        <w:r w:rsidRPr="007656B7">
          <w:rPr>
            <w:rStyle w:val="Hyperlink"/>
            <w:noProof/>
          </w:rPr>
          <w:t>5.2</w:t>
        </w:r>
        <w:r>
          <w:rPr>
            <w:noProof/>
            <w:szCs w:val="24"/>
          </w:rPr>
          <w:tab/>
        </w:r>
        <w:r w:rsidRPr="007656B7">
          <w:rPr>
            <w:rStyle w:val="Hyperlink"/>
            <w:noProof/>
          </w:rPr>
          <w:t>Recommendation</w:t>
        </w:r>
        <w:r>
          <w:rPr>
            <w:noProof/>
            <w:webHidden/>
          </w:rPr>
          <w:tab/>
        </w:r>
        <w:r>
          <w:rPr>
            <w:noProof/>
            <w:webHidden/>
          </w:rPr>
          <w:fldChar w:fldCharType="begin"/>
        </w:r>
        <w:r>
          <w:rPr>
            <w:noProof/>
            <w:webHidden/>
          </w:rPr>
          <w:instrText xml:space="preserve"> PAGEREF _Toc490577316 \h </w:instrText>
        </w:r>
        <w:r>
          <w:rPr>
            <w:noProof/>
          </w:rPr>
        </w:r>
        <w:r>
          <w:rPr>
            <w:noProof/>
            <w:webHidden/>
          </w:rPr>
          <w:fldChar w:fldCharType="separate"/>
        </w:r>
        <w:r>
          <w:rPr>
            <w:noProof/>
            <w:webHidden/>
          </w:rPr>
          <w:t>3</w:t>
        </w:r>
        <w:r>
          <w:rPr>
            <w:noProof/>
            <w:webHidden/>
          </w:rPr>
          <w:fldChar w:fldCharType="end"/>
        </w:r>
      </w:hyperlink>
    </w:p>
    <w:p w:rsidR="00560573" w:rsidRDefault="00560573">
      <w:pPr>
        <w:pStyle w:val="TOC1"/>
        <w:tabs>
          <w:tab w:val="right" w:leader="dot" w:pos="8182"/>
        </w:tabs>
        <w:rPr>
          <w:b w:val="0"/>
          <w:noProof/>
          <w:szCs w:val="24"/>
        </w:rPr>
      </w:pPr>
      <w:hyperlink w:anchor="_Toc490577317" w:history="1">
        <w:r w:rsidRPr="007656B7">
          <w:rPr>
            <w:rStyle w:val="Hyperlink"/>
            <w:rFonts w:cs="Arial"/>
            <w:noProof/>
          </w:rPr>
          <w:t>APPENDICES</w:t>
        </w:r>
        <w:r>
          <w:rPr>
            <w:noProof/>
            <w:webHidden/>
          </w:rPr>
          <w:tab/>
        </w:r>
        <w:r>
          <w:rPr>
            <w:noProof/>
            <w:webHidden/>
          </w:rPr>
          <w:fldChar w:fldCharType="begin"/>
        </w:r>
        <w:r>
          <w:rPr>
            <w:noProof/>
            <w:webHidden/>
          </w:rPr>
          <w:instrText xml:space="preserve"> PAGEREF _Toc490577317 \h </w:instrText>
        </w:r>
        <w:r>
          <w:rPr>
            <w:noProof/>
          </w:rPr>
        </w:r>
        <w:r>
          <w:rPr>
            <w:noProof/>
            <w:webHidden/>
          </w:rPr>
          <w:fldChar w:fldCharType="separate"/>
        </w:r>
        <w:r>
          <w:rPr>
            <w:noProof/>
            <w:webHidden/>
          </w:rPr>
          <w:t>3</w:t>
        </w:r>
        <w:r>
          <w:rPr>
            <w:noProof/>
            <w:webHidden/>
          </w:rPr>
          <w:fldChar w:fldCharType="end"/>
        </w:r>
      </w:hyperlink>
    </w:p>
    <w:p w:rsidR="00560573" w:rsidRDefault="00560573" w:rsidP="006B3F58">
      <w:pPr>
        <w:pStyle w:val="TOC1"/>
        <w:tabs>
          <w:tab w:val="right" w:leader="dot" w:pos="8182"/>
        </w:tabs>
        <w:rPr>
          <w:b w:val="0"/>
          <w:noProof/>
          <w:szCs w:val="24"/>
        </w:rPr>
      </w:pPr>
      <w:r w:rsidRPr="001B2B29">
        <w:rPr>
          <w:b w:val="0"/>
          <w:szCs w:val="24"/>
        </w:rPr>
        <w:fldChar w:fldCharType="end"/>
      </w:r>
      <w:r>
        <w:rPr>
          <w:b w:val="0"/>
          <w:noProof/>
          <w:szCs w:val="24"/>
        </w:rPr>
        <w:t xml:space="preserve"> </w:t>
      </w:r>
    </w:p>
    <w:p w:rsidR="00560573" w:rsidRPr="001B2B29" w:rsidRDefault="00560573" w:rsidP="001B2B29">
      <w:pPr>
        <w:widowControl w:val="0"/>
        <w:spacing w:after="0"/>
        <w:jc w:val="center"/>
        <w:rPr>
          <w:szCs w:val="24"/>
        </w:rPr>
      </w:pPr>
    </w:p>
    <w:p w:rsidR="00560573" w:rsidRDefault="00560573" w:rsidP="001B2B29">
      <w:pPr>
        <w:pStyle w:val="Heading1"/>
        <w:keepNext w:val="0"/>
        <w:widowControl w:val="0"/>
        <w:jc w:val="both"/>
      </w:pPr>
    </w:p>
    <w:p w:rsidR="00560573" w:rsidRDefault="00560573" w:rsidP="001B2B29">
      <w:pPr>
        <w:widowControl w:val="0"/>
        <w:spacing w:after="0"/>
      </w:pPr>
    </w:p>
    <w:p w:rsidR="00560573" w:rsidRDefault="00560573" w:rsidP="001B2B29">
      <w:pPr>
        <w:pStyle w:val="Heading1"/>
        <w:keepNext w:val="0"/>
        <w:widowControl w:val="0"/>
      </w:pPr>
    </w:p>
    <w:p w:rsidR="00560573" w:rsidRDefault="00560573" w:rsidP="001B2B29">
      <w:pPr>
        <w:pStyle w:val="Heading1"/>
        <w:keepNext w:val="0"/>
        <w:widowControl w:val="0"/>
      </w:pPr>
    </w:p>
    <w:p w:rsidR="00560573" w:rsidRDefault="00560573" w:rsidP="001B2B29">
      <w:pPr>
        <w:pStyle w:val="Heading1"/>
        <w:keepNext w:val="0"/>
        <w:widowControl w:val="0"/>
      </w:pPr>
    </w:p>
    <w:p w:rsidR="00560573" w:rsidRDefault="00560573" w:rsidP="001B2B29">
      <w:pPr>
        <w:pStyle w:val="Heading1"/>
        <w:keepNext w:val="0"/>
        <w:widowControl w:val="0"/>
      </w:pPr>
    </w:p>
    <w:p w:rsidR="00560573" w:rsidRDefault="00560573" w:rsidP="001B2B29">
      <w:pPr>
        <w:widowControl w:val="0"/>
        <w:spacing w:after="0"/>
      </w:pPr>
    </w:p>
    <w:p w:rsidR="00560573" w:rsidRPr="00EF3FEC" w:rsidRDefault="00560573" w:rsidP="009A5AE3">
      <w:pPr>
        <w:spacing w:line="276" w:lineRule="auto"/>
        <w:jc w:val="center"/>
        <w:outlineLvl w:val="0"/>
        <w:rPr>
          <w:b/>
        </w:rPr>
      </w:pPr>
      <w:r>
        <w:br w:type="page"/>
      </w:r>
      <w:bookmarkStart w:id="47" w:name="_Toc490577266"/>
      <w:r w:rsidRPr="00EF3FEC">
        <w:rPr>
          <w:b/>
        </w:rPr>
        <w:t>LIST OF TABLES</w:t>
      </w:r>
      <w:bookmarkEnd w:id="47"/>
    </w:p>
    <w:p w:rsidR="00560573" w:rsidRDefault="00560573" w:rsidP="00EF3FEC">
      <w:pPr>
        <w:pStyle w:val="TableofFigures"/>
        <w:widowControl w:val="0"/>
        <w:tabs>
          <w:tab w:val="right" w:leader="dot" w:pos="8211"/>
        </w:tabs>
        <w:ind w:left="1080" w:hanging="1080"/>
        <w:jc w:val="left"/>
        <w:rPr>
          <w:noProof/>
        </w:rPr>
      </w:pPr>
      <w:r>
        <w:rPr>
          <w:b/>
          <w:szCs w:val="24"/>
        </w:rPr>
        <w:fldChar w:fldCharType="begin"/>
      </w:r>
      <w:r>
        <w:rPr>
          <w:b/>
          <w:szCs w:val="24"/>
        </w:rPr>
        <w:instrText xml:space="preserve"> TOC \h \z \c "Table 1." </w:instrText>
      </w:r>
      <w:r>
        <w:rPr>
          <w:b/>
          <w:szCs w:val="24"/>
        </w:rPr>
        <w:fldChar w:fldCharType="separate"/>
      </w:r>
      <w:hyperlink w:anchor="_Toc468377702" w:history="1">
        <w:r>
          <w:rPr>
            <w:rStyle w:val="Hyperlink"/>
            <w:noProof/>
          </w:rPr>
          <w:t>Table 1.</w:t>
        </w:r>
        <w:r w:rsidRPr="00020AB1">
          <w:rPr>
            <w:rStyle w:val="Hyperlink"/>
            <w:noProof/>
          </w:rPr>
          <w:t xml:space="preserve">1: Households engaged in agriculture in Manyara Region </w:t>
        </w:r>
        <w:r>
          <w:rPr>
            <w:rStyle w:val="Hyperlink"/>
            <w:noProof/>
          </w:rPr>
          <w:t xml:space="preserve">                         </w:t>
        </w:r>
        <w:r w:rsidRPr="00020AB1">
          <w:rPr>
            <w:rStyle w:val="Hyperlink"/>
            <w:noProof/>
          </w:rPr>
          <w:t>2011/2012; 2012 Census.</w:t>
        </w:r>
        <w:r>
          <w:rPr>
            <w:noProof/>
            <w:webHidden/>
          </w:rPr>
          <w:tab/>
        </w:r>
        <w:r>
          <w:rPr>
            <w:noProof/>
            <w:webHidden/>
          </w:rPr>
          <w:fldChar w:fldCharType="begin"/>
        </w:r>
        <w:r>
          <w:rPr>
            <w:noProof/>
            <w:webHidden/>
          </w:rPr>
          <w:instrText xml:space="preserve"> PAGEREF _Toc468377702 \h </w:instrText>
        </w:r>
        <w:r>
          <w:rPr>
            <w:noProof/>
          </w:rPr>
        </w:r>
        <w:r>
          <w:rPr>
            <w:noProof/>
            <w:webHidden/>
          </w:rPr>
          <w:fldChar w:fldCharType="separate"/>
        </w:r>
        <w:r>
          <w:rPr>
            <w:noProof/>
            <w:webHidden/>
          </w:rPr>
          <w:t>3</w:t>
        </w:r>
        <w:r>
          <w:rPr>
            <w:noProof/>
            <w:webHidden/>
          </w:rPr>
          <w:fldChar w:fldCharType="end"/>
        </w:r>
      </w:hyperlink>
      <w:r>
        <w:rPr>
          <w:b/>
          <w:szCs w:val="24"/>
        </w:rPr>
        <w:fldChar w:fldCharType="end"/>
      </w:r>
      <w:r>
        <w:rPr>
          <w:b/>
          <w:szCs w:val="24"/>
        </w:rPr>
        <w:fldChar w:fldCharType="begin"/>
      </w:r>
      <w:r>
        <w:rPr>
          <w:b/>
          <w:szCs w:val="24"/>
        </w:rPr>
        <w:instrText xml:space="preserve"> TOC \h \z \c "Table 3." </w:instrText>
      </w:r>
      <w:r>
        <w:rPr>
          <w:b/>
          <w:szCs w:val="24"/>
        </w:rPr>
        <w:fldChar w:fldCharType="separate"/>
      </w:r>
    </w:p>
    <w:p w:rsidR="00560573" w:rsidRDefault="00560573" w:rsidP="00EF3FEC">
      <w:pPr>
        <w:pStyle w:val="TableofFigures"/>
        <w:widowControl w:val="0"/>
        <w:tabs>
          <w:tab w:val="right" w:leader="dot" w:pos="8211"/>
        </w:tabs>
        <w:ind w:left="1080" w:hanging="1080"/>
        <w:jc w:val="left"/>
        <w:rPr>
          <w:noProof/>
        </w:rPr>
      </w:pPr>
      <w:hyperlink w:anchor="_Toc468382124" w:history="1">
        <w:r>
          <w:rPr>
            <w:rStyle w:val="Hyperlink"/>
            <w:noProof/>
          </w:rPr>
          <w:t>Table 3.1: Variables and M</w:t>
        </w:r>
        <w:r w:rsidRPr="00130809">
          <w:rPr>
            <w:rStyle w:val="Hyperlink"/>
            <w:noProof/>
          </w:rPr>
          <w:t>easurements</w:t>
        </w:r>
        <w:r>
          <w:rPr>
            <w:noProof/>
            <w:webHidden/>
          </w:rPr>
          <w:tab/>
        </w:r>
        <w:r>
          <w:rPr>
            <w:noProof/>
            <w:webHidden/>
          </w:rPr>
          <w:fldChar w:fldCharType="begin"/>
        </w:r>
        <w:r>
          <w:rPr>
            <w:noProof/>
            <w:webHidden/>
          </w:rPr>
          <w:instrText xml:space="preserve"> PAGEREF _Toc468382124 \h </w:instrText>
        </w:r>
        <w:r>
          <w:rPr>
            <w:noProof/>
          </w:rPr>
        </w:r>
        <w:r>
          <w:rPr>
            <w:noProof/>
            <w:webHidden/>
          </w:rPr>
          <w:fldChar w:fldCharType="separate"/>
        </w:r>
        <w:r>
          <w:rPr>
            <w:noProof/>
            <w:webHidden/>
          </w:rPr>
          <w:t>3</w:t>
        </w:r>
        <w:r>
          <w:rPr>
            <w:noProof/>
            <w:webHidden/>
          </w:rPr>
          <w:fldChar w:fldCharType="end"/>
        </w:r>
      </w:hyperlink>
      <w:r>
        <w:rPr>
          <w:b/>
          <w:szCs w:val="24"/>
        </w:rPr>
        <w:fldChar w:fldCharType="end"/>
      </w:r>
      <w:r>
        <w:rPr>
          <w:b/>
          <w:szCs w:val="24"/>
        </w:rPr>
        <w:fldChar w:fldCharType="begin"/>
      </w:r>
      <w:r>
        <w:rPr>
          <w:b/>
          <w:szCs w:val="24"/>
        </w:rPr>
        <w:instrText xml:space="preserve"> TOC \h \z \c "Table 4." </w:instrText>
      </w:r>
      <w:r>
        <w:rPr>
          <w:b/>
          <w:szCs w:val="24"/>
        </w:rPr>
        <w:fldChar w:fldCharType="separate"/>
      </w:r>
    </w:p>
    <w:p w:rsidR="00560573" w:rsidRDefault="00560573" w:rsidP="00EF3FEC">
      <w:pPr>
        <w:pStyle w:val="TableofFigures"/>
        <w:widowControl w:val="0"/>
        <w:tabs>
          <w:tab w:val="right" w:leader="dot" w:pos="8211"/>
        </w:tabs>
        <w:ind w:left="1080" w:hanging="1080"/>
        <w:jc w:val="left"/>
        <w:rPr>
          <w:rFonts w:ascii="Calibri" w:hAnsi="Calibri"/>
          <w:noProof/>
          <w:sz w:val="22"/>
        </w:rPr>
      </w:pPr>
      <w:hyperlink w:anchor="_Toc489971162" w:history="1">
        <w:r>
          <w:rPr>
            <w:rStyle w:val="Hyperlink"/>
            <w:noProof/>
          </w:rPr>
          <w:t>Table 4.</w:t>
        </w:r>
        <w:r w:rsidRPr="00136867">
          <w:rPr>
            <w:rStyle w:val="Hyperlink"/>
            <w:noProof/>
          </w:rPr>
          <w:t>1: Farmers Social Economic Characteristics</w:t>
        </w:r>
        <w:r>
          <w:rPr>
            <w:noProof/>
            <w:webHidden/>
          </w:rPr>
          <w:tab/>
        </w:r>
        <w:r>
          <w:rPr>
            <w:noProof/>
            <w:webHidden/>
          </w:rPr>
          <w:fldChar w:fldCharType="begin"/>
        </w:r>
        <w:r>
          <w:rPr>
            <w:noProof/>
            <w:webHidden/>
          </w:rPr>
          <w:instrText xml:space="preserve"> PAGEREF _Toc489971162 \h </w:instrText>
        </w:r>
        <w:r>
          <w:rPr>
            <w:noProof/>
          </w:rPr>
        </w:r>
        <w:r>
          <w:rPr>
            <w:noProof/>
            <w:webHidden/>
          </w:rPr>
          <w:fldChar w:fldCharType="separate"/>
        </w:r>
        <w:r>
          <w:rPr>
            <w:noProof/>
            <w:webHidden/>
          </w:rPr>
          <w:t>3</w:t>
        </w:r>
        <w:r>
          <w:rPr>
            <w:noProof/>
            <w:webHidden/>
          </w:rPr>
          <w:fldChar w:fldCharType="end"/>
        </w:r>
      </w:hyperlink>
    </w:p>
    <w:p w:rsidR="00560573" w:rsidRDefault="00560573" w:rsidP="00EF3FEC">
      <w:pPr>
        <w:pStyle w:val="TableofFigures"/>
        <w:widowControl w:val="0"/>
        <w:tabs>
          <w:tab w:val="right" w:leader="dot" w:pos="8211"/>
        </w:tabs>
        <w:ind w:left="1080" w:hanging="1080"/>
        <w:jc w:val="left"/>
        <w:rPr>
          <w:rFonts w:ascii="Calibri" w:hAnsi="Calibri"/>
          <w:noProof/>
          <w:sz w:val="22"/>
        </w:rPr>
      </w:pPr>
      <w:hyperlink w:anchor="_Toc489971163" w:history="1">
        <w:r>
          <w:rPr>
            <w:rStyle w:val="Hyperlink"/>
            <w:noProof/>
          </w:rPr>
          <w:t>Table 4.2: Education of R</w:t>
        </w:r>
        <w:r w:rsidRPr="00136867">
          <w:rPr>
            <w:rStyle w:val="Hyperlink"/>
            <w:noProof/>
          </w:rPr>
          <w:t>espondents</w:t>
        </w:r>
        <w:r>
          <w:rPr>
            <w:noProof/>
            <w:webHidden/>
          </w:rPr>
          <w:tab/>
        </w:r>
        <w:r>
          <w:rPr>
            <w:noProof/>
            <w:webHidden/>
          </w:rPr>
          <w:fldChar w:fldCharType="begin"/>
        </w:r>
        <w:r>
          <w:rPr>
            <w:noProof/>
            <w:webHidden/>
          </w:rPr>
          <w:instrText xml:space="preserve"> PAGEREF _Toc489971163 \h </w:instrText>
        </w:r>
        <w:r>
          <w:rPr>
            <w:noProof/>
          </w:rPr>
        </w:r>
        <w:r>
          <w:rPr>
            <w:noProof/>
            <w:webHidden/>
          </w:rPr>
          <w:fldChar w:fldCharType="separate"/>
        </w:r>
        <w:r>
          <w:rPr>
            <w:noProof/>
            <w:webHidden/>
          </w:rPr>
          <w:t>3</w:t>
        </w:r>
        <w:r>
          <w:rPr>
            <w:noProof/>
            <w:webHidden/>
          </w:rPr>
          <w:fldChar w:fldCharType="end"/>
        </w:r>
      </w:hyperlink>
    </w:p>
    <w:p w:rsidR="00560573" w:rsidRDefault="00560573" w:rsidP="00EF3FEC">
      <w:pPr>
        <w:pStyle w:val="TableofFigures"/>
        <w:widowControl w:val="0"/>
        <w:tabs>
          <w:tab w:val="right" w:leader="dot" w:pos="8211"/>
        </w:tabs>
        <w:ind w:left="1080" w:hanging="1080"/>
        <w:jc w:val="left"/>
        <w:rPr>
          <w:rFonts w:ascii="Calibri" w:hAnsi="Calibri"/>
          <w:noProof/>
          <w:sz w:val="22"/>
        </w:rPr>
      </w:pPr>
      <w:hyperlink w:anchor="_Toc489971164" w:history="1">
        <w:r>
          <w:rPr>
            <w:rStyle w:val="Hyperlink"/>
            <w:noProof/>
          </w:rPr>
          <w:t>Table 4.3: Major Types of E</w:t>
        </w:r>
        <w:r w:rsidRPr="00136867">
          <w:rPr>
            <w:rStyle w:val="Hyperlink"/>
            <w:noProof/>
          </w:rPr>
          <w:t>mployment</w:t>
        </w:r>
        <w:r>
          <w:rPr>
            <w:noProof/>
            <w:webHidden/>
          </w:rPr>
          <w:tab/>
        </w:r>
        <w:r>
          <w:rPr>
            <w:noProof/>
            <w:webHidden/>
          </w:rPr>
          <w:fldChar w:fldCharType="begin"/>
        </w:r>
        <w:r>
          <w:rPr>
            <w:noProof/>
            <w:webHidden/>
          </w:rPr>
          <w:instrText xml:space="preserve"> PAGEREF _Toc489971164 \h </w:instrText>
        </w:r>
        <w:r>
          <w:rPr>
            <w:noProof/>
          </w:rPr>
        </w:r>
        <w:r>
          <w:rPr>
            <w:noProof/>
            <w:webHidden/>
          </w:rPr>
          <w:fldChar w:fldCharType="separate"/>
        </w:r>
        <w:r>
          <w:rPr>
            <w:noProof/>
            <w:webHidden/>
          </w:rPr>
          <w:t>3</w:t>
        </w:r>
        <w:r>
          <w:rPr>
            <w:noProof/>
            <w:webHidden/>
          </w:rPr>
          <w:fldChar w:fldCharType="end"/>
        </w:r>
      </w:hyperlink>
    </w:p>
    <w:p w:rsidR="00560573" w:rsidRDefault="00560573" w:rsidP="00EF3FEC">
      <w:pPr>
        <w:pStyle w:val="TableofFigures"/>
        <w:widowControl w:val="0"/>
        <w:tabs>
          <w:tab w:val="right" w:leader="dot" w:pos="8211"/>
        </w:tabs>
        <w:ind w:left="1080" w:hanging="1080"/>
        <w:jc w:val="left"/>
        <w:rPr>
          <w:rFonts w:ascii="Calibri" w:hAnsi="Calibri"/>
          <w:noProof/>
          <w:sz w:val="22"/>
        </w:rPr>
      </w:pPr>
      <w:hyperlink w:anchor="_Toc489971165" w:history="1">
        <w:r>
          <w:rPr>
            <w:rStyle w:val="Hyperlink"/>
            <w:noProof/>
          </w:rPr>
          <w:t>Table 4.</w:t>
        </w:r>
        <w:r w:rsidRPr="00136867">
          <w:rPr>
            <w:rStyle w:val="Hyperlink"/>
            <w:noProof/>
          </w:rPr>
          <w:t>4: Major Crops Grown</w:t>
        </w:r>
        <w:r>
          <w:rPr>
            <w:noProof/>
            <w:webHidden/>
          </w:rPr>
          <w:tab/>
        </w:r>
        <w:r>
          <w:rPr>
            <w:noProof/>
            <w:webHidden/>
          </w:rPr>
          <w:fldChar w:fldCharType="begin"/>
        </w:r>
        <w:r>
          <w:rPr>
            <w:noProof/>
            <w:webHidden/>
          </w:rPr>
          <w:instrText xml:space="preserve"> PAGEREF _Toc489971165 \h </w:instrText>
        </w:r>
        <w:r>
          <w:rPr>
            <w:noProof/>
          </w:rPr>
        </w:r>
        <w:r>
          <w:rPr>
            <w:noProof/>
            <w:webHidden/>
          </w:rPr>
          <w:fldChar w:fldCharType="separate"/>
        </w:r>
        <w:r>
          <w:rPr>
            <w:noProof/>
            <w:webHidden/>
          </w:rPr>
          <w:t>3</w:t>
        </w:r>
        <w:r>
          <w:rPr>
            <w:noProof/>
            <w:webHidden/>
          </w:rPr>
          <w:fldChar w:fldCharType="end"/>
        </w:r>
      </w:hyperlink>
    </w:p>
    <w:p w:rsidR="00560573" w:rsidRDefault="00560573" w:rsidP="00EF3FEC">
      <w:pPr>
        <w:pStyle w:val="TableofFigures"/>
        <w:widowControl w:val="0"/>
        <w:tabs>
          <w:tab w:val="right" w:leader="dot" w:pos="8211"/>
        </w:tabs>
        <w:ind w:left="1080" w:hanging="1080"/>
        <w:jc w:val="left"/>
        <w:rPr>
          <w:rFonts w:ascii="Calibri" w:hAnsi="Calibri"/>
          <w:noProof/>
          <w:sz w:val="22"/>
        </w:rPr>
      </w:pPr>
      <w:hyperlink w:anchor="_Toc489971166" w:history="1">
        <w:r>
          <w:rPr>
            <w:rStyle w:val="Hyperlink"/>
            <w:noProof/>
          </w:rPr>
          <w:t>Table 4.</w:t>
        </w:r>
        <w:r w:rsidRPr="00136867">
          <w:rPr>
            <w:rStyle w:val="Hyperlink"/>
            <w:noProof/>
          </w:rPr>
          <w:t>5: Measure of model fit Multicollinearit</w:t>
        </w:r>
        <w:r>
          <w:rPr>
            <w:rStyle w:val="Hyperlink"/>
            <w:noProof/>
          </w:rPr>
          <w:t>y T</w:t>
        </w:r>
        <w:r w:rsidRPr="00136867">
          <w:rPr>
            <w:rStyle w:val="Hyperlink"/>
            <w:noProof/>
          </w:rPr>
          <w:t>est</w:t>
        </w:r>
        <w:r>
          <w:rPr>
            <w:noProof/>
            <w:webHidden/>
          </w:rPr>
          <w:tab/>
        </w:r>
        <w:r>
          <w:rPr>
            <w:noProof/>
            <w:webHidden/>
          </w:rPr>
          <w:fldChar w:fldCharType="begin"/>
        </w:r>
        <w:r>
          <w:rPr>
            <w:noProof/>
            <w:webHidden/>
          </w:rPr>
          <w:instrText xml:space="preserve"> PAGEREF _Toc489971166 \h </w:instrText>
        </w:r>
        <w:r>
          <w:rPr>
            <w:noProof/>
          </w:rPr>
        </w:r>
        <w:r>
          <w:rPr>
            <w:noProof/>
            <w:webHidden/>
          </w:rPr>
          <w:fldChar w:fldCharType="separate"/>
        </w:r>
        <w:r>
          <w:rPr>
            <w:noProof/>
            <w:webHidden/>
          </w:rPr>
          <w:t>3</w:t>
        </w:r>
        <w:r>
          <w:rPr>
            <w:noProof/>
            <w:webHidden/>
          </w:rPr>
          <w:fldChar w:fldCharType="end"/>
        </w:r>
      </w:hyperlink>
    </w:p>
    <w:p w:rsidR="00560573" w:rsidRDefault="00560573" w:rsidP="00EF3FEC">
      <w:pPr>
        <w:pStyle w:val="TableofFigures"/>
        <w:widowControl w:val="0"/>
        <w:tabs>
          <w:tab w:val="right" w:leader="dot" w:pos="8211"/>
        </w:tabs>
        <w:ind w:left="1080" w:hanging="1080"/>
        <w:jc w:val="left"/>
        <w:rPr>
          <w:rFonts w:ascii="Calibri" w:hAnsi="Calibri"/>
          <w:noProof/>
          <w:sz w:val="22"/>
        </w:rPr>
      </w:pPr>
      <w:hyperlink w:anchor="_Toc489971167" w:history="1">
        <w:r>
          <w:rPr>
            <w:rStyle w:val="Hyperlink"/>
            <w:noProof/>
          </w:rPr>
          <w:t>Table 4.</w:t>
        </w:r>
        <w:r w:rsidRPr="00136867">
          <w:rPr>
            <w:rStyle w:val="Hyperlink"/>
            <w:noProof/>
          </w:rPr>
          <w:t>6: Factors Affecting Farmer’s Income</w:t>
        </w:r>
        <w:r>
          <w:rPr>
            <w:noProof/>
            <w:webHidden/>
          </w:rPr>
          <w:tab/>
        </w:r>
        <w:r>
          <w:rPr>
            <w:noProof/>
            <w:webHidden/>
          </w:rPr>
          <w:fldChar w:fldCharType="begin"/>
        </w:r>
        <w:r>
          <w:rPr>
            <w:noProof/>
            <w:webHidden/>
          </w:rPr>
          <w:instrText xml:space="preserve"> PAGEREF _Toc489971167 \h </w:instrText>
        </w:r>
        <w:r>
          <w:rPr>
            <w:noProof/>
          </w:rPr>
        </w:r>
        <w:r>
          <w:rPr>
            <w:noProof/>
            <w:webHidden/>
          </w:rPr>
          <w:fldChar w:fldCharType="separate"/>
        </w:r>
        <w:r>
          <w:rPr>
            <w:noProof/>
            <w:webHidden/>
          </w:rPr>
          <w:t>3</w:t>
        </w:r>
        <w:r>
          <w:rPr>
            <w:noProof/>
            <w:webHidden/>
          </w:rPr>
          <w:fldChar w:fldCharType="end"/>
        </w:r>
      </w:hyperlink>
    </w:p>
    <w:p w:rsidR="00560573" w:rsidRDefault="00560573" w:rsidP="00EF3FEC">
      <w:pPr>
        <w:widowControl w:val="0"/>
        <w:spacing w:after="0"/>
        <w:ind w:left="1080" w:hanging="1080"/>
        <w:jc w:val="left"/>
        <w:rPr>
          <w:b/>
          <w:szCs w:val="24"/>
        </w:rPr>
      </w:pPr>
      <w:r>
        <w:rPr>
          <w:b/>
          <w:szCs w:val="24"/>
        </w:rPr>
        <w:fldChar w:fldCharType="end"/>
      </w:r>
    </w:p>
    <w:p w:rsidR="00560573" w:rsidRDefault="00560573" w:rsidP="001B2B29">
      <w:pPr>
        <w:widowControl w:val="0"/>
        <w:spacing w:after="0"/>
        <w:jc w:val="center"/>
        <w:rPr>
          <w:b/>
          <w:szCs w:val="24"/>
        </w:rPr>
      </w:pPr>
    </w:p>
    <w:p w:rsidR="00560573" w:rsidRDefault="00560573" w:rsidP="001B2B29">
      <w:pPr>
        <w:pStyle w:val="Heading1"/>
        <w:keepNext w:val="0"/>
        <w:widowControl w:val="0"/>
      </w:pPr>
      <w:r>
        <w:br w:type="page"/>
      </w:r>
      <w:bookmarkStart w:id="48" w:name="_Toc490577267"/>
      <w:r>
        <w:t>LIST OF FIGURES</w:t>
      </w:r>
      <w:bookmarkEnd w:id="48"/>
    </w:p>
    <w:p w:rsidR="00560573" w:rsidRDefault="00560573" w:rsidP="001B2B29">
      <w:pPr>
        <w:pStyle w:val="TableofFigures"/>
        <w:widowControl w:val="0"/>
        <w:tabs>
          <w:tab w:val="right" w:leader="dot" w:pos="8211"/>
        </w:tabs>
        <w:rPr>
          <w:noProof/>
        </w:rPr>
      </w:pPr>
      <w:r>
        <w:rPr>
          <w:b/>
          <w:szCs w:val="24"/>
        </w:rPr>
        <w:fldChar w:fldCharType="begin"/>
      </w:r>
      <w:r>
        <w:rPr>
          <w:b/>
          <w:szCs w:val="24"/>
        </w:rPr>
        <w:instrText xml:space="preserve"> TOC \h \z \c "Figure 2." </w:instrText>
      </w:r>
      <w:r>
        <w:rPr>
          <w:b/>
          <w:szCs w:val="24"/>
        </w:rPr>
        <w:fldChar w:fldCharType="separate"/>
      </w:r>
      <w:hyperlink w:anchor="_Toc468377799" w:history="1">
        <w:r w:rsidRPr="00D61EC3">
          <w:rPr>
            <w:rStyle w:val="Hyperlink"/>
            <w:noProof/>
          </w:rPr>
          <w:t xml:space="preserve">Figure </w:t>
        </w:r>
        <w:r>
          <w:rPr>
            <w:rStyle w:val="Hyperlink"/>
            <w:noProof/>
          </w:rPr>
          <w:t>2.1</w:t>
        </w:r>
        <w:r w:rsidRPr="00D61EC3">
          <w:rPr>
            <w:rStyle w:val="Hyperlink"/>
            <w:noProof/>
          </w:rPr>
          <w:t>: The conceptual framework</w:t>
        </w:r>
        <w:r>
          <w:rPr>
            <w:noProof/>
            <w:webHidden/>
          </w:rPr>
          <w:tab/>
        </w:r>
        <w:r>
          <w:rPr>
            <w:noProof/>
            <w:webHidden/>
          </w:rPr>
          <w:fldChar w:fldCharType="begin"/>
        </w:r>
        <w:r>
          <w:rPr>
            <w:noProof/>
            <w:webHidden/>
          </w:rPr>
          <w:instrText xml:space="preserve"> PAGEREF _Toc468377799 \h </w:instrText>
        </w:r>
        <w:r>
          <w:rPr>
            <w:noProof/>
          </w:rPr>
        </w:r>
        <w:r>
          <w:rPr>
            <w:noProof/>
            <w:webHidden/>
          </w:rPr>
          <w:fldChar w:fldCharType="separate"/>
        </w:r>
        <w:r>
          <w:rPr>
            <w:noProof/>
            <w:webHidden/>
          </w:rPr>
          <w:t>24</w:t>
        </w:r>
        <w:r>
          <w:rPr>
            <w:noProof/>
            <w:webHidden/>
          </w:rPr>
          <w:fldChar w:fldCharType="end"/>
        </w:r>
      </w:hyperlink>
      <w:r>
        <w:rPr>
          <w:b/>
          <w:szCs w:val="24"/>
        </w:rPr>
        <w:fldChar w:fldCharType="end"/>
      </w:r>
      <w:r>
        <w:rPr>
          <w:b/>
          <w:szCs w:val="24"/>
        </w:rPr>
        <w:fldChar w:fldCharType="begin"/>
      </w:r>
      <w:r>
        <w:rPr>
          <w:b/>
          <w:szCs w:val="24"/>
        </w:rPr>
        <w:instrText xml:space="preserve"> TOC \h \z \c "Figure 3." </w:instrText>
      </w:r>
      <w:r>
        <w:rPr>
          <w:b/>
          <w:szCs w:val="24"/>
        </w:rPr>
        <w:fldChar w:fldCharType="separate"/>
      </w:r>
    </w:p>
    <w:p w:rsidR="00560573" w:rsidRPr="00A76440" w:rsidRDefault="00560573" w:rsidP="001B2B29">
      <w:pPr>
        <w:pStyle w:val="TableofFigures"/>
        <w:widowControl w:val="0"/>
        <w:tabs>
          <w:tab w:val="right" w:leader="dot" w:pos="8211"/>
        </w:tabs>
        <w:rPr>
          <w:rFonts w:ascii="Calibri" w:hAnsi="Calibri"/>
          <w:noProof/>
          <w:sz w:val="22"/>
        </w:rPr>
      </w:pPr>
      <w:hyperlink w:anchor="_Toc468377820" w:history="1">
        <w:r w:rsidRPr="009F45A4">
          <w:rPr>
            <w:rStyle w:val="Hyperlink"/>
            <w:noProof/>
          </w:rPr>
          <w:t xml:space="preserve">Figure </w:t>
        </w:r>
        <w:r>
          <w:rPr>
            <w:rStyle w:val="Hyperlink"/>
            <w:noProof/>
          </w:rPr>
          <w:t>3.1</w:t>
        </w:r>
        <w:r w:rsidRPr="009F45A4">
          <w:rPr>
            <w:rStyle w:val="Hyperlink"/>
            <w:noProof/>
          </w:rPr>
          <w:t>: Map of Manyara Region’s Districts</w:t>
        </w:r>
        <w:r>
          <w:rPr>
            <w:noProof/>
            <w:webHidden/>
          </w:rPr>
          <w:tab/>
        </w:r>
        <w:r>
          <w:rPr>
            <w:noProof/>
            <w:webHidden/>
          </w:rPr>
          <w:fldChar w:fldCharType="begin"/>
        </w:r>
        <w:r>
          <w:rPr>
            <w:noProof/>
            <w:webHidden/>
          </w:rPr>
          <w:instrText xml:space="preserve"> PAGEREF _Toc468377820 \h </w:instrText>
        </w:r>
        <w:r>
          <w:rPr>
            <w:noProof/>
          </w:rPr>
        </w:r>
        <w:r>
          <w:rPr>
            <w:noProof/>
            <w:webHidden/>
          </w:rPr>
          <w:fldChar w:fldCharType="separate"/>
        </w:r>
        <w:r>
          <w:rPr>
            <w:noProof/>
            <w:webHidden/>
          </w:rPr>
          <w:t>27</w:t>
        </w:r>
        <w:r>
          <w:rPr>
            <w:noProof/>
            <w:webHidden/>
          </w:rPr>
          <w:fldChar w:fldCharType="end"/>
        </w:r>
      </w:hyperlink>
    </w:p>
    <w:p w:rsidR="00560573" w:rsidRDefault="00560573" w:rsidP="001B2B29">
      <w:pPr>
        <w:widowControl w:val="0"/>
        <w:spacing w:after="0"/>
        <w:jc w:val="left"/>
        <w:rPr>
          <w:b/>
          <w:szCs w:val="24"/>
        </w:rPr>
      </w:pPr>
      <w:r>
        <w:rPr>
          <w:b/>
          <w:szCs w:val="24"/>
        </w:rPr>
        <w:fldChar w:fldCharType="end"/>
      </w:r>
    </w:p>
    <w:p w:rsidR="00560573"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Default="00560573" w:rsidP="001B2B29">
      <w:pPr>
        <w:widowControl w:val="0"/>
        <w:spacing w:after="0"/>
        <w:jc w:val="center"/>
        <w:rPr>
          <w:b/>
          <w:szCs w:val="24"/>
        </w:rPr>
      </w:pPr>
    </w:p>
    <w:p w:rsidR="00560573" w:rsidRPr="00F62C66" w:rsidRDefault="00560573" w:rsidP="001B2B29">
      <w:pPr>
        <w:pStyle w:val="Heading1"/>
        <w:keepNext w:val="0"/>
        <w:widowControl w:val="0"/>
        <w:rPr>
          <w:szCs w:val="24"/>
        </w:rPr>
      </w:pPr>
      <w:r>
        <w:br w:type="page"/>
      </w:r>
      <w:bookmarkStart w:id="49" w:name="_Toc461044601"/>
      <w:bookmarkStart w:id="50" w:name="_Toc468324351"/>
      <w:bookmarkStart w:id="51" w:name="_Toc490577268"/>
      <w:r>
        <w:t>LIST OF</w:t>
      </w:r>
      <w:r w:rsidRPr="00F62C66">
        <w:rPr>
          <w:szCs w:val="24"/>
        </w:rPr>
        <w:t xml:space="preserve"> ABBREVIATIONS</w:t>
      </w:r>
      <w:bookmarkEnd w:id="49"/>
      <w:bookmarkEnd w:id="50"/>
      <w:bookmarkEnd w:id="51"/>
    </w:p>
    <w:p w:rsidR="00560573" w:rsidRDefault="00560573" w:rsidP="001B2B29">
      <w:pPr>
        <w:widowControl w:val="0"/>
        <w:spacing w:after="0"/>
        <w:rPr>
          <w:szCs w:val="24"/>
        </w:rPr>
      </w:pPr>
      <w:r>
        <w:rPr>
          <w:szCs w:val="24"/>
        </w:rPr>
        <w:t>ASDP</w:t>
      </w:r>
      <w:r>
        <w:rPr>
          <w:szCs w:val="24"/>
        </w:rPr>
        <w:tab/>
      </w:r>
      <w:r>
        <w:rPr>
          <w:szCs w:val="24"/>
        </w:rPr>
        <w:tab/>
        <w:t>Agricultural Sector Development Program</w:t>
      </w:r>
    </w:p>
    <w:p w:rsidR="00560573" w:rsidRPr="00C34C4B" w:rsidRDefault="00560573" w:rsidP="001B2B29">
      <w:pPr>
        <w:widowControl w:val="0"/>
        <w:spacing w:after="0"/>
        <w:rPr>
          <w:szCs w:val="24"/>
        </w:rPr>
      </w:pPr>
      <w:r>
        <w:rPr>
          <w:szCs w:val="24"/>
        </w:rPr>
        <w:t>ASDS</w:t>
      </w:r>
      <w:r>
        <w:rPr>
          <w:szCs w:val="24"/>
        </w:rPr>
        <w:tab/>
      </w:r>
      <w:r>
        <w:rPr>
          <w:szCs w:val="24"/>
        </w:rPr>
        <w:tab/>
        <w:t>Agricultural Sector Development Strategy</w:t>
      </w:r>
      <w:r w:rsidRPr="00C34C4B">
        <w:rPr>
          <w:szCs w:val="24"/>
        </w:rPr>
        <w:t xml:space="preserve"> </w:t>
      </w:r>
    </w:p>
    <w:p w:rsidR="00560573" w:rsidRDefault="00560573" w:rsidP="001B2B29">
      <w:pPr>
        <w:widowControl w:val="0"/>
        <w:spacing w:after="0"/>
        <w:rPr>
          <w:szCs w:val="24"/>
        </w:rPr>
      </w:pPr>
      <w:r>
        <w:rPr>
          <w:szCs w:val="24"/>
        </w:rPr>
        <w:t>BDC</w:t>
      </w:r>
      <w:r>
        <w:rPr>
          <w:szCs w:val="24"/>
        </w:rPr>
        <w:tab/>
      </w:r>
      <w:r>
        <w:rPr>
          <w:szCs w:val="24"/>
        </w:rPr>
        <w:tab/>
        <w:t>Babati District Council</w:t>
      </w:r>
    </w:p>
    <w:p w:rsidR="00560573" w:rsidRDefault="00560573" w:rsidP="001B2B29">
      <w:pPr>
        <w:widowControl w:val="0"/>
        <w:spacing w:after="0"/>
        <w:rPr>
          <w:szCs w:val="24"/>
        </w:rPr>
      </w:pPr>
      <w:r>
        <w:rPr>
          <w:szCs w:val="24"/>
        </w:rPr>
        <w:t>DADPs</w:t>
      </w:r>
      <w:r>
        <w:rPr>
          <w:szCs w:val="24"/>
        </w:rPr>
        <w:tab/>
        <w:t>District Agricultural Development Programs</w:t>
      </w:r>
    </w:p>
    <w:p w:rsidR="00560573" w:rsidRDefault="00560573" w:rsidP="001B2B29">
      <w:pPr>
        <w:widowControl w:val="0"/>
        <w:spacing w:after="0"/>
        <w:rPr>
          <w:szCs w:val="24"/>
        </w:rPr>
      </w:pPr>
      <w:r>
        <w:rPr>
          <w:szCs w:val="24"/>
        </w:rPr>
        <w:t>DED</w:t>
      </w:r>
      <w:r>
        <w:rPr>
          <w:szCs w:val="24"/>
        </w:rPr>
        <w:tab/>
      </w:r>
      <w:r>
        <w:rPr>
          <w:szCs w:val="24"/>
        </w:rPr>
        <w:tab/>
        <w:t>District Executive Director</w:t>
      </w:r>
    </w:p>
    <w:p w:rsidR="00560573" w:rsidRDefault="00560573" w:rsidP="001B2B29">
      <w:pPr>
        <w:widowControl w:val="0"/>
        <w:spacing w:after="0"/>
        <w:rPr>
          <w:szCs w:val="24"/>
        </w:rPr>
      </w:pPr>
      <w:r>
        <w:rPr>
          <w:szCs w:val="24"/>
        </w:rPr>
        <w:t>DFID</w:t>
      </w:r>
      <w:r>
        <w:rPr>
          <w:szCs w:val="24"/>
        </w:rPr>
        <w:tab/>
      </w:r>
      <w:r>
        <w:rPr>
          <w:szCs w:val="24"/>
        </w:rPr>
        <w:tab/>
        <w:t>Department for International Development in United Kingdom</w:t>
      </w:r>
    </w:p>
    <w:p w:rsidR="00560573" w:rsidRDefault="00560573" w:rsidP="001B2B29">
      <w:pPr>
        <w:widowControl w:val="0"/>
        <w:spacing w:after="0"/>
        <w:rPr>
          <w:szCs w:val="24"/>
        </w:rPr>
      </w:pPr>
      <w:r>
        <w:rPr>
          <w:szCs w:val="24"/>
        </w:rPr>
        <w:t>FAO</w:t>
      </w:r>
      <w:r>
        <w:rPr>
          <w:szCs w:val="24"/>
        </w:rPr>
        <w:tab/>
      </w:r>
      <w:r>
        <w:rPr>
          <w:szCs w:val="24"/>
        </w:rPr>
        <w:tab/>
        <w:t>Food Agricultural Organization</w:t>
      </w:r>
    </w:p>
    <w:p w:rsidR="00560573" w:rsidRDefault="00560573" w:rsidP="001B2B29">
      <w:pPr>
        <w:widowControl w:val="0"/>
        <w:spacing w:after="0"/>
        <w:rPr>
          <w:szCs w:val="24"/>
        </w:rPr>
      </w:pPr>
      <w:r>
        <w:rPr>
          <w:szCs w:val="24"/>
        </w:rPr>
        <w:t>FYM</w:t>
      </w:r>
      <w:r>
        <w:rPr>
          <w:szCs w:val="24"/>
        </w:rPr>
        <w:tab/>
      </w:r>
      <w:r>
        <w:rPr>
          <w:szCs w:val="24"/>
        </w:rPr>
        <w:tab/>
        <w:t>Farm Yard Manure</w:t>
      </w:r>
    </w:p>
    <w:p w:rsidR="00560573" w:rsidRDefault="00560573" w:rsidP="001B2B29">
      <w:pPr>
        <w:widowControl w:val="0"/>
        <w:spacing w:after="0"/>
        <w:rPr>
          <w:szCs w:val="24"/>
        </w:rPr>
      </w:pPr>
      <w:r w:rsidRPr="00C34C4B">
        <w:rPr>
          <w:szCs w:val="24"/>
        </w:rPr>
        <w:t>GDP</w:t>
      </w:r>
      <w:r w:rsidRPr="00C34C4B">
        <w:rPr>
          <w:szCs w:val="24"/>
        </w:rPr>
        <w:tab/>
      </w:r>
      <w:r w:rsidRPr="00C34C4B">
        <w:rPr>
          <w:szCs w:val="24"/>
        </w:rPr>
        <w:tab/>
        <w:t>Gross Domestic Product</w:t>
      </w:r>
    </w:p>
    <w:p w:rsidR="00560573" w:rsidRDefault="00560573" w:rsidP="001B2B29">
      <w:pPr>
        <w:widowControl w:val="0"/>
        <w:spacing w:after="0"/>
        <w:rPr>
          <w:szCs w:val="24"/>
        </w:rPr>
      </w:pPr>
      <w:r>
        <w:rPr>
          <w:szCs w:val="24"/>
        </w:rPr>
        <w:t>IFAD</w:t>
      </w:r>
      <w:r>
        <w:rPr>
          <w:szCs w:val="24"/>
        </w:rPr>
        <w:tab/>
      </w:r>
      <w:r>
        <w:rPr>
          <w:szCs w:val="24"/>
        </w:rPr>
        <w:tab/>
        <w:t>International Food and Agricultural Development</w:t>
      </w:r>
    </w:p>
    <w:p w:rsidR="00560573" w:rsidRDefault="00560573" w:rsidP="001B2B29">
      <w:pPr>
        <w:widowControl w:val="0"/>
        <w:spacing w:after="0"/>
        <w:rPr>
          <w:szCs w:val="24"/>
        </w:rPr>
      </w:pPr>
      <w:r>
        <w:rPr>
          <w:szCs w:val="24"/>
        </w:rPr>
        <w:t>OLS</w:t>
      </w:r>
      <w:r>
        <w:rPr>
          <w:szCs w:val="24"/>
        </w:rPr>
        <w:tab/>
      </w:r>
      <w:r>
        <w:rPr>
          <w:szCs w:val="24"/>
        </w:rPr>
        <w:tab/>
        <w:t>Ordinary Least Squares</w:t>
      </w:r>
    </w:p>
    <w:p w:rsidR="00560573" w:rsidRDefault="00560573" w:rsidP="001B2B29">
      <w:pPr>
        <w:widowControl w:val="0"/>
        <w:spacing w:after="0"/>
        <w:rPr>
          <w:szCs w:val="24"/>
        </w:rPr>
      </w:pPr>
      <w:r>
        <w:rPr>
          <w:szCs w:val="24"/>
        </w:rPr>
        <w:t>OUT</w:t>
      </w:r>
      <w:r>
        <w:rPr>
          <w:szCs w:val="24"/>
        </w:rPr>
        <w:tab/>
      </w:r>
      <w:r>
        <w:rPr>
          <w:szCs w:val="24"/>
        </w:rPr>
        <w:tab/>
        <w:t>Open University of Tanzania</w:t>
      </w:r>
    </w:p>
    <w:p w:rsidR="00560573" w:rsidRDefault="00560573" w:rsidP="001B2B29">
      <w:pPr>
        <w:widowControl w:val="0"/>
        <w:spacing w:after="0"/>
        <w:rPr>
          <w:szCs w:val="24"/>
        </w:rPr>
      </w:pPr>
      <w:r>
        <w:rPr>
          <w:szCs w:val="24"/>
        </w:rPr>
        <w:t>PHC</w:t>
      </w:r>
      <w:r>
        <w:rPr>
          <w:szCs w:val="24"/>
        </w:rPr>
        <w:tab/>
      </w:r>
      <w:r>
        <w:rPr>
          <w:szCs w:val="24"/>
        </w:rPr>
        <w:tab/>
        <w:t>Population and Housing Census</w:t>
      </w:r>
    </w:p>
    <w:p w:rsidR="00560573" w:rsidRDefault="00560573" w:rsidP="001B2B29">
      <w:pPr>
        <w:widowControl w:val="0"/>
        <w:spacing w:after="0"/>
        <w:rPr>
          <w:szCs w:val="24"/>
        </w:rPr>
      </w:pPr>
      <w:r>
        <w:rPr>
          <w:szCs w:val="24"/>
        </w:rPr>
        <w:t>NBS</w:t>
      </w:r>
      <w:r>
        <w:rPr>
          <w:szCs w:val="24"/>
        </w:rPr>
        <w:tab/>
      </w:r>
      <w:r>
        <w:rPr>
          <w:szCs w:val="24"/>
        </w:rPr>
        <w:tab/>
        <w:t xml:space="preserve">National Bureau of statistics </w:t>
      </w:r>
    </w:p>
    <w:p w:rsidR="00560573" w:rsidRDefault="00560573" w:rsidP="001B2B29">
      <w:pPr>
        <w:widowControl w:val="0"/>
        <w:spacing w:after="0"/>
        <w:rPr>
          <w:szCs w:val="24"/>
        </w:rPr>
      </w:pPr>
      <w:r>
        <w:rPr>
          <w:szCs w:val="24"/>
        </w:rPr>
        <w:t>RDS</w:t>
      </w:r>
      <w:r>
        <w:rPr>
          <w:szCs w:val="24"/>
        </w:rPr>
        <w:tab/>
      </w:r>
      <w:r>
        <w:rPr>
          <w:szCs w:val="24"/>
        </w:rPr>
        <w:tab/>
        <w:t>Rural Development Strategy</w:t>
      </w:r>
    </w:p>
    <w:p w:rsidR="00560573" w:rsidRDefault="00560573" w:rsidP="001B2B29">
      <w:pPr>
        <w:widowControl w:val="0"/>
        <w:spacing w:after="0"/>
        <w:rPr>
          <w:szCs w:val="24"/>
        </w:rPr>
      </w:pPr>
      <w:r>
        <w:rPr>
          <w:szCs w:val="24"/>
        </w:rPr>
        <w:t>SLA</w:t>
      </w:r>
      <w:r>
        <w:rPr>
          <w:szCs w:val="24"/>
        </w:rPr>
        <w:tab/>
      </w:r>
      <w:r>
        <w:rPr>
          <w:szCs w:val="24"/>
        </w:rPr>
        <w:tab/>
        <w:t>Sustainable Livelihood</w:t>
      </w:r>
      <w:r w:rsidRPr="00C34C4B">
        <w:rPr>
          <w:szCs w:val="24"/>
        </w:rPr>
        <w:t xml:space="preserve"> </w:t>
      </w:r>
      <w:r>
        <w:rPr>
          <w:szCs w:val="24"/>
        </w:rPr>
        <w:t>Approach</w:t>
      </w:r>
    </w:p>
    <w:p w:rsidR="00560573" w:rsidRDefault="00560573" w:rsidP="001B2B29">
      <w:pPr>
        <w:widowControl w:val="0"/>
        <w:spacing w:after="0"/>
        <w:rPr>
          <w:szCs w:val="24"/>
        </w:rPr>
      </w:pPr>
      <w:r>
        <w:rPr>
          <w:szCs w:val="24"/>
        </w:rPr>
        <w:t>SPSS</w:t>
      </w:r>
      <w:r>
        <w:rPr>
          <w:szCs w:val="24"/>
        </w:rPr>
        <w:tab/>
      </w:r>
      <w:r>
        <w:rPr>
          <w:szCs w:val="24"/>
        </w:rPr>
        <w:tab/>
        <w:t>Statistical Package for Social Sciences</w:t>
      </w:r>
    </w:p>
    <w:p w:rsidR="00560573" w:rsidRDefault="00560573" w:rsidP="001B2B29">
      <w:pPr>
        <w:widowControl w:val="0"/>
        <w:spacing w:after="0"/>
        <w:rPr>
          <w:szCs w:val="24"/>
        </w:rPr>
      </w:pPr>
      <w:r>
        <w:rPr>
          <w:szCs w:val="24"/>
        </w:rPr>
        <w:t>TFP</w:t>
      </w:r>
      <w:r>
        <w:rPr>
          <w:szCs w:val="24"/>
        </w:rPr>
        <w:tab/>
      </w:r>
      <w:r>
        <w:rPr>
          <w:szCs w:val="24"/>
        </w:rPr>
        <w:tab/>
        <w:t>Total Factor Productivity</w:t>
      </w:r>
    </w:p>
    <w:p w:rsidR="00560573" w:rsidRDefault="00560573" w:rsidP="001B2B29">
      <w:pPr>
        <w:widowControl w:val="0"/>
        <w:spacing w:after="0"/>
        <w:rPr>
          <w:szCs w:val="24"/>
        </w:rPr>
      </w:pPr>
      <w:r>
        <w:rPr>
          <w:szCs w:val="24"/>
        </w:rPr>
        <w:t>TZS</w:t>
      </w:r>
      <w:r>
        <w:rPr>
          <w:szCs w:val="24"/>
        </w:rPr>
        <w:tab/>
      </w:r>
      <w:r>
        <w:rPr>
          <w:szCs w:val="24"/>
        </w:rPr>
        <w:tab/>
        <w:t>Tanzania Shillings</w:t>
      </w:r>
    </w:p>
    <w:p w:rsidR="00560573" w:rsidRDefault="00560573" w:rsidP="001B2B29">
      <w:pPr>
        <w:widowControl w:val="0"/>
        <w:spacing w:after="0"/>
        <w:rPr>
          <w:szCs w:val="24"/>
        </w:rPr>
      </w:pPr>
      <w:r>
        <w:rPr>
          <w:szCs w:val="24"/>
        </w:rPr>
        <w:t>URT</w:t>
      </w:r>
      <w:r>
        <w:rPr>
          <w:szCs w:val="24"/>
        </w:rPr>
        <w:tab/>
      </w:r>
      <w:r>
        <w:rPr>
          <w:szCs w:val="24"/>
        </w:rPr>
        <w:tab/>
        <w:t>United Republic of Tanzania</w:t>
      </w:r>
    </w:p>
    <w:p w:rsidR="00560573" w:rsidRDefault="00560573" w:rsidP="001B2B29">
      <w:pPr>
        <w:widowControl w:val="0"/>
        <w:spacing w:after="0"/>
        <w:rPr>
          <w:szCs w:val="24"/>
        </w:rPr>
      </w:pPr>
      <w:r>
        <w:rPr>
          <w:szCs w:val="24"/>
        </w:rPr>
        <w:t>VIF</w:t>
      </w:r>
      <w:r>
        <w:rPr>
          <w:szCs w:val="24"/>
        </w:rPr>
        <w:tab/>
      </w:r>
      <w:r>
        <w:rPr>
          <w:szCs w:val="24"/>
        </w:rPr>
        <w:tab/>
        <w:t>Variance of inflation factor</w:t>
      </w:r>
    </w:p>
    <w:p w:rsidR="00560573" w:rsidRDefault="00560573" w:rsidP="001B2B29">
      <w:pPr>
        <w:widowControl w:val="0"/>
        <w:spacing w:after="0"/>
        <w:rPr>
          <w:szCs w:val="24"/>
        </w:rPr>
        <w:sectPr w:rsidR="00560573" w:rsidSect="001B2B29">
          <w:headerReference w:type="default" r:id="rId7"/>
          <w:pgSz w:w="11907" w:h="16840" w:code="9"/>
          <w:pgMar w:top="2304" w:right="1440" w:bottom="1368" w:left="2275" w:header="720" w:footer="720" w:gutter="0"/>
          <w:pgNumType w:fmt="lowerRoman" w:start="2"/>
          <w:cols w:space="720"/>
          <w:docGrid w:linePitch="360"/>
        </w:sectPr>
      </w:pPr>
      <w:r>
        <w:rPr>
          <w:szCs w:val="24"/>
        </w:rPr>
        <w:tab/>
      </w:r>
    </w:p>
    <w:p w:rsidR="00560573" w:rsidRPr="00F62C66" w:rsidRDefault="00560573" w:rsidP="001B2B29">
      <w:pPr>
        <w:pStyle w:val="Heading1"/>
        <w:keepNext w:val="0"/>
        <w:widowControl w:val="0"/>
        <w:rPr>
          <w:szCs w:val="24"/>
        </w:rPr>
      </w:pPr>
      <w:bookmarkStart w:id="52" w:name="_Toc461044602"/>
      <w:bookmarkStart w:id="53" w:name="_Toc468324352"/>
      <w:bookmarkStart w:id="54" w:name="_Toc490577269"/>
      <w:r w:rsidRPr="00F62C66">
        <w:rPr>
          <w:szCs w:val="24"/>
        </w:rPr>
        <w:t>CHAPTER ONE</w:t>
      </w:r>
      <w:bookmarkEnd w:id="52"/>
      <w:bookmarkEnd w:id="53"/>
      <w:bookmarkEnd w:id="54"/>
    </w:p>
    <w:p w:rsidR="00560573" w:rsidRPr="00F62C66" w:rsidRDefault="00560573" w:rsidP="001B2B29">
      <w:pPr>
        <w:pStyle w:val="Heading1"/>
        <w:keepNext w:val="0"/>
        <w:widowControl w:val="0"/>
        <w:rPr>
          <w:szCs w:val="24"/>
        </w:rPr>
      </w:pPr>
      <w:bookmarkStart w:id="55" w:name="_Toc461044603"/>
      <w:bookmarkStart w:id="56" w:name="_Toc468324353"/>
      <w:bookmarkStart w:id="57" w:name="_Toc490577270"/>
      <w:r>
        <w:rPr>
          <w:szCs w:val="24"/>
        </w:rPr>
        <w:t xml:space="preserve">1.0 </w:t>
      </w:r>
      <w:r w:rsidRPr="00F62C66">
        <w:rPr>
          <w:szCs w:val="24"/>
        </w:rPr>
        <w:t>INTRODUCTION</w:t>
      </w:r>
      <w:bookmarkEnd w:id="55"/>
      <w:bookmarkEnd w:id="56"/>
      <w:bookmarkEnd w:id="57"/>
    </w:p>
    <w:p w:rsidR="00560573" w:rsidRPr="00BF4396" w:rsidRDefault="00560573" w:rsidP="001B2B29">
      <w:pPr>
        <w:pStyle w:val="Heading2"/>
        <w:keepNext w:val="0"/>
        <w:widowControl w:val="0"/>
      </w:pPr>
      <w:bookmarkStart w:id="58" w:name="_Toc461044604"/>
      <w:bookmarkStart w:id="59" w:name="_Toc468324354"/>
      <w:bookmarkStart w:id="60" w:name="_Toc490577271"/>
      <w:r>
        <w:t xml:space="preserve">1.1 </w:t>
      </w:r>
      <w:r w:rsidRPr="00991A3C">
        <w:t>Background</w:t>
      </w:r>
      <w:bookmarkEnd w:id="58"/>
      <w:bookmarkEnd w:id="59"/>
      <w:bookmarkEnd w:id="60"/>
    </w:p>
    <w:p w:rsidR="00560573" w:rsidRDefault="00560573" w:rsidP="001B2B29">
      <w:pPr>
        <w:widowControl w:val="0"/>
        <w:autoSpaceDE w:val="0"/>
        <w:autoSpaceDN w:val="0"/>
        <w:adjustRightInd w:val="0"/>
        <w:spacing w:after="0"/>
        <w:rPr>
          <w:color w:val="000000"/>
          <w:szCs w:val="24"/>
        </w:rPr>
      </w:pPr>
      <w:r>
        <w:rPr>
          <w:color w:val="000000"/>
          <w:szCs w:val="24"/>
        </w:rPr>
        <w:t>A number of studies from developing countries have suggested that diversification of rural economy towards non-farm activities has considerable potential to augment farmers’ income and reduce poverty (</w:t>
      </w:r>
      <w:r w:rsidRPr="007C0628">
        <w:rPr>
          <w:szCs w:val="24"/>
        </w:rPr>
        <w:t>Reardon et al., 1998</w:t>
      </w:r>
      <w:r>
        <w:rPr>
          <w:color w:val="000000"/>
          <w:szCs w:val="24"/>
        </w:rPr>
        <w:t xml:space="preserve">; </w:t>
      </w:r>
      <w:r w:rsidRPr="007C0628">
        <w:rPr>
          <w:szCs w:val="24"/>
        </w:rPr>
        <w:t>Barret et al., 2001</w:t>
      </w:r>
      <w:r>
        <w:rPr>
          <w:color w:val="000000"/>
          <w:szCs w:val="24"/>
        </w:rPr>
        <w:t xml:space="preserve">; </w:t>
      </w:r>
      <w:r w:rsidRPr="007C0628">
        <w:rPr>
          <w:szCs w:val="24"/>
        </w:rPr>
        <w:t>Lanjouw, 1999</w:t>
      </w:r>
      <w:r>
        <w:rPr>
          <w:color w:val="000000"/>
          <w:szCs w:val="24"/>
        </w:rPr>
        <w:t xml:space="preserve">; </w:t>
      </w:r>
      <w:r w:rsidRPr="007C0628">
        <w:rPr>
          <w:szCs w:val="24"/>
        </w:rPr>
        <w:t>de Janvry et al., 2005</w:t>
      </w:r>
      <w:r>
        <w:rPr>
          <w:color w:val="000000"/>
          <w:szCs w:val="24"/>
        </w:rPr>
        <w:t xml:space="preserve">). </w:t>
      </w:r>
      <w:r w:rsidRPr="008307DF">
        <w:rPr>
          <w:color w:val="000000"/>
          <w:szCs w:val="24"/>
        </w:rPr>
        <w:t>More than 70% of the world’s 1.8 bi</w:t>
      </w:r>
      <w:r>
        <w:rPr>
          <w:color w:val="000000"/>
          <w:szCs w:val="24"/>
        </w:rPr>
        <w:t xml:space="preserve">llion poor live in rural areas and </w:t>
      </w:r>
      <w:r w:rsidRPr="008307DF">
        <w:rPr>
          <w:color w:val="000000"/>
          <w:szCs w:val="24"/>
        </w:rPr>
        <w:t>most of</w:t>
      </w:r>
      <w:r>
        <w:rPr>
          <w:color w:val="000000"/>
          <w:szCs w:val="24"/>
        </w:rPr>
        <w:t xml:space="preserve"> them are experienced living in developing countries (World Bank, 1999</w:t>
      </w:r>
      <w:r w:rsidRPr="008307DF">
        <w:rPr>
          <w:color w:val="000000"/>
          <w:szCs w:val="24"/>
        </w:rPr>
        <w:t xml:space="preserve">). </w:t>
      </w:r>
      <w:r>
        <w:rPr>
          <w:color w:val="000000"/>
          <w:szCs w:val="24"/>
        </w:rPr>
        <w:t>75% of the</w:t>
      </w:r>
      <w:r w:rsidRPr="008307DF">
        <w:rPr>
          <w:color w:val="000000"/>
          <w:szCs w:val="24"/>
        </w:rPr>
        <w:t xml:space="preserve"> poor people in developing </w:t>
      </w:r>
      <w:r>
        <w:rPr>
          <w:color w:val="000000"/>
          <w:szCs w:val="24"/>
        </w:rPr>
        <w:t>countries live in rural areas (World Bank, 2008</w:t>
      </w:r>
      <w:r w:rsidRPr="008307DF">
        <w:rPr>
          <w:color w:val="000000"/>
          <w:szCs w:val="24"/>
        </w:rPr>
        <w:t>). On the average</w:t>
      </w:r>
      <w:r>
        <w:rPr>
          <w:color w:val="000000"/>
          <w:szCs w:val="24"/>
        </w:rPr>
        <w:t>, about 80% to 90%</w:t>
      </w:r>
      <w:r w:rsidRPr="008307DF">
        <w:rPr>
          <w:color w:val="000000"/>
          <w:szCs w:val="24"/>
        </w:rPr>
        <w:t xml:space="preserve"> in Asia and Africa, of all target poverty groups a</w:t>
      </w:r>
      <w:r>
        <w:rPr>
          <w:color w:val="000000"/>
          <w:szCs w:val="24"/>
        </w:rPr>
        <w:t>re located in the rural areas (Todaro, 2000</w:t>
      </w:r>
      <w:r w:rsidRPr="008307DF">
        <w:rPr>
          <w:color w:val="000000"/>
          <w:szCs w:val="24"/>
        </w:rPr>
        <w:t xml:space="preserve">). Poverty is mainly a rural phenomena </w:t>
      </w:r>
      <w:r>
        <w:rPr>
          <w:color w:val="000000"/>
          <w:szCs w:val="24"/>
        </w:rPr>
        <w:t>and r</w:t>
      </w:r>
      <w:r w:rsidRPr="008307DF">
        <w:rPr>
          <w:color w:val="000000"/>
          <w:szCs w:val="24"/>
        </w:rPr>
        <w:t>ural poverty is more prevalent, deeper, and m</w:t>
      </w:r>
      <w:r>
        <w:rPr>
          <w:color w:val="000000"/>
          <w:szCs w:val="24"/>
        </w:rPr>
        <w:t>ore severe than urban poverty (Chaudhry, et al. 2006</w:t>
      </w:r>
      <w:r w:rsidRPr="008307DF">
        <w:rPr>
          <w:color w:val="000000"/>
          <w:szCs w:val="24"/>
        </w:rPr>
        <w:t xml:space="preserve">). </w:t>
      </w:r>
    </w:p>
    <w:p w:rsidR="00560573" w:rsidRPr="001B2B29" w:rsidRDefault="00560573" w:rsidP="001B2B29">
      <w:pPr>
        <w:widowControl w:val="0"/>
        <w:autoSpaceDE w:val="0"/>
        <w:autoSpaceDN w:val="0"/>
        <w:adjustRightInd w:val="0"/>
        <w:spacing w:after="0"/>
        <w:rPr>
          <w:color w:val="000000"/>
          <w:sz w:val="16"/>
          <w:szCs w:val="16"/>
        </w:rPr>
      </w:pPr>
    </w:p>
    <w:p w:rsidR="00560573" w:rsidRPr="002F1037" w:rsidRDefault="00560573" w:rsidP="001B2B29">
      <w:pPr>
        <w:widowControl w:val="0"/>
        <w:autoSpaceDE w:val="0"/>
        <w:autoSpaceDN w:val="0"/>
        <w:adjustRightInd w:val="0"/>
        <w:spacing w:after="0"/>
        <w:rPr>
          <w:color w:val="000000"/>
          <w:szCs w:val="24"/>
        </w:rPr>
      </w:pPr>
      <w:r w:rsidRPr="008307DF">
        <w:rPr>
          <w:color w:val="000000"/>
          <w:szCs w:val="24"/>
        </w:rPr>
        <w:t>Rural poverty is further pronounced in unlimited</w:t>
      </w:r>
      <w:r>
        <w:rPr>
          <w:color w:val="000000"/>
          <w:szCs w:val="24"/>
        </w:rPr>
        <w:t xml:space="preserve"> </w:t>
      </w:r>
      <w:r w:rsidRPr="008307DF">
        <w:rPr>
          <w:color w:val="000000"/>
          <w:szCs w:val="24"/>
        </w:rPr>
        <w:t xml:space="preserve">income generating opportunities due to the absence of commercial and industrial facilities or lack of the necessary resources to establish them. Theoretically, the rural areas of a region or country lie outside the densely-built up environments of towns, cities and sub-urban villages and </w:t>
      </w:r>
      <w:r>
        <w:rPr>
          <w:color w:val="000000"/>
          <w:szCs w:val="24"/>
        </w:rPr>
        <w:t>mostly</w:t>
      </w:r>
      <w:r w:rsidRPr="008307DF">
        <w:rPr>
          <w:color w:val="000000"/>
          <w:szCs w:val="24"/>
        </w:rPr>
        <w:t xml:space="preserve"> are engaged primarily in agricultu</w:t>
      </w:r>
      <w:r>
        <w:rPr>
          <w:color w:val="000000"/>
          <w:szCs w:val="24"/>
        </w:rPr>
        <w:t>re (Adebayo, 1998</w:t>
      </w:r>
      <w:r w:rsidRPr="008307DF">
        <w:rPr>
          <w:color w:val="000000"/>
          <w:szCs w:val="24"/>
        </w:rPr>
        <w:t xml:space="preserve">). </w:t>
      </w:r>
      <w:r w:rsidRPr="0002481A">
        <w:rPr>
          <w:szCs w:val="24"/>
        </w:rPr>
        <w:t>A study conducted</w:t>
      </w:r>
      <w:r>
        <w:rPr>
          <w:szCs w:val="24"/>
        </w:rPr>
        <w:t xml:space="preserve"> </w:t>
      </w:r>
      <w:r w:rsidRPr="0002481A">
        <w:rPr>
          <w:szCs w:val="24"/>
        </w:rPr>
        <w:t>in state of Punjab indicated</w:t>
      </w:r>
      <w:r>
        <w:rPr>
          <w:szCs w:val="24"/>
        </w:rPr>
        <w:t xml:space="preserve"> </w:t>
      </w:r>
      <w:r w:rsidRPr="0002481A">
        <w:rPr>
          <w:szCs w:val="24"/>
        </w:rPr>
        <w:t>that migration of people from rural to urban areas affects</w:t>
      </w:r>
      <w:r>
        <w:rPr>
          <w:szCs w:val="24"/>
        </w:rPr>
        <w:t xml:space="preserve"> </w:t>
      </w:r>
      <w:r w:rsidRPr="0002481A">
        <w:rPr>
          <w:szCs w:val="24"/>
        </w:rPr>
        <w:t xml:space="preserve">the income of rural areas </w:t>
      </w:r>
      <w:r>
        <w:rPr>
          <w:szCs w:val="24"/>
        </w:rPr>
        <w:t>(Oberoi &amp;</w:t>
      </w:r>
      <w:r w:rsidRPr="0002481A">
        <w:rPr>
          <w:szCs w:val="24"/>
        </w:rPr>
        <w:t xml:space="preserve"> Singh</w:t>
      </w:r>
      <w:r>
        <w:rPr>
          <w:szCs w:val="24"/>
        </w:rPr>
        <w:t xml:space="preserve">, </w:t>
      </w:r>
      <w:r w:rsidRPr="0002481A">
        <w:rPr>
          <w:szCs w:val="24"/>
        </w:rPr>
        <w:t xml:space="preserve">1980). </w:t>
      </w:r>
    </w:p>
    <w:p w:rsidR="00560573" w:rsidRPr="001B2B29" w:rsidRDefault="00560573" w:rsidP="001B2B29">
      <w:pPr>
        <w:widowControl w:val="0"/>
        <w:autoSpaceDE w:val="0"/>
        <w:autoSpaceDN w:val="0"/>
        <w:adjustRightInd w:val="0"/>
        <w:spacing w:after="0"/>
        <w:rPr>
          <w:sz w:val="16"/>
          <w:szCs w:val="16"/>
        </w:rPr>
      </w:pPr>
    </w:p>
    <w:p w:rsidR="00560573" w:rsidRDefault="00560573" w:rsidP="001B2B29">
      <w:pPr>
        <w:widowControl w:val="0"/>
        <w:autoSpaceDE w:val="0"/>
        <w:autoSpaceDN w:val="0"/>
        <w:adjustRightInd w:val="0"/>
        <w:spacing w:after="0"/>
        <w:rPr>
          <w:color w:val="000000"/>
          <w:szCs w:val="24"/>
        </w:rPr>
      </w:pPr>
      <w:r>
        <w:rPr>
          <w:szCs w:val="24"/>
        </w:rPr>
        <w:t xml:space="preserve">Increasing agricultural production in order to feed population, to produce raw materials for local industry and export in sufficient qualities to sustain a healthy economy, is the major plan of the country (Voortman, 1985). </w:t>
      </w:r>
      <w:r w:rsidRPr="00B34FCE">
        <w:rPr>
          <w:color w:val="000000"/>
          <w:szCs w:val="24"/>
        </w:rPr>
        <w:t xml:space="preserve">All productive resources </w:t>
      </w:r>
      <w:r>
        <w:rPr>
          <w:color w:val="000000"/>
          <w:szCs w:val="24"/>
        </w:rPr>
        <w:t>in the economy are owned by several people</w:t>
      </w:r>
      <w:r w:rsidRPr="00B34FCE">
        <w:rPr>
          <w:color w:val="000000"/>
          <w:szCs w:val="24"/>
        </w:rPr>
        <w:t>. The owners sell the services of the resources and the payments received in exchange constitute</w:t>
      </w:r>
      <w:r>
        <w:rPr>
          <w:color w:val="000000"/>
          <w:szCs w:val="24"/>
        </w:rPr>
        <w:t xml:space="preserve"> their incomes. A farm labourer</w:t>
      </w:r>
      <w:r w:rsidRPr="00B34FCE">
        <w:rPr>
          <w:color w:val="000000"/>
          <w:szCs w:val="24"/>
        </w:rPr>
        <w:t xml:space="preserve">s income depends on the number of labour hours sold and the price or wage rate of labour. This income in turn determines the share of the economy’s output of goods and services that can be purchased. </w:t>
      </w:r>
    </w:p>
    <w:p w:rsidR="00560573" w:rsidRPr="001B2B29" w:rsidRDefault="00560573" w:rsidP="001B2B29">
      <w:pPr>
        <w:widowControl w:val="0"/>
        <w:autoSpaceDE w:val="0"/>
        <w:autoSpaceDN w:val="0"/>
        <w:adjustRightInd w:val="0"/>
        <w:spacing w:after="0"/>
        <w:rPr>
          <w:color w:val="000000"/>
          <w:sz w:val="16"/>
          <w:szCs w:val="16"/>
        </w:rPr>
      </w:pPr>
    </w:p>
    <w:p w:rsidR="00560573" w:rsidRDefault="00560573" w:rsidP="001B2B29">
      <w:pPr>
        <w:widowControl w:val="0"/>
        <w:autoSpaceDE w:val="0"/>
        <w:autoSpaceDN w:val="0"/>
        <w:adjustRightInd w:val="0"/>
        <w:spacing w:after="0"/>
        <w:rPr>
          <w:color w:val="000000"/>
          <w:szCs w:val="24"/>
        </w:rPr>
      </w:pPr>
      <w:r w:rsidRPr="00B34FCE">
        <w:rPr>
          <w:color w:val="000000"/>
          <w:szCs w:val="24"/>
        </w:rPr>
        <w:t>Given the implications for the welfare of individuals and families in the economy, it is little wonder that the determination of resource prices is frequently a matter of controversy. What is a just return or a fair return for a farm h</w:t>
      </w:r>
      <w:r>
        <w:rPr>
          <w:color w:val="000000"/>
          <w:szCs w:val="24"/>
        </w:rPr>
        <w:t>ousehold? Questions such as these</w:t>
      </w:r>
      <w:r w:rsidRPr="00B34FCE">
        <w:rPr>
          <w:color w:val="000000"/>
          <w:szCs w:val="24"/>
        </w:rPr>
        <w:t xml:space="preserve"> go to the heart of often emotional issue of income distribution and the factors that influence distribution of income. Even if every individual in </w:t>
      </w:r>
      <w:r>
        <w:rPr>
          <w:color w:val="000000"/>
          <w:szCs w:val="24"/>
        </w:rPr>
        <w:t>an occupation such as farming a</w:t>
      </w:r>
      <w:r w:rsidRPr="00B34FCE">
        <w:rPr>
          <w:color w:val="000000"/>
          <w:szCs w:val="24"/>
        </w:rPr>
        <w:t>re of identical training and even if the</w:t>
      </w:r>
      <w:r>
        <w:rPr>
          <w:color w:val="000000"/>
          <w:szCs w:val="24"/>
        </w:rPr>
        <w:t>re is complete mobility of labo</w:t>
      </w:r>
      <w:r w:rsidRPr="00B34FCE">
        <w:rPr>
          <w:color w:val="000000"/>
          <w:szCs w:val="24"/>
        </w:rPr>
        <w:t>r among different agricultural zones of the state still w</w:t>
      </w:r>
      <w:r>
        <w:rPr>
          <w:color w:val="000000"/>
          <w:szCs w:val="24"/>
        </w:rPr>
        <w:t>ide differences in incomes</w:t>
      </w:r>
      <w:r w:rsidRPr="00B34FCE">
        <w:rPr>
          <w:color w:val="000000"/>
          <w:szCs w:val="24"/>
        </w:rPr>
        <w:t xml:space="preserve"> arise, due to differences in, age, size of community, </w:t>
      </w:r>
      <w:r>
        <w:rPr>
          <w:color w:val="000000"/>
          <w:szCs w:val="24"/>
        </w:rPr>
        <w:t xml:space="preserve">gender, </w:t>
      </w:r>
      <w:r w:rsidRPr="00B34FCE">
        <w:rPr>
          <w:color w:val="000000"/>
          <w:szCs w:val="24"/>
        </w:rPr>
        <w:t>living costs, ho</w:t>
      </w:r>
      <w:r>
        <w:rPr>
          <w:color w:val="000000"/>
          <w:szCs w:val="24"/>
        </w:rPr>
        <w:t xml:space="preserve">urs spent on farm, education and alike. (Matlon, </w:t>
      </w:r>
      <w:r w:rsidRPr="00B34FCE">
        <w:rPr>
          <w:color w:val="000000"/>
          <w:szCs w:val="24"/>
        </w:rPr>
        <w:t xml:space="preserve">1979). </w:t>
      </w:r>
    </w:p>
    <w:p w:rsidR="00560573" w:rsidRPr="001B2B29" w:rsidRDefault="00560573" w:rsidP="001B2B29">
      <w:pPr>
        <w:widowControl w:val="0"/>
        <w:autoSpaceDE w:val="0"/>
        <w:autoSpaceDN w:val="0"/>
        <w:adjustRightInd w:val="0"/>
        <w:spacing w:after="0"/>
        <w:rPr>
          <w:color w:val="000000"/>
          <w:sz w:val="16"/>
          <w:szCs w:val="16"/>
        </w:rPr>
      </w:pPr>
    </w:p>
    <w:p w:rsidR="00560573" w:rsidRDefault="00560573" w:rsidP="001B2B29">
      <w:pPr>
        <w:widowControl w:val="0"/>
        <w:autoSpaceDE w:val="0"/>
        <w:autoSpaceDN w:val="0"/>
        <w:adjustRightInd w:val="0"/>
        <w:spacing w:after="0"/>
        <w:rPr>
          <w:color w:val="000000"/>
          <w:szCs w:val="24"/>
        </w:rPr>
      </w:pPr>
      <w:r w:rsidRPr="006B1C0A">
        <w:rPr>
          <w:color w:val="000000"/>
          <w:szCs w:val="24"/>
        </w:rPr>
        <w:t xml:space="preserve">Expressing the stability of the economic growth in relation </w:t>
      </w:r>
      <w:r>
        <w:rPr>
          <w:color w:val="000000"/>
          <w:szCs w:val="24"/>
        </w:rPr>
        <w:t>to poverty reduction and farmer</w:t>
      </w:r>
      <w:r w:rsidRPr="006B1C0A">
        <w:rPr>
          <w:color w:val="000000"/>
          <w:szCs w:val="24"/>
        </w:rPr>
        <w:t xml:space="preserve">s’ income is tricky, partly because the relationship is multifaceted and dynamic. To understand the relation, there is a need to see the background and phases of the economy. Tanzania passes through distinct phases of socioeconomic development since 1961 after independence, which has made a tremendous contribution to the current economic situation. The first phase was from 1961-1980, where the country had deliberated effort to build national unity. The second phase was from 1981 </w:t>
      </w:r>
      <w:r>
        <w:rPr>
          <w:color w:val="000000"/>
          <w:szCs w:val="24"/>
        </w:rPr>
        <w:t xml:space="preserve">to 1995 with a focus on macroeconomic stability, </w:t>
      </w:r>
      <w:r w:rsidRPr="006B1C0A">
        <w:rPr>
          <w:color w:val="000000"/>
          <w:szCs w:val="24"/>
        </w:rPr>
        <w:t xml:space="preserve">quality </w:t>
      </w:r>
      <w:r>
        <w:rPr>
          <w:color w:val="000000"/>
          <w:szCs w:val="24"/>
        </w:rPr>
        <w:t xml:space="preserve">of public financial management, </w:t>
      </w:r>
      <w:r w:rsidRPr="006B1C0A">
        <w:rPr>
          <w:color w:val="000000"/>
          <w:szCs w:val="24"/>
        </w:rPr>
        <w:t xml:space="preserve">policy </w:t>
      </w:r>
      <w:r>
        <w:rPr>
          <w:color w:val="000000"/>
          <w:szCs w:val="24"/>
        </w:rPr>
        <w:t xml:space="preserve">development and implementation, </w:t>
      </w:r>
      <w:r w:rsidRPr="006B1C0A">
        <w:rPr>
          <w:color w:val="000000"/>
          <w:szCs w:val="24"/>
        </w:rPr>
        <w:t>reducing gov</w:t>
      </w:r>
      <w:r>
        <w:rPr>
          <w:color w:val="000000"/>
          <w:szCs w:val="24"/>
        </w:rPr>
        <w:t>ernment expenditure and minimizing</w:t>
      </w:r>
      <w:r w:rsidRPr="006B1C0A">
        <w:rPr>
          <w:color w:val="000000"/>
          <w:szCs w:val="24"/>
        </w:rPr>
        <w:t xml:space="preserve"> domestic and non-concessional borrowing. In this phase there was an adoption of structure adjustment and reforms which were aimed at restoring stabilization and growth with no clear socio</w:t>
      </w:r>
      <w:r>
        <w:rPr>
          <w:color w:val="000000"/>
          <w:szCs w:val="24"/>
        </w:rPr>
        <w:t>-</w:t>
      </w:r>
      <w:r w:rsidRPr="006B1C0A">
        <w:rPr>
          <w:color w:val="000000"/>
          <w:szCs w:val="24"/>
        </w:rPr>
        <w:t>economic transformation targets. The phase is characterized by rapid but jobless growth (Kilama &amp; Wuyts, 2014), low productivity within and between productive sectors in which agriculture absorb</w:t>
      </w:r>
      <w:r>
        <w:rPr>
          <w:color w:val="000000"/>
          <w:szCs w:val="24"/>
        </w:rPr>
        <w:t>ed all surplus labor</w:t>
      </w:r>
      <w:r w:rsidRPr="006B1C0A">
        <w:rPr>
          <w:color w:val="000000"/>
          <w:szCs w:val="24"/>
        </w:rPr>
        <w:t xml:space="preserve"> within the economy. </w:t>
      </w:r>
    </w:p>
    <w:p w:rsidR="00560573" w:rsidRPr="001B2B29" w:rsidRDefault="00560573" w:rsidP="001B2B29">
      <w:pPr>
        <w:widowControl w:val="0"/>
        <w:autoSpaceDE w:val="0"/>
        <w:autoSpaceDN w:val="0"/>
        <w:adjustRightInd w:val="0"/>
        <w:spacing w:after="0"/>
        <w:rPr>
          <w:color w:val="000000"/>
          <w:sz w:val="16"/>
          <w:szCs w:val="16"/>
        </w:rPr>
      </w:pPr>
    </w:p>
    <w:p w:rsidR="00560573" w:rsidRDefault="00560573" w:rsidP="001B2B29">
      <w:pPr>
        <w:widowControl w:val="0"/>
        <w:autoSpaceDE w:val="0"/>
        <w:autoSpaceDN w:val="0"/>
        <w:adjustRightInd w:val="0"/>
        <w:spacing w:after="0"/>
        <w:rPr>
          <w:color w:val="000000"/>
          <w:szCs w:val="24"/>
        </w:rPr>
      </w:pPr>
      <w:r w:rsidRPr="006B1C0A">
        <w:rPr>
          <w:color w:val="000000"/>
          <w:szCs w:val="24"/>
        </w:rPr>
        <w:t>However, there was a degree of improvement in the degree of environment of economic growth. The third phase was from 1996-2013, in this phase the country embarked on more comprehensive economic and social policies implementation with the focus in the development agenda. The target was on higher level of investment in human capital and physical infrastructure, improvement of business environment and strengthening of government capacity (Lyatuu,</w:t>
      </w:r>
      <w:r>
        <w:rPr>
          <w:color w:val="000000"/>
          <w:szCs w:val="24"/>
        </w:rPr>
        <w:t xml:space="preserve"> Nie, &amp; Fang, 2015) wa</w:t>
      </w:r>
      <w:r w:rsidRPr="006B1C0A">
        <w:rPr>
          <w:color w:val="000000"/>
          <w:szCs w:val="24"/>
        </w:rPr>
        <w:t xml:space="preserve">s the result of second phase efforts. </w:t>
      </w:r>
    </w:p>
    <w:p w:rsidR="00560573" w:rsidRPr="001B2B29" w:rsidRDefault="00560573" w:rsidP="001B2B29">
      <w:pPr>
        <w:widowControl w:val="0"/>
        <w:autoSpaceDE w:val="0"/>
        <w:autoSpaceDN w:val="0"/>
        <w:adjustRightInd w:val="0"/>
        <w:spacing w:after="0"/>
        <w:rPr>
          <w:color w:val="000000"/>
          <w:sz w:val="16"/>
          <w:szCs w:val="16"/>
        </w:rPr>
      </w:pPr>
    </w:p>
    <w:p w:rsidR="00560573" w:rsidRDefault="00560573" w:rsidP="001B2B29">
      <w:pPr>
        <w:pStyle w:val="Default"/>
        <w:widowControl w:val="0"/>
        <w:spacing w:line="480" w:lineRule="auto"/>
        <w:jc w:val="both"/>
        <w:rPr>
          <w:rFonts w:ascii="Times New Roman" w:hAnsi="Times New Roman" w:cs="Times New Roman"/>
        </w:rPr>
      </w:pPr>
      <w:r w:rsidRPr="006B1C0A">
        <w:rPr>
          <w:rFonts w:ascii="Times New Roman" w:hAnsi="Times New Roman" w:cs="Times New Roman"/>
        </w:rPr>
        <w:t>Recently the country</w:t>
      </w:r>
      <w:r>
        <w:rPr>
          <w:rFonts w:ascii="Times New Roman" w:hAnsi="Times New Roman" w:cs="Times New Roman"/>
        </w:rPr>
        <w:t>’</w:t>
      </w:r>
      <w:r w:rsidRPr="006B1C0A">
        <w:rPr>
          <w:rFonts w:ascii="Times New Roman" w:hAnsi="Times New Roman" w:cs="Times New Roman"/>
        </w:rPr>
        <w:t>s focus is on the economic development in the context of improving livelihood of farmers by strengthening its fiscal position through fiscal consolidation measures but targeting to be middle income country through transformation towards semi-industrialized economy</w:t>
      </w:r>
      <w:r>
        <w:rPr>
          <w:rFonts w:ascii="Times New Roman" w:hAnsi="Times New Roman" w:cs="Times New Roman"/>
        </w:rPr>
        <w:t xml:space="preserve"> </w:t>
      </w:r>
      <w:r w:rsidRPr="006B1C0A">
        <w:rPr>
          <w:rFonts w:ascii="Times New Roman" w:hAnsi="Times New Roman" w:cs="Times New Roman"/>
        </w:rPr>
        <w:t>(Lyatuu et al., 2015). The measure goes hand in hand with different strategies developed which encounter number of challenges to compete, but using its policy t</w:t>
      </w:r>
      <w:r>
        <w:rPr>
          <w:rFonts w:ascii="Times New Roman" w:hAnsi="Times New Roman" w:cs="Times New Roman"/>
        </w:rPr>
        <w:t xml:space="preserve">o </w:t>
      </w:r>
      <w:r w:rsidRPr="006B1C0A">
        <w:rPr>
          <w:rFonts w:ascii="Times New Roman" w:hAnsi="Times New Roman" w:cs="Times New Roman"/>
        </w:rPr>
        <w:t>make use of its available opportunities and engender economic development in rural areas, then its competition po</w:t>
      </w:r>
      <w:r>
        <w:rPr>
          <w:rFonts w:ascii="Times New Roman" w:hAnsi="Times New Roman" w:cs="Times New Roman"/>
        </w:rPr>
        <w:t>licy will very quickly trigger</w:t>
      </w:r>
      <w:r w:rsidRPr="006B1C0A">
        <w:rPr>
          <w:rFonts w:ascii="Times New Roman" w:hAnsi="Times New Roman" w:cs="Times New Roman"/>
        </w:rPr>
        <w:t xml:space="preserve"> significant increases in productivity and investment in the manufacturing sector provided that inclusive agriculture is a major driver of the economic development. </w:t>
      </w:r>
    </w:p>
    <w:p w:rsidR="00560573" w:rsidRDefault="00560573" w:rsidP="001B2B29">
      <w:pPr>
        <w:widowControl w:val="0"/>
        <w:autoSpaceDE w:val="0"/>
        <w:autoSpaceDN w:val="0"/>
        <w:adjustRightInd w:val="0"/>
        <w:spacing w:after="0"/>
        <w:rPr>
          <w:color w:val="000000"/>
          <w:szCs w:val="24"/>
        </w:rPr>
      </w:pPr>
      <w:r>
        <w:rPr>
          <w:color w:val="000000"/>
          <w:szCs w:val="24"/>
        </w:rPr>
        <w:t xml:space="preserve">Agricultural sector in Tanzania provides about 66.9% of employment, accounts for about 23% of Gross Domestic Product (GDP), 30% of exports and 65% of inputs to the industrial sector (URT, 2016).  There has been improvement in productivities of some of the crops including maize and on the other hand there has been a decline in some previously key cash crops (cotton, cashew-nuts, coffee and sisal to mention but a few). The area under irrigation is less that 10 % of the potential and rate of investment in irrigation infrastructure is still not encouraging (URT, 2016). </w:t>
      </w:r>
    </w:p>
    <w:p w:rsidR="00560573" w:rsidRPr="00A30C4F" w:rsidRDefault="00560573" w:rsidP="001B2B29">
      <w:pPr>
        <w:widowControl w:val="0"/>
        <w:autoSpaceDE w:val="0"/>
        <w:autoSpaceDN w:val="0"/>
        <w:adjustRightInd w:val="0"/>
        <w:spacing w:after="0"/>
        <w:rPr>
          <w:color w:val="000000"/>
          <w:sz w:val="16"/>
          <w:szCs w:val="16"/>
        </w:rPr>
      </w:pPr>
    </w:p>
    <w:p w:rsidR="00560573" w:rsidRDefault="00560573" w:rsidP="001B2B29">
      <w:pPr>
        <w:widowControl w:val="0"/>
        <w:autoSpaceDE w:val="0"/>
        <w:autoSpaceDN w:val="0"/>
        <w:adjustRightInd w:val="0"/>
        <w:spacing w:after="0"/>
        <w:rPr>
          <w:szCs w:val="24"/>
        </w:rPr>
      </w:pPr>
      <w:r>
        <w:rPr>
          <w:szCs w:val="24"/>
        </w:rPr>
        <w:t>According to the 2012 Population and Housing Census – PHC (URT, 2016); Manyara Region has a total of 201,604 households out of 271,050 households equivalent to 74% who are engaged in agricultural activities. Babati District Council (BDC) is the only Council that rank first to have largest number of households (46,604 households) engaged in agriculture. This is well stipulated in Table 1.1</w:t>
      </w:r>
    </w:p>
    <w:p w:rsidR="00560573" w:rsidRPr="00A30C4F" w:rsidRDefault="00560573" w:rsidP="001B2B29">
      <w:pPr>
        <w:widowControl w:val="0"/>
        <w:spacing w:after="0"/>
        <w:rPr>
          <w:b/>
          <w:sz w:val="16"/>
          <w:szCs w:val="16"/>
        </w:rPr>
      </w:pPr>
    </w:p>
    <w:p w:rsidR="00560573" w:rsidRDefault="00560573" w:rsidP="001B2B29">
      <w:pPr>
        <w:pStyle w:val="Caption"/>
        <w:widowControl w:val="0"/>
      </w:pPr>
      <w:bookmarkStart w:id="61" w:name="_Toc468377702"/>
      <w:r>
        <w:t>Table 1.</w:t>
      </w:r>
      <w:fldSimple w:instr=" SEQ Table_1. \* ARABIC ">
        <w:r>
          <w:rPr>
            <w:noProof/>
          </w:rPr>
          <w:t>1</w:t>
        </w:r>
      </w:fldSimple>
      <w:r>
        <w:t>: Households E</w:t>
      </w:r>
      <w:r w:rsidRPr="00923A1D">
        <w:t xml:space="preserve">ngaged in Agriculture in Manyara Region </w:t>
      </w:r>
      <w:bookmarkEnd w:id="61"/>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40"/>
        <w:gridCol w:w="1980"/>
        <w:gridCol w:w="1825"/>
        <w:gridCol w:w="992"/>
        <w:gridCol w:w="993"/>
        <w:gridCol w:w="992"/>
      </w:tblGrid>
      <w:tr w:rsidR="00560573" w:rsidRPr="00E045DC" w:rsidTr="009B52D7">
        <w:tc>
          <w:tcPr>
            <w:tcW w:w="1440" w:type="dxa"/>
            <w:vMerge w:val="restart"/>
          </w:tcPr>
          <w:p w:rsidR="00560573" w:rsidRPr="00E045DC" w:rsidRDefault="00560573" w:rsidP="00A30C4F">
            <w:pPr>
              <w:widowControl w:val="0"/>
              <w:autoSpaceDE w:val="0"/>
              <w:autoSpaceDN w:val="0"/>
              <w:adjustRightInd w:val="0"/>
              <w:spacing w:after="0" w:line="360" w:lineRule="auto"/>
              <w:rPr>
                <w:szCs w:val="24"/>
              </w:rPr>
            </w:pPr>
            <w:r w:rsidRPr="00E045DC">
              <w:rPr>
                <w:szCs w:val="24"/>
              </w:rPr>
              <w:t>District</w:t>
            </w:r>
          </w:p>
        </w:tc>
        <w:tc>
          <w:tcPr>
            <w:tcW w:w="1980" w:type="dxa"/>
            <w:vMerge w:val="restart"/>
          </w:tcPr>
          <w:p w:rsidR="00560573" w:rsidRPr="00E045DC" w:rsidRDefault="00560573" w:rsidP="00A30C4F">
            <w:pPr>
              <w:widowControl w:val="0"/>
              <w:autoSpaceDE w:val="0"/>
              <w:autoSpaceDN w:val="0"/>
              <w:adjustRightInd w:val="0"/>
              <w:spacing w:after="0" w:line="360" w:lineRule="auto"/>
              <w:rPr>
                <w:szCs w:val="24"/>
              </w:rPr>
            </w:pPr>
            <w:r>
              <w:rPr>
                <w:szCs w:val="24"/>
              </w:rPr>
              <w:t>Total number of h</w:t>
            </w:r>
            <w:r w:rsidRPr="00E045DC">
              <w:rPr>
                <w:szCs w:val="24"/>
              </w:rPr>
              <w:t>ouseholds</w:t>
            </w:r>
          </w:p>
        </w:tc>
        <w:tc>
          <w:tcPr>
            <w:tcW w:w="1825" w:type="dxa"/>
            <w:vMerge w:val="restart"/>
          </w:tcPr>
          <w:p w:rsidR="00560573" w:rsidRPr="00E045DC" w:rsidRDefault="00560573" w:rsidP="00A30C4F">
            <w:pPr>
              <w:widowControl w:val="0"/>
              <w:autoSpaceDE w:val="0"/>
              <w:autoSpaceDN w:val="0"/>
              <w:adjustRightInd w:val="0"/>
              <w:spacing w:after="0" w:line="360" w:lineRule="auto"/>
              <w:rPr>
                <w:szCs w:val="24"/>
              </w:rPr>
            </w:pPr>
            <w:r w:rsidRPr="00E045DC">
              <w:rPr>
                <w:szCs w:val="24"/>
              </w:rPr>
              <w:t>Households engaged in agriculture</w:t>
            </w:r>
          </w:p>
        </w:tc>
        <w:tc>
          <w:tcPr>
            <w:tcW w:w="2977" w:type="dxa"/>
            <w:gridSpan w:val="3"/>
          </w:tcPr>
          <w:p w:rsidR="00560573" w:rsidRPr="00E045DC" w:rsidRDefault="00560573" w:rsidP="00A30C4F">
            <w:pPr>
              <w:widowControl w:val="0"/>
              <w:autoSpaceDE w:val="0"/>
              <w:autoSpaceDN w:val="0"/>
              <w:adjustRightInd w:val="0"/>
              <w:spacing w:after="0" w:line="360" w:lineRule="auto"/>
              <w:jc w:val="center"/>
              <w:rPr>
                <w:szCs w:val="24"/>
              </w:rPr>
            </w:pPr>
            <w:r w:rsidRPr="00E045DC">
              <w:rPr>
                <w:szCs w:val="24"/>
              </w:rPr>
              <w:t xml:space="preserve">Percentage </w:t>
            </w:r>
            <w:r>
              <w:rPr>
                <w:szCs w:val="24"/>
              </w:rPr>
              <w:t>of h</w:t>
            </w:r>
            <w:r w:rsidRPr="00E045DC">
              <w:rPr>
                <w:szCs w:val="24"/>
              </w:rPr>
              <w:t>ouseholds engaged in agriculture</w:t>
            </w:r>
          </w:p>
        </w:tc>
      </w:tr>
      <w:tr w:rsidR="00560573" w:rsidRPr="00E045DC" w:rsidTr="009B52D7">
        <w:tc>
          <w:tcPr>
            <w:tcW w:w="1440" w:type="dxa"/>
            <w:vMerge/>
          </w:tcPr>
          <w:p w:rsidR="00560573" w:rsidRPr="00E045DC" w:rsidRDefault="00560573" w:rsidP="00A30C4F">
            <w:pPr>
              <w:widowControl w:val="0"/>
              <w:autoSpaceDE w:val="0"/>
              <w:autoSpaceDN w:val="0"/>
              <w:adjustRightInd w:val="0"/>
              <w:spacing w:after="0" w:line="360" w:lineRule="auto"/>
              <w:rPr>
                <w:szCs w:val="24"/>
              </w:rPr>
            </w:pPr>
          </w:p>
        </w:tc>
        <w:tc>
          <w:tcPr>
            <w:tcW w:w="1980" w:type="dxa"/>
            <w:vMerge/>
          </w:tcPr>
          <w:p w:rsidR="00560573" w:rsidRPr="00E045DC" w:rsidRDefault="00560573" w:rsidP="00A30C4F">
            <w:pPr>
              <w:widowControl w:val="0"/>
              <w:autoSpaceDE w:val="0"/>
              <w:autoSpaceDN w:val="0"/>
              <w:adjustRightInd w:val="0"/>
              <w:spacing w:after="0" w:line="360" w:lineRule="auto"/>
              <w:rPr>
                <w:szCs w:val="24"/>
              </w:rPr>
            </w:pPr>
          </w:p>
        </w:tc>
        <w:tc>
          <w:tcPr>
            <w:tcW w:w="1825" w:type="dxa"/>
            <w:vMerge/>
          </w:tcPr>
          <w:p w:rsidR="00560573" w:rsidRPr="00E045DC" w:rsidRDefault="00560573" w:rsidP="00A30C4F">
            <w:pPr>
              <w:widowControl w:val="0"/>
              <w:autoSpaceDE w:val="0"/>
              <w:autoSpaceDN w:val="0"/>
              <w:adjustRightInd w:val="0"/>
              <w:spacing w:after="0" w:line="360" w:lineRule="auto"/>
              <w:rPr>
                <w:szCs w:val="24"/>
              </w:rPr>
            </w:pP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Total</w:t>
            </w:r>
          </w:p>
        </w:tc>
        <w:tc>
          <w:tcPr>
            <w:tcW w:w="993"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Rural</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Urban</w:t>
            </w:r>
          </w:p>
        </w:tc>
      </w:tr>
      <w:tr w:rsidR="00560573" w:rsidRPr="00E045DC" w:rsidTr="009B52D7">
        <w:tc>
          <w:tcPr>
            <w:tcW w:w="144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Manyara</w:t>
            </w:r>
          </w:p>
        </w:tc>
        <w:tc>
          <w:tcPr>
            <w:tcW w:w="198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271,050</w:t>
            </w:r>
          </w:p>
        </w:tc>
        <w:tc>
          <w:tcPr>
            <w:tcW w:w="1825"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201,604</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74.4</w:t>
            </w:r>
          </w:p>
        </w:tc>
        <w:tc>
          <w:tcPr>
            <w:tcW w:w="993"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89.1</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10.9</w:t>
            </w:r>
          </w:p>
        </w:tc>
      </w:tr>
      <w:tr w:rsidR="00560573" w:rsidRPr="00E045DC" w:rsidTr="009B52D7">
        <w:tc>
          <w:tcPr>
            <w:tcW w:w="144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Babati</w:t>
            </w:r>
          </w:p>
        </w:tc>
        <w:tc>
          <w:tcPr>
            <w:tcW w:w="198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59,853</w:t>
            </w:r>
          </w:p>
        </w:tc>
        <w:tc>
          <w:tcPr>
            <w:tcW w:w="1825"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46,604</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77.9</w:t>
            </w:r>
          </w:p>
        </w:tc>
        <w:tc>
          <w:tcPr>
            <w:tcW w:w="993"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95.3</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4.7</w:t>
            </w:r>
          </w:p>
        </w:tc>
      </w:tr>
      <w:tr w:rsidR="00560573" w:rsidRPr="00E045DC" w:rsidTr="009B52D7">
        <w:tc>
          <w:tcPr>
            <w:tcW w:w="144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Hanang</w:t>
            </w:r>
          </w:p>
        </w:tc>
        <w:tc>
          <w:tcPr>
            <w:tcW w:w="198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47,929</w:t>
            </w:r>
          </w:p>
        </w:tc>
        <w:tc>
          <w:tcPr>
            <w:tcW w:w="1825"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38,980</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81.3</w:t>
            </w:r>
          </w:p>
        </w:tc>
        <w:tc>
          <w:tcPr>
            <w:tcW w:w="993"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91.0</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9.0</w:t>
            </w:r>
          </w:p>
        </w:tc>
      </w:tr>
      <w:tr w:rsidR="00560573" w:rsidRPr="00E045DC" w:rsidTr="009B52D7">
        <w:tc>
          <w:tcPr>
            <w:tcW w:w="144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Mbulu</w:t>
            </w:r>
          </w:p>
        </w:tc>
        <w:tc>
          <w:tcPr>
            <w:tcW w:w="198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53,229</w:t>
            </w:r>
          </w:p>
        </w:tc>
        <w:tc>
          <w:tcPr>
            <w:tcW w:w="1825"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42,827</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80.5</w:t>
            </w:r>
          </w:p>
        </w:tc>
        <w:tc>
          <w:tcPr>
            <w:tcW w:w="993"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86.6</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13.4</w:t>
            </w:r>
          </w:p>
        </w:tc>
      </w:tr>
      <w:tr w:rsidR="00560573" w:rsidRPr="00E045DC" w:rsidTr="009B52D7">
        <w:tc>
          <w:tcPr>
            <w:tcW w:w="144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Simanjiro</w:t>
            </w:r>
          </w:p>
        </w:tc>
        <w:tc>
          <w:tcPr>
            <w:tcW w:w="198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38,546</w:t>
            </w:r>
          </w:p>
        </w:tc>
        <w:tc>
          <w:tcPr>
            <w:tcW w:w="1825"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21,036</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54.6</w:t>
            </w:r>
          </w:p>
        </w:tc>
        <w:tc>
          <w:tcPr>
            <w:tcW w:w="993"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93.9</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6.1</w:t>
            </w:r>
          </w:p>
        </w:tc>
      </w:tr>
      <w:tr w:rsidR="00560573" w:rsidRPr="00E045DC" w:rsidTr="009B52D7">
        <w:tc>
          <w:tcPr>
            <w:tcW w:w="144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Kiteto</w:t>
            </w:r>
          </w:p>
        </w:tc>
        <w:tc>
          <w:tcPr>
            <w:tcW w:w="198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50,717</w:t>
            </w:r>
          </w:p>
        </w:tc>
        <w:tc>
          <w:tcPr>
            <w:tcW w:w="1825"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40,512</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79.9</w:t>
            </w:r>
          </w:p>
        </w:tc>
        <w:tc>
          <w:tcPr>
            <w:tcW w:w="993"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91.6</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8.4</w:t>
            </w:r>
          </w:p>
        </w:tc>
      </w:tr>
      <w:tr w:rsidR="00560573" w:rsidRPr="00E045DC" w:rsidTr="009B52D7">
        <w:tc>
          <w:tcPr>
            <w:tcW w:w="144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Babati Town</w:t>
            </w:r>
          </w:p>
        </w:tc>
        <w:tc>
          <w:tcPr>
            <w:tcW w:w="1980"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20,776</w:t>
            </w:r>
          </w:p>
        </w:tc>
        <w:tc>
          <w:tcPr>
            <w:tcW w:w="1825"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11,645</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56.1</w:t>
            </w:r>
          </w:p>
        </w:tc>
        <w:tc>
          <w:tcPr>
            <w:tcW w:w="993"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49.6</w:t>
            </w:r>
          </w:p>
        </w:tc>
        <w:tc>
          <w:tcPr>
            <w:tcW w:w="992" w:type="dxa"/>
          </w:tcPr>
          <w:p w:rsidR="00560573" w:rsidRPr="00E045DC" w:rsidRDefault="00560573" w:rsidP="00A30C4F">
            <w:pPr>
              <w:widowControl w:val="0"/>
              <w:autoSpaceDE w:val="0"/>
              <w:autoSpaceDN w:val="0"/>
              <w:adjustRightInd w:val="0"/>
              <w:spacing w:after="0" w:line="360" w:lineRule="auto"/>
              <w:rPr>
                <w:szCs w:val="24"/>
              </w:rPr>
            </w:pPr>
            <w:r w:rsidRPr="00E045DC">
              <w:rPr>
                <w:szCs w:val="24"/>
              </w:rPr>
              <w:t>50.4</w:t>
            </w:r>
          </w:p>
        </w:tc>
      </w:tr>
    </w:tbl>
    <w:p w:rsidR="00560573" w:rsidRPr="001436B6" w:rsidRDefault="00560573" w:rsidP="001B2B29">
      <w:pPr>
        <w:widowControl w:val="0"/>
        <w:autoSpaceDE w:val="0"/>
        <w:autoSpaceDN w:val="0"/>
        <w:adjustRightInd w:val="0"/>
        <w:spacing w:after="0"/>
        <w:rPr>
          <w:szCs w:val="24"/>
        </w:rPr>
      </w:pPr>
      <w:r w:rsidRPr="00A30C4F">
        <w:rPr>
          <w:b/>
          <w:szCs w:val="24"/>
        </w:rPr>
        <w:t>Source:</w:t>
      </w:r>
      <w:r w:rsidRPr="001436B6">
        <w:rPr>
          <w:szCs w:val="24"/>
        </w:rPr>
        <w:t xml:space="preserve"> URT, 2016 (National Bureau of Statistics – NBS)</w:t>
      </w:r>
    </w:p>
    <w:p w:rsidR="00560573" w:rsidRDefault="00560573" w:rsidP="001B2B29">
      <w:pPr>
        <w:widowControl w:val="0"/>
        <w:autoSpaceDE w:val="0"/>
        <w:autoSpaceDN w:val="0"/>
        <w:adjustRightInd w:val="0"/>
        <w:spacing w:after="0"/>
        <w:rPr>
          <w:szCs w:val="24"/>
        </w:rPr>
      </w:pPr>
      <w:r w:rsidRPr="003D2308">
        <w:rPr>
          <w:szCs w:val="24"/>
        </w:rPr>
        <w:t xml:space="preserve">As observed from the table above, 77.9% of the total numbers of households in BDC engage in agriculture. Thus, the agricultural sector in BDC is the leading sector of the Council’s economy, employing over 70% of the adult labor force. The sector impacts on many aspects of development in the Council. Apart from striving to meet the food needs of the citizen, the agricultural sector impacts strongly on other socio-economic needs of the people including the overall quality of life of its people. At the same time, agricultural production and productivity depend largely on the quality of land and sustainable practices. Consequently, there is a need to make agriculture economically viable by seeking a balance between efficient and productive agricultural enterprise and environmental protection and sustainability (Olawepo, 2010). </w:t>
      </w:r>
    </w:p>
    <w:p w:rsidR="00560573" w:rsidRPr="009367DC" w:rsidRDefault="00560573" w:rsidP="001B2B29">
      <w:pPr>
        <w:widowControl w:val="0"/>
        <w:autoSpaceDE w:val="0"/>
        <w:autoSpaceDN w:val="0"/>
        <w:adjustRightInd w:val="0"/>
        <w:spacing w:after="0"/>
        <w:rPr>
          <w:sz w:val="16"/>
          <w:szCs w:val="16"/>
        </w:rPr>
      </w:pPr>
    </w:p>
    <w:p w:rsidR="00560573" w:rsidRDefault="00560573" w:rsidP="001B2B29">
      <w:pPr>
        <w:widowControl w:val="0"/>
        <w:autoSpaceDE w:val="0"/>
        <w:autoSpaceDN w:val="0"/>
        <w:adjustRightInd w:val="0"/>
        <w:spacing w:after="0"/>
        <w:rPr>
          <w:color w:val="000000"/>
          <w:szCs w:val="24"/>
        </w:rPr>
      </w:pPr>
      <w:r w:rsidRPr="003D2308">
        <w:rPr>
          <w:szCs w:val="24"/>
        </w:rPr>
        <w:t>However, various studies have established that large proportion of income generated is allocated to family expenses such as food, education and health services and that little income are allocated to farm inputs</w:t>
      </w:r>
      <w:r w:rsidRPr="003D2308">
        <w:rPr>
          <w:b/>
          <w:bCs/>
          <w:szCs w:val="24"/>
        </w:rPr>
        <w:t xml:space="preserve"> </w:t>
      </w:r>
      <w:r w:rsidRPr="003D2308">
        <w:rPr>
          <w:bCs/>
          <w:szCs w:val="24"/>
        </w:rPr>
        <w:t>(Makorere and Mbiha, 2012</w:t>
      </w:r>
      <w:r w:rsidRPr="003D2308">
        <w:rPr>
          <w:b/>
          <w:bCs/>
          <w:szCs w:val="24"/>
        </w:rPr>
        <w:t>)</w:t>
      </w:r>
      <w:r w:rsidRPr="003D2308">
        <w:rPr>
          <w:szCs w:val="24"/>
        </w:rPr>
        <w:t xml:space="preserve">.  </w:t>
      </w:r>
      <w:r w:rsidRPr="003D2308">
        <w:rPr>
          <w:color w:val="000000"/>
          <w:szCs w:val="24"/>
        </w:rPr>
        <w:t>With</w:t>
      </w:r>
      <w:r w:rsidRPr="008E210C">
        <w:rPr>
          <w:color w:val="000000"/>
          <w:szCs w:val="24"/>
        </w:rPr>
        <w:t xml:space="preserve"> these few remarks, there is a need of commercializing food crops for the purpose of supporting cash crops, increasing farmers’ income and farmers’ productivity as well.</w:t>
      </w:r>
    </w:p>
    <w:p w:rsidR="00560573" w:rsidRPr="009367DC" w:rsidRDefault="00560573" w:rsidP="001B2B29">
      <w:pPr>
        <w:widowControl w:val="0"/>
        <w:autoSpaceDE w:val="0"/>
        <w:autoSpaceDN w:val="0"/>
        <w:adjustRightInd w:val="0"/>
        <w:spacing w:after="0"/>
        <w:rPr>
          <w:color w:val="000000"/>
          <w:sz w:val="16"/>
          <w:szCs w:val="16"/>
        </w:rPr>
      </w:pPr>
    </w:p>
    <w:p w:rsidR="00560573" w:rsidRPr="001970E4" w:rsidRDefault="00560573" w:rsidP="001B2B29">
      <w:pPr>
        <w:pStyle w:val="Heading2"/>
        <w:keepNext w:val="0"/>
        <w:widowControl w:val="0"/>
      </w:pPr>
      <w:bookmarkStart w:id="62" w:name="_Toc461044609"/>
      <w:bookmarkStart w:id="63" w:name="_Toc468324358"/>
      <w:bookmarkStart w:id="64" w:name="_Toc490577272"/>
      <w:r>
        <w:t xml:space="preserve">1.2 </w:t>
      </w:r>
      <w:r w:rsidRPr="001970E4">
        <w:t>Statement of the Problem</w:t>
      </w:r>
      <w:bookmarkEnd w:id="62"/>
      <w:bookmarkEnd w:id="63"/>
      <w:bookmarkEnd w:id="64"/>
    </w:p>
    <w:p w:rsidR="00560573" w:rsidRDefault="00560573" w:rsidP="001B2B29">
      <w:pPr>
        <w:widowControl w:val="0"/>
        <w:autoSpaceDE w:val="0"/>
        <w:autoSpaceDN w:val="0"/>
        <w:adjustRightInd w:val="0"/>
        <w:spacing w:after="0"/>
        <w:rPr>
          <w:szCs w:val="24"/>
        </w:rPr>
      </w:pPr>
      <w:r w:rsidRPr="0002481A">
        <w:rPr>
          <w:szCs w:val="24"/>
        </w:rPr>
        <w:t xml:space="preserve">The capitalization </w:t>
      </w:r>
      <w:r>
        <w:rPr>
          <w:szCs w:val="24"/>
        </w:rPr>
        <w:t>in agriculture for</w:t>
      </w:r>
      <w:r w:rsidRPr="0002481A">
        <w:rPr>
          <w:szCs w:val="24"/>
        </w:rPr>
        <w:t xml:space="preserve"> farmers’ income in Tanzania has</w:t>
      </w:r>
      <w:r>
        <w:rPr>
          <w:szCs w:val="24"/>
        </w:rPr>
        <w:t xml:space="preserve"> </w:t>
      </w:r>
      <w:r w:rsidRPr="0002481A">
        <w:rPr>
          <w:szCs w:val="24"/>
        </w:rPr>
        <w:t>always been problematic</w:t>
      </w:r>
      <w:r>
        <w:rPr>
          <w:szCs w:val="24"/>
        </w:rPr>
        <w:t xml:space="preserve"> due to the process of their deposition in rental rates, their prices of farmland and the values of fixed asset</w:t>
      </w:r>
      <w:r w:rsidRPr="0002481A">
        <w:rPr>
          <w:szCs w:val="24"/>
        </w:rPr>
        <w:t xml:space="preserve"> This is because most of the</w:t>
      </w:r>
      <w:r>
        <w:rPr>
          <w:szCs w:val="24"/>
        </w:rPr>
        <w:t xml:space="preserve"> </w:t>
      </w:r>
      <w:r w:rsidRPr="0002481A">
        <w:rPr>
          <w:szCs w:val="24"/>
        </w:rPr>
        <w:t xml:space="preserve">rural farmers do not keep records </w:t>
      </w:r>
      <w:r>
        <w:rPr>
          <w:szCs w:val="24"/>
        </w:rPr>
        <w:t xml:space="preserve">of the costs incurred during agricultural processes </w:t>
      </w:r>
      <w:r w:rsidRPr="0002481A">
        <w:rPr>
          <w:szCs w:val="24"/>
        </w:rPr>
        <w:t>and most of them are</w:t>
      </w:r>
      <w:r>
        <w:rPr>
          <w:szCs w:val="24"/>
        </w:rPr>
        <w:t xml:space="preserve"> </w:t>
      </w:r>
      <w:r w:rsidRPr="0002481A">
        <w:rPr>
          <w:szCs w:val="24"/>
        </w:rPr>
        <w:t>not literate</w:t>
      </w:r>
      <w:r>
        <w:rPr>
          <w:szCs w:val="24"/>
        </w:rPr>
        <w:t xml:space="preserve"> (Makorere &amp; Mbiha, 2012)</w:t>
      </w:r>
      <w:r w:rsidRPr="0002481A">
        <w:rPr>
          <w:szCs w:val="24"/>
        </w:rPr>
        <w:t xml:space="preserve">. </w:t>
      </w:r>
      <w:r w:rsidRPr="00C049B5">
        <w:rPr>
          <w:szCs w:val="24"/>
        </w:rPr>
        <w:t>Smallholder farmers generate their income mainly by the sale of agricultural products (especially food crops)</w:t>
      </w:r>
      <w:r>
        <w:rPr>
          <w:szCs w:val="24"/>
        </w:rPr>
        <w:t xml:space="preserve">, </w:t>
      </w:r>
      <w:r w:rsidRPr="00C049B5">
        <w:rPr>
          <w:szCs w:val="24"/>
        </w:rPr>
        <w:t>livestock and livestock by-products, non-agricultural activities (off-farm employment, hand-craft items, local</w:t>
      </w:r>
      <w:r>
        <w:rPr>
          <w:szCs w:val="24"/>
        </w:rPr>
        <w:t xml:space="preserve"> </w:t>
      </w:r>
      <w:r w:rsidRPr="00C049B5">
        <w:rPr>
          <w:szCs w:val="24"/>
        </w:rPr>
        <w:t xml:space="preserve">brew, charcoal and petty trading and remittance and gifts from their relatives and friends (Collier et al., 1996; FAO/Kilimo, 1995, Hella </w:t>
      </w:r>
      <w:r>
        <w:rPr>
          <w:szCs w:val="24"/>
        </w:rPr>
        <w:t>&amp;</w:t>
      </w:r>
      <w:r w:rsidRPr="00C049B5">
        <w:rPr>
          <w:szCs w:val="24"/>
        </w:rPr>
        <w:t xml:space="preserve"> Yona, 1999). </w:t>
      </w:r>
    </w:p>
    <w:p w:rsidR="00560573" w:rsidRPr="009367DC" w:rsidRDefault="00560573" w:rsidP="001B2B29">
      <w:pPr>
        <w:widowControl w:val="0"/>
        <w:autoSpaceDE w:val="0"/>
        <w:autoSpaceDN w:val="0"/>
        <w:adjustRightInd w:val="0"/>
        <w:spacing w:after="0"/>
        <w:rPr>
          <w:sz w:val="16"/>
          <w:szCs w:val="16"/>
        </w:rPr>
      </w:pPr>
    </w:p>
    <w:p w:rsidR="00560573" w:rsidRDefault="00560573" w:rsidP="001B2B29">
      <w:pPr>
        <w:widowControl w:val="0"/>
        <w:autoSpaceDE w:val="0"/>
        <w:autoSpaceDN w:val="0"/>
        <w:adjustRightInd w:val="0"/>
        <w:spacing w:after="0"/>
        <w:rPr>
          <w:szCs w:val="24"/>
        </w:rPr>
      </w:pPr>
      <w:r>
        <w:rPr>
          <w:szCs w:val="24"/>
        </w:rPr>
        <w:t xml:space="preserve">Maize is among the main staple food crop that is expected in increasing income for most households in Manyara region (Rural and Urban), Maize crop has been produced in different region in Tanzania, it is produced as a food crop and cash crop as well. In Manyara region a total of 196,759 households out of 271,050 households were engaged in maize growing during the 2011/2012 agricultural year (URT, 2016). Despite of large number of household’s involvement in maize production, still the production level is not at the prevailing rate in increasing farmer’s income of the households in the region. Many farmers in rural areas of Manyara are unaware of the production levels of maize crop which contributes to low production for farmers who depends on maize as their source of income. Despite their involvement in maize production also the factors that affect income to maize farmers in Manyara are unknown either. This study intended to discover the levels of maize production which could help in increasing maize farmers’ income as well as the factors of maize production contributing to farmers’ income. </w:t>
      </w:r>
    </w:p>
    <w:p w:rsidR="00560573" w:rsidRPr="009367DC" w:rsidRDefault="00560573" w:rsidP="001B2B29">
      <w:pPr>
        <w:widowControl w:val="0"/>
        <w:autoSpaceDE w:val="0"/>
        <w:autoSpaceDN w:val="0"/>
        <w:adjustRightInd w:val="0"/>
        <w:spacing w:after="0"/>
        <w:rPr>
          <w:sz w:val="16"/>
          <w:szCs w:val="16"/>
        </w:rPr>
      </w:pPr>
    </w:p>
    <w:p w:rsidR="00560573" w:rsidRDefault="00560573" w:rsidP="001B2B29">
      <w:pPr>
        <w:widowControl w:val="0"/>
        <w:autoSpaceDE w:val="0"/>
        <w:autoSpaceDN w:val="0"/>
        <w:adjustRightInd w:val="0"/>
        <w:spacing w:after="0"/>
        <w:rPr>
          <w:szCs w:val="24"/>
        </w:rPr>
      </w:pPr>
      <w:r>
        <w:rPr>
          <w:szCs w:val="24"/>
        </w:rPr>
        <w:t>Many studies on maize have been conducted on farmer’s income. Baha (2013) for example discussed on the decrease of yield due to the technical efficiency on maize production but in Manyara little have been studied on the contributing factors on maize production to increase farmers income. The study will help farmers to increase their levels of production which will help them to increase income and production as well.</w:t>
      </w:r>
    </w:p>
    <w:p w:rsidR="00560573" w:rsidRPr="008A0D86" w:rsidRDefault="00560573" w:rsidP="001B2B29">
      <w:pPr>
        <w:pStyle w:val="Heading2"/>
        <w:keepNext w:val="0"/>
        <w:widowControl w:val="0"/>
      </w:pPr>
      <w:bookmarkStart w:id="65" w:name="_Toc461044610"/>
      <w:bookmarkStart w:id="66" w:name="_Toc468324359"/>
      <w:bookmarkStart w:id="67" w:name="_Toc490577273"/>
      <w:r>
        <w:t>1.3</w:t>
      </w:r>
      <w:r>
        <w:tab/>
      </w:r>
      <w:r w:rsidRPr="008A0D86">
        <w:t>Objectives of the Study</w:t>
      </w:r>
      <w:bookmarkEnd w:id="65"/>
      <w:bookmarkEnd w:id="66"/>
      <w:bookmarkEnd w:id="67"/>
    </w:p>
    <w:p w:rsidR="00560573" w:rsidRPr="008A0D86" w:rsidRDefault="00560573" w:rsidP="001B2B29">
      <w:pPr>
        <w:pStyle w:val="Heading3"/>
        <w:keepNext w:val="0"/>
        <w:keepLines w:val="0"/>
        <w:widowControl w:val="0"/>
      </w:pPr>
      <w:bookmarkStart w:id="68" w:name="_Toc461044611"/>
      <w:bookmarkStart w:id="69" w:name="_Toc468324360"/>
      <w:bookmarkStart w:id="70" w:name="_Toc490577274"/>
      <w:r>
        <w:t>1.3.1</w:t>
      </w:r>
      <w:r>
        <w:tab/>
      </w:r>
      <w:r w:rsidRPr="008A0D86">
        <w:t>General Objective</w:t>
      </w:r>
      <w:bookmarkEnd w:id="68"/>
      <w:bookmarkEnd w:id="69"/>
      <w:bookmarkEnd w:id="70"/>
    </w:p>
    <w:p w:rsidR="00560573" w:rsidRDefault="00560573" w:rsidP="001B2B29">
      <w:pPr>
        <w:widowControl w:val="0"/>
        <w:autoSpaceDE w:val="0"/>
        <w:autoSpaceDN w:val="0"/>
        <w:adjustRightInd w:val="0"/>
        <w:spacing w:after="0"/>
        <w:rPr>
          <w:szCs w:val="24"/>
        </w:rPr>
      </w:pPr>
      <w:r>
        <w:rPr>
          <w:szCs w:val="24"/>
        </w:rPr>
        <w:t>The general</w:t>
      </w:r>
      <w:r w:rsidRPr="00282485">
        <w:rPr>
          <w:szCs w:val="24"/>
        </w:rPr>
        <w:t xml:space="preserve"> ob</w:t>
      </w:r>
      <w:r>
        <w:rPr>
          <w:szCs w:val="24"/>
        </w:rPr>
        <w:t>jective of the study was</w:t>
      </w:r>
      <w:r w:rsidRPr="0002481A">
        <w:rPr>
          <w:szCs w:val="24"/>
        </w:rPr>
        <w:t xml:space="preserve"> to </w:t>
      </w:r>
      <w:r>
        <w:rPr>
          <w:szCs w:val="24"/>
        </w:rPr>
        <w:t xml:space="preserve">assess factors affecting maize farmer’s income in Babati District Council (BDC), Manyara region, Tanzania Mainland. </w:t>
      </w:r>
    </w:p>
    <w:p w:rsidR="00560573" w:rsidRPr="009367DC" w:rsidRDefault="00560573" w:rsidP="001B2B29">
      <w:pPr>
        <w:widowControl w:val="0"/>
        <w:autoSpaceDE w:val="0"/>
        <w:autoSpaceDN w:val="0"/>
        <w:adjustRightInd w:val="0"/>
        <w:spacing w:after="0"/>
        <w:rPr>
          <w:sz w:val="16"/>
          <w:szCs w:val="16"/>
        </w:rPr>
      </w:pPr>
    </w:p>
    <w:p w:rsidR="00560573" w:rsidRPr="008A0D86" w:rsidRDefault="00560573" w:rsidP="001B2B29">
      <w:pPr>
        <w:pStyle w:val="Heading3"/>
        <w:keepNext w:val="0"/>
        <w:keepLines w:val="0"/>
        <w:widowControl w:val="0"/>
      </w:pPr>
      <w:bookmarkStart w:id="71" w:name="_Toc461044612"/>
      <w:bookmarkStart w:id="72" w:name="_Toc468324361"/>
      <w:bookmarkStart w:id="73" w:name="_Toc490577275"/>
      <w:r>
        <w:t>1.3.2</w:t>
      </w:r>
      <w:r>
        <w:tab/>
      </w:r>
      <w:r w:rsidRPr="008A0D86">
        <w:t>Specific Objectives</w:t>
      </w:r>
      <w:bookmarkEnd w:id="71"/>
      <w:bookmarkEnd w:id="72"/>
      <w:bookmarkEnd w:id="73"/>
    </w:p>
    <w:p w:rsidR="00560573" w:rsidRDefault="00560573" w:rsidP="001B2B29">
      <w:pPr>
        <w:widowControl w:val="0"/>
        <w:autoSpaceDE w:val="0"/>
        <w:autoSpaceDN w:val="0"/>
        <w:adjustRightInd w:val="0"/>
        <w:spacing w:after="0"/>
        <w:rPr>
          <w:color w:val="292526"/>
          <w:szCs w:val="24"/>
        </w:rPr>
      </w:pPr>
      <w:r w:rsidRPr="00C03ED7">
        <w:rPr>
          <w:color w:val="292526"/>
          <w:szCs w:val="24"/>
        </w:rPr>
        <w:t xml:space="preserve">The </w:t>
      </w:r>
      <w:r>
        <w:rPr>
          <w:color w:val="292526"/>
          <w:szCs w:val="24"/>
        </w:rPr>
        <w:t xml:space="preserve">main objective of this study was accomplished through the following </w:t>
      </w:r>
      <w:r w:rsidRPr="00C03ED7">
        <w:rPr>
          <w:color w:val="292526"/>
          <w:szCs w:val="24"/>
        </w:rPr>
        <w:t>specific</w:t>
      </w:r>
      <w:r>
        <w:rPr>
          <w:color w:val="292526"/>
          <w:szCs w:val="24"/>
        </w:rPr>
        <w:t xml:space="preserve"> objectives:</w:t>
      </w:r>
    </w:p>
    <w:p w:rsidR="00560573" w:rsidRPr="009367DC" w:rsidRDefault="00560573" w:rsidP="009367DC">
      <w:pPr>
        <w:pStyle w:val="ListParagraph"/>
        <w:widowControl w:val="0"/>
        <w:numPr>
          <w:ilvl w:val="0"/>
          <w:numId w:val="44"/>
        </w:numPr>
        <w:autoSpaceDE w:val="0"/>
        <w:autoSpaceDN w:val="0"/>
        <w:adjustRightInd w:val="0"/>
        <w:spacing w:after="0"/>
        <w:rPr>
          <w:color w:val="292526"/>
          <w:szCs w:val="24"/>
        </w:rPr>
      </w:pPr>
      <w:r w:rsidRPr="009367DC">
        <w:rPr>
          <w:color w:val="292526"/>
          <w:szCs w:val="24"/>
        </w:rPr>
        <w:t xml:space="preserve">To </w:t>
      </w:r>
      <w:r w:rsidRPr="006E7BD6">
        <w:t xml:space="preserve">examine </w:t>
      </w:r>
      <w:r>
        <w:t>factors that influence household’s maize production</w:t>
      </w:r>
    </w:p>
    <w:p w:rsidR="00560573" w:rsidRPr="00640351" w:rsidRDefault="00560573" w:rsidP="009367DC">
      <w:pPr>
        <w:pStyle w:val="ListParagraph"/>
        <w:widowControl w:val="0"/>
        <w:numPr>
          <w:ilvl w:val="0"/>
          <w:numId w:val="44"/>
        </w:numPr>
        <w:autoSpaceDE w:val="0"/>
        <w:autoSpaceDN w:val="0"/>
        <w:adjustRightInd w:val="0"/>
        <w:spacing w:after="0"/>
        <w:rPr>
          <w:color w:val="292526"/>
          <w:szCs w:val="24"/>
        </w:rPr>
      </w:pPr>
      <w:r w:rsidRPr="009367DC">
        <w:rPr>
          <w:color w:val="292526"/>
          <w:szCs w:val="24"/>
        </w:rPr>
        <w:t>To determine factors influencing income differentiation among rural farmers</w:t>
      </w:r>
    </w:p>
    <w:p w:rsidR="00560573" w:rsidRPr="009367DC" w:rsidRDefault="00560573" w:rsidP="009367DC">
      <w:pPr>
        <w:pStyle w:val="ListParagraph"/>
        <w:widowControl w:val="0"/>
        <w:numPr>
          <w:ilvl w:val="0"/>
          <w:numId w:val="44"/>
        </w:numPr>
        <w:autoSpaceDE w:val="0"/>
        <w:autoSpaceDN w:val="0"/>
        <w:adjustRightInd w:val="0"/>
        <w:spacing w:after="0"/>
        <w:rPr>
          <w:color w:val="292526"/>
          <w:szCs w:val="24"/>
        </w:rPr>
      </w:pPr>
      <w:r w:rsidRPr="009367DC">
        <w:rPr>
          <w:color w:val="292526"/>
          <w:szCs w:val="24"/>
        </w:rPr>
        <w:t>To</w:t>
      </w:r>
      <w:r>
        <w:t xml:space="preserve"> analyze critical factors affecting maize farmer’s income</w:t>
      </w:r>
    </w:p>
    <w:p w:rsidR="00560573" w:rsidRPr="009367DC" w:rsidRDefault="00560573" w:rsidP="009367DC">
      <w:pPr>
        <w:pStyle w:val="ListParagraph"/>
        <w:widowControl w:val="0"/>
        <w:autoSpaceDE w:val="0"/>
        <w:autoSpaceDN w:val="0"/>
        <w:adjustRightInd w:val="0"/>
        <w:spacing w:after="0"/>
        <w:ind w:left="765"/>
        <w:rPr>
          <w:color w:val="292526"/>
          <w:sz w:val="20"/>
          <w:szCs w:val="20"/>
        </w:rPr>
      </w:pPr>
    </w:p>
    <w:p w:rsidR="00560573" w:rsidRPr="008A0D86" w:rsidRDefault="00560573" w:rsidP="001B2B29">
      <w:pPr>
        <w:pStyle w:val="Heading2"/>
        <w:keepNext w:val="0"/>
        <w:widowControl w:val="0"/>
      </w:pPr>
      <w:bookmarkStart w:id="74" w:name="_Toc461044613"/>
      <w:bookmarkStart w:id="75" w:name="_Toc468324362"/>
      <w:bookmarkStart w:id="76" w:name="_Toc490577276"/>
      <w:r>
        <w:t>1.4</w:t>
      </w:r>
      <w:r>
        <w:tab/>
      </w:r>
      <w:r w:rsidRPr="008A0D86">
        <w:t>Research Hypotheses</w:t>
      </w:r>
      <w:bookmarkEnd w:id="74"/>
      <w:bookmarkEnd w:id="75"/>
      <w:bookmarkEnd w:id="76"/>
    </w:p>
    <w:p w:rsidR="00560573" w:rsidRDefault="00560573" w:rsidP="001B2B29">
      <w:pPr>
        <w:widowControl w:val="0"/>
        <w:spacing w:after="0"/>
        <w:rPr>
          <w:szCs w:val="24"/>
        </w:rPr>
      </w:pPr>
      <w:r>
        <w:rPr>
          <w:szCs w:val="24"/>
        </w:rPr>
        <w:t>This study wa</w:t>
      </w:r>
      <w:r w:rsidRPr="00254038">
        <w:rPr>
          <w:szCs w:val="24"/>
        </w:rPr>
        <w:t>s done through testing the following hypo</w:t>
      </w:r>
      <w:r w:rsidRPr="00254038">
        <w:rPr>
          <w:color w:val="292526"/>
          <w:szCs w:val="24"/>
        </w:rPr>
        <w:t>t</w:t>
      </w:r>
      <w:r w:rsidRPr="00EF1176">
        <w:rPr>
          <w:szCs w:val="24"/>
        </w:rPr>
        <w:t>heses:</w:t>
      </w:r>
    </w:p>
    <w:p w:rsidR="00560573" w:rsidRPr="009A5AE3" w:rsidRDefault="00560573" w:rsidP="001B2B29">
      <w:pPr>
        <w:widowControl w:val="0"/>
        <w:spacing w:after="0"/>
        <w:rPr>
          <w:sz w:val="10"/>
          <w:szCs w:val="10"/>
        </w:rPr>
      </w:pPr>
    </w:p>
    <w:p w:rsidR="00560573" w:rsidRPr="008A0D86" w:rsidRDefault="00560573" w:rsidP="001B2B29">
      <w:pPr>
        <w:pStyle w:val="Heading3"/>
        <w:keepNext w:val="0"/>
        <w:keepLines w:val="0"/>
        <w:widowControl w:val="0"/>
      </w:pPr>
      <w:bookmarkStart w:id="77" w:name="_Toc461044614"/>
      <w:bookmarkStart w:id="78" w:name="_Toc467223235"/>
      <w:bookmarkStart w:id="79" w:name="_Toc468324363"/>
      <w:bookmarkStart w:id="80" w:name="_Toc490577277"/>
      <w:r>
        <w:t>1.4.1</w:t>
      </w:r>
      <w:r>
        <w:tab/>
      </w:r>
      <w:r w:rsidRPr="008A0D86">
        <w:t>Hypothesis 1</w:t>
      </w:r>
      <w:bookmarkEnd w:id="77"/>
      <w:bookmarkEnd w:id="78"/>
      <w:bookmarkEnd w:id="79"/>
      <w:bookmarkEnd w:id="80"/>
    </w:p>
    <w:p w:rsidR="00560573" w:rsidRDefault="00560573" w:rsidP="001B2B29">
      <w:pPr>
        <w:widowControl w:val="0"/>
        <w:spacing w:after="0"/>
        <w:ind w:left="360" w:hanging="360"/>
      </w:pPr>
      <w:r w:rsidRPr="00EF1176">
        <w:rPr>
          <w:szCs w:val="24"/>
        </w:rPr>
        <w:t>H</w:t>
      </w:r>
      <w:r w:rsidRPr="00EF1176">
        <w:rPr>
          <w:szCs w:val="24"/>
          <w:vertAlign w:val="subscript"/>
        </w:rPr>
        <w:t>0</w:t>
      </w:r>
      <w:r w:rsidRPr="00EF1176">
        <w:rPr>
          <w:szCs w:val="24"/>
        </w:rPr>
        <w:t xml:space="preserve">: </w:t>
      </w:r>
      <w:r>
        <w:t>There is no significant influence of farm size, marketing cost, farm yield, education level, capital invested and use of agricultural inputs onto household maize production.</w:t>
      </w:r>
    </w:p>
    <w:p w:rsidR="00560573" w:rsidRDefault="00560573" w:rsidP="001B2B29">
      <w:pPr>
        <w:widowControl w:val="0"/>
        <w:spacing w:after="0"/>
        <w:ind w:left="450" w:hanging="450"/>
      </w:pPr>
      <w:r w:rsidRPr="00A83A54">
        <w:rPr>
          <w:szCs w:val="24"/>
        </w:rPr>
        <w:t>H</w:t>
      </w:r>
      <w:r w:rsidRPr="00A83A54">
        <w:rPr>
          <w:szCs w:val="24"/>
          <w:vertAlign w:val="subscript"/>
        </w:rPr>
        <w:t>1</w:t>
      </w:r>
      <w:r>
        <w:rPr>
          <w:szCs w:val="24"/>
        </w:rPr>
        <w:t xml:space="preserve">: </w:t>
      </w:r>
      <w:r>
        <w:t>There is a significant influence of farm size, marketing cost, farm yield, education level, capital invested and use of agricultural inputs onto household maize production.</w:t>
      </w:r>
    </w:p>
    <w:p w:rsidR="00560573" w:rsidRPr="009A5AE3" w:rsidRDefault="00560573" w:rsidP="001B2B29">
      <w:pPr>
        <w:widowControl w:val="0"/>
        <w:spacing w:after="0"/>
        <w:ind w:left="450" w:hanging="450"/>
        <w:rPr>
          <w:sz w:val="10"/>
          <w:szCs w:val="10"/>
        </w:rPr>
      </w:pPr>
    </w:p>
    <w:p w:rsidR="00560573" w:rsidRPr="008A0D86" w:rsidRDefault="00560573" w:rsidP="001B2B29">
      <w:pPr>
        <w:pStyle w:val="Heading3"/>
        <w:keepNext w:val="0"/>
        <w:keepLines w:val="0"/>
        <w:widowControl w:val="0"/>
      </w:pPr>
      <w:bookmarkStart w:id="81" w:name="_Toc461044615"/>
      <w:bookmarkStart w:id="82" w:name="_Toc467223236"/>
      <w:bookmarkStart w:id="83" w:name="_Toc468324364"/>
      <w:bookmarkStart w:id="84" w:name="_Toc490577278"/>
      <w:r>
        <w:t>1.4.2</w:t>
      </w:r>
      <w:r>
        <w:tab/>
      </w:r>
      <w:r w:rsidRPr="008A0D86">
        <w:t>Hypothesis 2</w:t>
      </w:r>
      <w:bookmarkEnd w:id="81"/>
      <w:bookmarkEnd w:id="82"/>
      <w:bookmarkEnd w:id="83"/>
      <w:bookmarkEnd w:id="84"/>
    </w:p>
    <w:p w:rsidR="00560573" w:rsidRDefault="00560573" w:rsidP="001B2B29">
      <w:pPr>
        <w:widowControl w:val="0"/>
        <w:spacing w:after="0"/>
        <w:ind w:left="450" w:hanging="450"/>
        <w:rPr>
          <w:szCs w:val="24"/>
        </w:rPr>
      </w:pPr>
      <w:r w:rsidRPr="00EF1176">
        <w:rPr>
          <w:szCs w:val="24"/>
        </w:rPr>
        <w:t>H</w:t>
      </w:r>
      <w:r w:rsidRPr="00EF1176">
        <w:rPr>
          <w:szCs w:val="24"/>
          <w:vertAlign w:val="subscript"/>
        </w:rPr>
        <w:t>0</w:t>
      </w:r>
      <w:r>
        <w:rPr>
          <w:szCs w:val="24"/>
        </w:rPr>
        <w:t>: There is no</w:t>
      </w:r>
      <w:r w:rsidRPr="00B12330">
        <w:rPr>
          <w:szCs w:val="24"/>
        </w:rPr>
        <w:t xml:space="preserve"> significant influence of farm size, level of education, agricultural inputs, experience of a farmer and capital invested onto income differentiation among rural maize farmers</w:t>
      </w:r>
      <w:r>
        <w:rPr>
          <w:szCs w:val="24"/>
        </w:rPr>
        <w:t>.</w:t>
      </w:r>
    </w:p>
    <w:p w:rsidR="00560573" w:rsidRDefault="00560573" w:rsidP="001B2B29">
      <w:pPr>
        <w:widowControl w:val="0"/>
        <w:spacing w:after="0"/>
        <w:ind w:left="450" w:hanging="450"/>
        <w:rPr>
          <w:szCs w:val="24"/>
        </w:rPr>
      </w:pPr>
      <w:r w:rsidRPr="00EF1176">
        <w:rPr>
          <w:szCs w:val="24"/>
        </w:rPr>
        <w:t>H</w:t>
      </w:r>
      <w:r w:rsidRPr="00EF1176">
        <w:rPr>
          <w:szCs w:val="24"/>
          <w:vertAlign w:val="subscript"/>
        </w:rPr>
        <w:t>1</w:t>
      </w:r>
      <w:r w:rsidRPr="00EF1176">
        <w:rPr>
          <w:szCs w:val="24"/>
        </w:rPr>
        <w:t xml:space="preserve">:  </w:t>
      </w:r>
      <w:r>
        <w:rPr>
          <w:szCs w:val="24"/>
        </w:rPr>
        <w:t xml:space="preserve"> </w:t>
      </w:r>
      <w:bookmarkStart w:id="85" w:name="_Toc461044616"/>
      <w:bookmarkStart w:id="86" w:name="_Toc467223237"/>
      <w:bookmarkStart w:id="87" w:name="_Toc468324365"/>
      <w:r>
        <w:rPr>
          <w:szCs w:val="24"/>
        </w:rPr>
        <w:t>There is</w:t>
      </w:r>
      <w:r w:rsidRPr="00B12330">
        <w:rPr>
          <w:szCs w:val="24"/>
        </w:rPr>
        <w:t xml:space="preserve"> significant influence of farm size, level of education, agricultural inputs, experience of a farmer and capital invested onto income differentiation among rural maize farmers</w:t>
      </w:r>
      <w:r>
        <w:rPr>
          <w:szCs w:val="24"/>
        </w:rPr>
        <w:t>.</w:t>
      </w:r>
    </w:p>
    <w:p w:rsidR="00560573" w:rsidRPr="009367DC" w:rsidRDefault="00560573" w:rsidP="001B2B29">
      <w:pPr>
        <w:widowControl w:val="0"/>
        <w:spacing w:after="0"/>
        <w:ind w:left="450" w:hanging="450"/>
        <w:rPr>
          <w:sz w:val="16"/>
          <w:szCs w:val="16"/>
        </w:rPr>
      </w:pPr>
    </w:p>
    <w:p w:rsidR="00560573" w:rsidRPr="00F66DF9" w:rsidRDefault="00560573" w:rsidP="001B2B29">
      <w:pPr>
        <w:widowControl w:val="0"/>
        <w:spacing w:after="0"/>
        <w:ind w:left="540" w:hanging="540"/>
        <w:rPr>
          <w:b/>
        </w:rPr>
      </w:pPr>
      <w:r w:rsidRPr="00F66DF9">
        <w:rPr>
          <w:b/>
        </w:rPr>
        <w:t>1.4.3</w:t>
      </w:r>
      <w:r w:rsidRPr="00F66DF9">
        <w:rPr>
          <w:b/>
        </w:rPr>
        <w:tab/>
        <w:t>Hypothesis 3</w:t>
      </w:r>
      <w:bookmarkEnd w:id="85"/>
      <w:bookmarkEnd w:id="86"/>
      <w:bookmarkEnd w:id="87"/>
    </w:p>
    <w:p w:rsidR="00560573" w:rsidRPr="00EF1176" w:rsidRDefault="00560573" w:rsidP="001B2B29">
      <w:pPr>
        <w:widowControl w:val="0"/>
        <w:spacing w:after="0"/>
        <w:ind w:left="360" w:hanging="360"/>
        <w:rPr>
          <w:szCs w:val="24"/>
        </w:rPr>
      </w:pPr>
      <w:r w:rsidRPr="00EF1176">
        <w:rPr>
          <w:szCs w:val="24"/>
        </w:rPr>
        <w:t>H</w:t>
      </w:r>
      <w:r w:rsidRPr="00EF1176">
        <w:rPr>
          <w:szCs w:val="24"/>
          <w:vertAlign w:val="subscript"/>
        </w:rPr>
        <w:t>0</w:t>
      </w:r>
      <w:r w:rsidRPr="00EF1176">
        <w:rPr>
          <w:szCs w:val="24"/>
        </w:rPr>
        <w:t>:</w:t>
      </w:r>
      <w:r>
        <w:rPr>
          <w:szCs w:val="24"/>
        </w:rPr>
        <w:t xml:space="preserve"> There is no</w:t>
      </w:r>
      <w:r w:rsidRPr="00C069BF">
        <w:rPr>
          <w:szCs w:val="24"/>
        </w:rPr>
        <w:t xml:space="preserve"> significant influence of </w:t>
      </w:r>
      <w:r>
        <w:rPr>
          <w:szCs w:val="24"/>
        </w:rPr>
        <w:t xml:space="preserve">education level, capital invested, farm size, farm yield, agricultural inputs and farmer’s experience onto farmer’s income.  </w:t>
      </w:r>
    </w:p>
    <w:p w:rsidR="00560573" w:rsidRDefault="00560573" w:rsidP="001B2B29">
      <w:pPr>
        <w:widowControl w:val="0"/>
        <w:spacing w:after="0"/>
        <w:ind w:left="450" w:hanging="450"/>
        <w:rPr>
          <w:szCs w:val="24"/>
        </w:rPr>
      </w:pPr>
      <w:r w:rsidRPr="00EF1176">
        <w:rPr>
          <w:szCs w:val="24"/>
        </w:rPr>
        <w:t>H</w:t>
      </w:r>
      <w:r w:rsidRPr="00EF1176">
        <w:rPr>
          <w:szCs w:val="24"/>
          <w:vertAlign w:val="subscript"/>
        </w:rPr>
        <w:t>1</w:t>
      </w:r>
      <w:r w:rsidRPr="00EF1176">
        <w:rPr>
          <w:szCs w:val="24"/>
        </w:rPr>
        <w:t xml:space="preserve">: </w:t>
      </w:r>
      <w:r>
        <w:rPr>
          <w:szCs w:val="24"/>
        </w:rPr>
        <w:t xml:space="preserve">There is </w:t>
      </w:r>
      <w:r w:rsidRPr="00C069BF">
        <w:rPr>
          <w:szCs w:val="24"/>
        </w:rPr>
        <w:t xml:space="preserve">significant influence of </w:t>
      </w:r>
      <w:r>
        <w:rPr>
          <w:szCs w:val="24"/>
        </w:rPr>
        <w:t xml:space="preserve">education level, capital invested, farm size, farm yield, agricultural inputs and farmer’s experience onto farmer’s income. </w:t>
      </w:r>
    </w:p>
    <w:p w:rsidR="00560573" w:rsidRPr="009367DC" w:rsidRDefault="00560573" w:rsidP="001B2B29">
      <w:pPr>
        <w:widowControl w:val="0"/>
        <w:spacing w:after="0"/>
        <w:ind w:left="450" w:hanging="450"/>
        <w:rPr>
          <w:sz w:val="16"/>
          <w:szCs w:val="16"/>
        </w:rPr>
      </w:pPr>
    </w:p>
    <w:p w:rsidR="00560573" w:rsidRPr="00A930DF" w:rsidRDefault="00560573" w:rsidP="001B2B29">
      <w:pPr>
        <w:pStyle w:val="Heading2"/>
        <w:keepNext w:val="0"/>
        <w:widowControl w:val="0"/>
      </w:pPr>
      <w:bookmarkStart w:id="88" w:name="_Toc461044617"/>
      <w:bookmarkStart w:id="89" w:name="_Toc468324366"/>
      <w:bookmarkStart w:id="90" w:name="_Toc490577279"/>
      <w:r>
        <w:t xml:space="preserve">1.5 </w:t>
      </w:r>
      <w:r w:rsidRPr="00A930DF">
        <w:t>Significance of the Study</w:t>
      </w:r>
      <w:bookmarkEnd w:id="88"/>
      <w:bookmarkEnd w:id="89"/>
      <w:bookmarkEnd w:id="90"/>
    </w:p>
    <w:p w:rsidR="00560573" w:rsidRPr="00D21310" w:rsidRDefault="00560573" w:rsidP="001B2B29">
      <w:pPr>
        <w:widowControl w:val="0"/>
        <w:spacing w:after="0"/>
        <w:rPr>
          <w:bCs/>
          <w:szCs w:val="24"/>
        </w:rPr>
      </w:pPr>
      <w:r w:rsidRPr="00EF1176">
        <w:rPr>
          <w:bCs/>
          <w:szCs w:val="24"/>
        </w:rPr>
        <w:t>This study is impor</w:t>
      </w:r>
      <w:r>
        <w:rPr>
          <w:bCs/>
          <w:szCs w:val="24"/>
        </w:rPr>
        <w:t>tant for the main reason that</w:t>
      </w:r>
      <w:r w:rsidRPr="00EF1176">
        <w:rPr>
          <w:bCs/>
          <w:szCs w:val="24"/>
        </w:rPr>
        <w:t xml:space="preserve"> </w:t>
      </w:r>
      <w:r>
        <w:rPr>
          <w:szCs w:val="24"/>
        </w:rPr>
        <w:t>t</w:t>
      </w:r>
      <w:r w:rsidRPr="00C049B5">
        <w:rPr>
          <w:szCs w:val="24"/>
        </w:rPr>
        <w:t xml:space="preserve">he </w:t>
      </w:r>
      <w:r>
        <w:rPr>
          <w:szCs w:val="24"/>
        </w:rPr>
        <w:t>farmers’ income in this study is</w:t>
      </w:r>
      <w:r w:rsidRPr="00C049B5">
        <w:rPr>
          <w:szCs w:val="24"/>
        </w:rPr>
        <w:t xml:space="preserve"> used as a major tool for the isolation of basic factors that ought to be accorded priority in subsequent development policy</w:t>
      </w:r>
      <w:r w:rsidRPr="00D4384F">
        <w:rPr>
          <w:szCs w:val="24"/>
        </w:rPr>
        <w:t xml:space="preserve"> </w:t>
      </w:r>
      <w:r>
        <w:rPr>
          <w:szCs w:val="24"/>
        </w:rPr>
        <w:t>as</w:t>
      </w:r>
      <w:r w:rsidRPr="00C049B5">
        <w:rPr>
          <w:szCs w:val="24"/>
        </w:rPr>
        <w:t xml:space="preserve"> there </w:t>
      </w:r>
      <w:r>
        <w:rPr>
          <w:szCs w:val="24"/>
        </w:rPr>
        <w:t>is</w:t>
      </w:r>
      <w:r w:rsidRPr="00C049B5">
        <w:rPr>
          <w:szCs w:val="24"/>
        </w:rPr>
        <w:t xml:space="preserve"> a need to make agriculture economically viable by seeking a balance between efficient and productive agricultural enterprise and environmental protect</w:t>
      </w:r>
      <w:r>
        <w:rPr>
          <w:szCs w:val="24"/>
        </w:rPr>
        <w:t>ion and sustainability</w:t>
      </w:r>
      <w:r w:rsidRPr="00C049B5">
        <w:rPr>
          <w:szCs w:val="24"/>
        </w:rPr>
        <w:t>.</w:t>
      </w:r>
      <w:r>
        <w:rPr>
          <w:szCs w:val="24"/>
        </w:rPr>
        <w:t xml:space="preserve"> </w:t>
      </w:r>
      <w:r w:rsidRPr="00C049B5">
        <w:rPr>
          <w:szCs w:val="24"/>
        </w:rPr>
        <w:t xml:space="preserve">This </w:t>
      </w:r>
      <w:r>
        <w:rPr>
          <w:szCs w:val="24"/>
        </w:rPr>
        <w:t>is</w:t>
      </w:r>
      <w:r w:rsidRPr="00C049B5">
        <w:rPr>
          <w:szCs w:val="24"/>
        </w:rPr>
        <w:t xml:space="preserve"> also help</w:t>
      </w:r>
      <w:r>
        <w:rPr>
          <w:szCs w:val="24"/>
        </w:rPr>
        <w:t>ful</w:t>
      </w:r>
      <w:r w:rsidRPr="00C049B5">
        <w:rPr>
          <w:szCs w:val="24"/>
        </w:rPr>
        <w:t xml:space="preserve"> in the realization of gove</w:t>
      </w:r>
      <w:r>
        <w:rPr>
          <w:szCs w:val="24"/>
        </w:rPr>
        <w:t>rnment efforts to improve maize</w:t>
      </w:r>
      <w:r w:rsidRPr="00C049B5">
        <w:rPr>
          <w:szCs w:val="24"/>
        </w:rPr>
        <w:t xml:space="preserve"> production as </w:t>
      </w:r>
      <w:r>
        <w:rPr>
          <w:szCs w:val="24"/>
        </w:rPr>
        <w:t>well as maize</w:t>
      </w:r>
      <w:r w:rsidRPr="00C049B5">
        <w:rPr>
          <w:szCs w:val="24"/>
        </w:rPr>
        <w:t xml:space="preserve"> farm income generation in the </w:t>
      </w:r>
      <w:r>
        <w:rPr>
          <w:szCs w:val="24"/>
        </w:rPr>
        <w:t>Council</w:t>
      </w:r>
      <w:r w:rsidRPr="00C049B5">
        <w:rPr>
          <w:szCs w:val="24"/>
        </w:rPr>
        <w:t xml:space="preserve"> in general.</w:t>
      </w:r>
      <w:r>
        <w:rPr>
          <w:szCs w:val="24"/>
        </w:rPr>
        <w:t xml:space="preserve"> </w:t>
      </w:r>
      <w:r w:rsidRPr="00EF1176">
        <w:rPr>
          <w:bCs/>
          <w:szCs w:val="24"/>
        </w:rPr>
        <w:t>However, the study serve</w:t>
      </w:r>
      <w:r>
        <w:rPr>
          <w:bCs/>
          <w:szCs w:val="24"/>
        </w:rPr>
        <w:t>s</w:t>
      </w:r>
      <w:r w:rsidRPr="00EF1176">
        <w:rPr>
          <w:bCs/>
          <w:szCs w:val="24"/>
        </w:rPr>
        <w:t xml:space="preserve"> as the reference for other researchers who </w:t>
      </w:r>
      <w:r>
        <w:rPr>
          <w:bCs/>
          <w:szCs w:val="24"/>
        </w:rPr>
        <w:t>are</w:t>
      </w:r>
      <w:r w:rsidRPr="00EF1176">
        <w:rPr>
          <w:bCs/>
          <w:szCs w:val="24"/>
        </w:rPr>
        <w:t xml:space="preserve"> interested with the study of the </w:t>
      </w:r>
      <w:r>
        <w:rPr>
          <w:bCs/>
          <w:szCs w:val="24"/>
        </w:rPr>
        <w:t>determinant factors among household farmers’ income especially on maize producers</w:t>
      </w:r>
      <w:r w:rsidRPr="00EF1176">
        <w:rPr>
          <w:bCs/>
          <w:szCs w:val="24"/>
        </w:rPr>
        <w:t xml:space="preserve"> in Tanzania</w:t>
      </w:r>
      <w:bookmarkStart w:id="91" w:name="_Toc461044618"/>
      <w:bookmarkStart w:id="92" w:name="_Toc468324367"/>
      <w:r>
        <w:rPr>
          <w:bCs/>
          <w:szCs w:val="24"/>
        </w:rPr>
        <w:t>.</w:t>
      </w:r>
    </w:p>
    <w:p w:rsidR="00560573" w:rsidRDefault="00560573" w:rsidP="001B2B29">
      <w:pPr>
        <w:widowControl w:val="0"/>
        <w:spacing w:after="0"/>
        <w:rPr>
          <w:lang w:val="en-GB"/>
        </w:rPr>
      </w:pPr>
    </w:p>
    <w:p w:rsidR="00560573" w:rsidRPr="0013769E" w:rsidRDefault="00560573" w:rsidP="001B2B29">
      <w:pPr>
        <w:widowControl w:val="0"/>
        <w:spacing w:after="0"/>
        <w:rPr>
          <w:lang w:val="en-GB"/>
        </w:rPr>
      </w:pPr>
    </w:p>
    <w:p w:rsidR="00560573" w:rsidRPr="00140EBF" w:rsidRDefault="00560573" w:rsidP="009A5AE3">
      <w:pPr>
        <w:spacing w:line="276" w:lineRule="auto"/>
        <w:jc w:val="center"/>
        <w:outlineLvl w:val="0"/>
        <w:rPr>
          <w:b/>
        </w:rPr>
      </w:pPr>
      <w:r>
        <w:br w:type="page"/>
      </w:r>
      <w:bookmarkStart w:id="93" w:name="_Toc490577280"/>
      <w:r w:rsidRPr="00140EBF">
        <w:rPr>
          <w:b/>
        </w:rPr>
        <w:t>CHAPTER TWO</w:t>
      </w:r>
      <w:bookmarkEnd w:id="91"/>
      <w:bookmarkEnd w:id="92"/>
      <w:bookmarkEnd w:id="93"/>
    </w:p>
    <w:p w:rsidR="00560573" w:rsidRPr="00691B6B" w:rsidRDefault="00560573" w:rsidP="001B2B29">
      <w:pPr>
        <w:pStyle w:val="Heading1"/>
        <w:keepNext w:val="0"/>
        <w:widowControl w:val="0"/>
      </w:pPr>
      <w:bookmarkStart w:id="94" w:name="_Toc461044619"/>
      <w:bookmarkStart w:id="95" w:name="_Toc468324368"/>
      <w:bookmarkStart w:id="96" w:name="_Toc490577281"/>
      <w:r>
        <w:t xml:space="preserve">2.0 </w:t>
      </w:r>
      <w:r w:rsidRPr="00691B6B">
        <w:t>LITERATURE REVIEW</w:t>
      </w:r>
      <w:bookmarkEnd w:id="94"/>
      <w:bookmarkEnd w:id="95"/>
      <w:bookmarkEnd w:id="96"/>
    </w:p>
    <w:p w:rsidR="00560573" w:rsidRPr="00691B6B" w:rsidRDefault="00560573" w:rsidP="001B2B29">
      <w:pPr>
        <w:pStyle w:val="Heading2"/>
        <w:keepNext w:val="0"/>
        <w:widowControl w:val="0"/>
      </w:pPr>
      <w:bookmarkStart w:id="97" w:name="_Toc461044620"/>
      <w:bookmarkStart w:id="98" w:name="_Toc468324369"/>
      <w:bookmarkStart w:id="99" w:name="_Toc490577282"/>
      <w:r>
        <w:t>2.1</w:t>
      </w:r>
      <w:r>
        <w:tab/>
      </w:r>
      <w:r w:rsidRPr="00691B6B">
        <w:t>Overview</w:t>
      </w:r>
      <w:bookmarkEnd w:id="97"/>
      <w:bookmarkEnd w:id="98"/>
      <w:bookmarkEnd w:id="99"/>
    </w:p>
    <w:p w:rsidR="00560573" w:rsidRDefault="00560573" w:rsidP="001B2B29">
      <w:pPr>
        <w:widowControl w:val="0"/>
        <w:spacing w:after="0"/>
        <w:rPr>
          <w:szCs w:val="24"/>
        </w:rPr>
      </w:pPr>
      <w:r w:rsidRPr="00EF1176">
        <w:rPr>
          <w:szCs w:val="24"/>
        </w:rPr>
        <w:t xml:space="preserve">This </w:t>
      </w:r>
      <w:r>
        <w:rPr>
          <w:szCs w:val="24"/>
        </w:rPr>
        <w:t>chapter was</w:t>
      </w:r>
      <w:r w:rsidRPr="00EA0831">
        <w:rPr>
          <w:szCs w:val="24"/>
        </w:rPr>
        <w:t xml:space="preserve"> divided into </w:t>
      </w:r>
      <w:r>
        <w:rPr>
          <w:szCs w:val="24"/>
        </w:rPr>
        <w:t>two sections. Section one gave</w:t>
      </w:r>
      <w:r w:rsidRPr="00EA0831">
        <w:rPr>
          <w:szCs w:val="24"/>
        </w:rPr>
        <w:t xml:space="preserve"> clarifications on theories and concepts of other researchers that are related with the study called theoretical literatur</w:t>
      </w:r>
      <w:r>
        <w:rPr>
          <w:szCs w:val="24"/>
        </w:rPr>
        <w:t>e review while section two gave</w:t>
      </w:r>
      <w:r w:rsidRPr="00EA0831">
        <w:rPr>
          <w:szCs w:val="24"/>
        </w:rPr>
        <w:t xml:space="preserve"> clarification on ideas of other people’s presented works related to the research topic called empirical literature rev</w:t>
      </w:r>
      <w:r>
        <w:rPr>
          <w:szCs w:val="24"/>
        </w:rPr>
        <w:t>iew and section three identified</w:t>
      </w:r>
      <w:r w:rsidRPr="00EA0831">
        <w:rPr>
          <w:szCs w:val="24"/>
        </w:rPr>
        <w:t xml:space="preserve"> the research gap. </w:t>
      </w:r>
    </w:p>
    <w:p w:rsidR="00560573" w:rsidRPr="009367DC" w:rsidRDefault="00560573" w:rsidP="001B2B29">
      <w:pPr>
        <w:widowControl w:val="0"/>
        <w:spacing w:after="0"/>
        <w:rPr>
          <w:sz w:val="16"/>
          <w:szCs w:val="16"/>
        </w:rPr>
      </w:pPr>
    </w:p>
    <w:p w:rsidR="00560573" w:rsidRPr="00691B6B" w:rsidRDefault="00560573" w:rsidP="001B2B29">
      <w:pPr>
        <w:pStyle w:val="Heading2"/>
        <w:keepNext w:val="0"/>
        <w:widowControl w:val="0"/>
      </w:pPr>
      <w:bookmarkStart w:id="100" w:name="_Toc461044621"/>
      <w:bookmarkStart w:id="101" w:name="_Toc468324370"/>
      <w:bookmarkStart w:id="102" w:name="_Toc490577283"/>
      <w:r>
        <w:t>2.2</w:t>
      </w:r>
      <w:r>
        <w:tab/>
      </w:r>
      <w:r w:rsidRPr="00691B6B">
        <w:t>Theoretical Literature</w:t>
      </w:r>
      <w:bookmarkEnd w:id="100"/>
      <w:bookmarkEnd w:id="101"/>
      <w:bookmarkEnd w:id="102"/>
      <w:r w:rsidRPr="00691B6B">
        <w:t xml:space="preserve"> </w:t>
      </w:r>
    </w:p>
    <w:p w:rsidR="00560573" w:rsidRDefault="00560573" w:rsidP="001B2B29">
      <w:pPr>
        <w:widowControl w:val="0"/>
        <w:spacing w:after="0"/>
      </w:pPr>
      <w:r>
        <w:t>The concept of farmers’ income falls into income theory which in turn, income theory was gradually developed by Tooke, Wick-sell and Afflation and finally by Keynes. According to them, income theory is about changes in income rather than in the money supply which cause changes in the aggregate demand. When income increases, aggregate demand for goods and services also increases. People spend more and the price level rises. On the contrary, with the decline in income, the aggregate demand falls. People spend less and the price level falls.</w:t>
      </w:r>
    </w:p>
    <w:p w:rsidR="00560573" w:rsidRPr="009367DC" w:rsidRDefault="00560573" w:rsidP="001B2B29">
      <w:pPr>
        <w:widowControl w:val="0"/>
        <w:spacing w:after="0"/>
        <w:rPr>
          <w:sz w:val="16"/>
          <w:szCs w:val="16"/>
        </w:rPr>
      </w:pPr>
    </w:p>
    <w:p w:rsidR="00560573" w:rsidRDefault="00560573" w:rsidP="001B2B29">
      <w:pPr>
        <w:widowControl w:val="0"/>
        <w:spacing w:after="0"/>
      </w:pPr>
      <w:r>
        <w:t>Therefore, changes in the price level depend upon the volume of expenditure in the economy which in turn is determined by changes in the level of income. And the level of income depends upon the volume of saving and investment in the economy. Thus changes in the price level or value of money are caused by the income and expenditure of the community or by the volume of saving and investment. Thus income and expenditure, and saving and investment are the two approaches applied into the income theory.</w:t>
      </w:r>
    </w:p>
    <w:p w:rsidR="00560573" w:rsidRDefault="00560573" w:rsidP="001B2B29">
      <w:pPr>
        <w:widowControl w:val="0"/>
        <w:spacing w:after="0"/>
      </w:pPr>
      <w:bookmarkStart w:id="103" w:name="_Toc461044622"/>
      <w:bookmarkStart w:id="104" w:name="_Toc461604921"/>
      <w:bookmarkStart w:id="105" w:name="_Toc467223243"/>
      <w:r w:rsidRPr="00B52706">
        <w:rPr>
          <w:bCs/>
          <w:szCs w:val="24"/>
        </w:rPr>
        <w:t>According to Thomas Tooke</w:t>
      </w:r>
      <w:r>
        <w:rPr>
          <w:bCs/>
          <w:szCs w:val="24"/>
        </w:rPr>
        <w:t xml:space="preserve"> (1774 – 1858), the father of the income theory of Money; he defined the income theory of money as nominal prices formed by interaction of nominal expenditures streams with real streams of goods sold. He linked nominal prices with nominal incomes. It is with Tooke that the idea of prices and endogenous money formed.</w:t>
      </w:r>
      <w:bookmarkEnd w:id="103"/>
      <w:bookmarkEnd w:id="104"/>
      <w:bookmarkEnd w:id="105"/>
      <w:r>
        <w:rPr>
          <w:bCs/>
          <w:szCs w:val="24"/>
        </w:rPr>
        <w:t xml:space="preserve"> </w:t>
      </w:r>
      <w:bookmarkStart w:id="106" w:name="_Toc461044623"/>
      <w:bookmarkStart w:id="107" w:name="_Toc461604922"/>
      <w:bookmarkStart w:id="108" w:name="_Toc467223244"/>
      <w:r>
        <w:t xml:space="preserve">Thus, the income theory of money is a theory of nominal prices. It explains the process of the determination of monetary prices in the market economy. It is widely recognized that under normal assumptions, it is only the relative prices which matter to the general equilibrium model. </w:t>
      </w:r>
      <w:bookmarkEnd w:id="106"/>
      <w:bookmarkEnd w:id="107"/>
      <w:bookmarkEnd w:id="108"/>
    </w:p>
    <w:p w:rsidR="00560573" w:rsidRPr="009367DC" w:rsidRDefault="00560573" w:rsidP="001B2B29">
      <w:pPr>
        <w:widowControl w:val="0"/>
        <w:spacing w:after="0"/>
        <w:rPr>
          <w:sz w:val="16"/>
          <w:szCs w:val="16"/>
        </w:rPr>
      </w:pPr>
    </w:p>
    <w:p w:rsidR="00560573" w:rsidRPr="00625D2E" w:rsidRDefault="00560573" w:rsidP="001B2B29">
      <w:pPr>
        <w:pStyle w:val="Heading3"/>
        <w:keepNext w:val="0"/>
        <w:keepLines w:val="0"/>
        <w:widowControl w:val="0"/>
      </w:pPr>
      <w:bookmarkStart w:id="109" w:name="_Toc461044624"/>
      <w:bookmarkStart w:id="110" w:name="_Toc468324371"/>
      <w:bookmarkStart w:id="111" w:name="_Toc490577284"/>
      <w:r>
        <w:t>2.2.1</w:t>
      </w:r>
      <w:r>
        <w:tab/>
      </w:r>
      <w:r w:rsidRPr="00625D2E">
        <w:t>The Theory of Income, Output and Employment</w:t>
      </w:r>
      <w:bookmarkEnd w:id="109"/>
      <w:bookmarkEnd w:id="110"/>
      <w:bookmarkEnd w:id="111"/>
      <w:r w:rsidRPr="00625D2E">
        <w:t xml:space="preserve">  </w:t>
      </w:r>
    </w:p>
    <w:p w:rsidR="00560573" w:rsidRDefault="00560573" w:rsidP="001B2B29">
      <w:pPr>
        <w:widowControl w:val="0"/>
        <w:spacing w:after="0"/>
      </w:pPr>
      <w:r>
        <w:t>Keynesian theory entails that, employment depends upon effective demand. Effective demand results in output. Output creates income. Income provides employment. Since Keynes assumes all these four quantities (effective demand, output, income and employment) equal to each other. He regarded employment as a function of income. Effective demand is determined by two factors, the aggregate supply function and the aggregate demand function. The aggregate supply function depends on physical or technical conditions of production which do not change in the short-run. According to Keynes, employment can be increased by increasing consumption and/or investment. Consumption depends on income and when income increases, consumption also increases but not as much as income. In other words, as income rises, saving rises.</w:t>
      </w:r>
    </w:p>
    <w:p w:rsidR="00560573" w:rsidRPr="009367DC" w:rsidRDefault="00560573" w:rsidP="001B2B29">
      <w:pPr>
        <w:widowControl w:val="0"/>
        <w:spacing w:after="0"/>
        <w:rPr>
          <w:sz w:val="16"/>
          <w:szCs w:val="16"/>
        </w:rPr>
      </w:pPr>
    </w:p>
    <w:p w:rsidR="00560573" w:rsidRDefault="00560573" w:rsidP="001B2B29">
      <w:pPr>
        <w:widowControl w:val="0"/>
        <w:spacing w:after="0"/>
      </w:pPr>
      <w:r>
        <w:t>Consumption can be increased by raising the propensity to consume in order to increase income and employment. But the propensity to consume depends upon the psychology of the people, their tastes, habits, wants and the social structure which determine the distribution of income. All these elements remain constant during the short-run. Therefore, the propensity to consume is stable. Employment thus depends on investment and it varies in the same direction as the volume of investment.</w:t>
      </w:r>
    </w:p>
    <w:p w:rsidR="00560573" w:rsidRPr="009367DC" w:rsidRDefault="00560573" w:rsidP="001B2B29">
      <w:pPr>
        <w:widowControl w:val="0"/>
        <w:spacing w:after="0"/>
        <w:rPr>
          <w:sz w:val="20"/>
          <w:szCs w:val="20"/>
        </w:rPr>
      </w:pPr>
    </w:p>
    <w:p w:rsidR="00560573" w:rsidRDefault="00560573" w:rsidP="001B2B29">
      <w:pPr>
        <w:widowControl w:val="0"/>
        <w:spacing w:after="0"/>
      </w:pPr>
      <w:hyperlink r:id="rId8" w:history="1">
        <w:r w:rsidRPr="0038568A">
          <w:rPr>
            <w:rStyle w:val="Hyperlink"/>
            <w:color w:val="auto"/>
            <w:u w:val="none"/>
          </w:rPr>
          <w:t>John Maynard Keynes</w:t>
        </w:r>
      </w:hyperlink>
      <w:r>
        <w:t xml:space="preserve"> offered new thinking on income and employment theory with the publication of </w:t>
      </w:r>
      <w:r w:rsidRPr="009D6178">
        <w:rPr>
          <w:rStyle w:val="Emphasis"/>
          <w:i w:val="0"/>
          <w:iCs/>
        </w:rPr>
        <w:t>General Theory of Employment, Interest and Money</w:t>
      </w:r>
      <w:r>
        <w:t xml:space="preserve"> (1936). Building on his theory, Keynesians have stressed the relationship between income, output, and expenditure. Since transactions are two-sided—in that one person’s income is another person’s expenditure—the relationship could be expressed in the form of a simple equation: </w:t>
      </w:r>
      <w:r>
        <w:rPr>
          <w:rStyle w:val="Emphasis"/>
          <w:iCs/>
        </w:rPr>
        <w:t>Y</w:t>
      </w:r>
      <w:r>
        <w:t xml:space="preserve"> = </w:t>
      </w:r>
      <w:r>
        <w:rPr>
          <w:rStyle w:val="Emphasis"/>
          <w:iCs/>
        </w:rPr>
        <w:t>O</w:t>
      </w:r>
      <w:r>
        <w:t xml:space="preserve"> = </w:t>
      </w:r>
      <w:r>
        <w:rPr>
          <w:rStyle w:val="Emphasis"/>
          <w:iCs/>
        </w:rPr>
        <w:t>D</w:t>
      </w:r>
      <w:r>
        <w:t xml:space="preserve">, where </w:t>
      </w:r>
      <w:r>
        <w:rPr>
          <w:rStyle w:val="Emphasis"/>
          <w:iCs/>
        </w:rPr>
        <w:t>Y</w:t>
      </w:r>
      <w:r>
        <w:t xml:space="preserve"> is the national income (i.e., purchasing power), </w:t>
      </w:r>
      <w:r>
        <w:rPr>
          <w:rStyle w:val="Emphasis"/>
          <w:iCs/>
        </w:rPr>
        <w:t>O</w:t>
      </w:r>
      <w:r>
        <w:t xml:space="preserve"> is the value of the national output, and </w:t>
      </w:r>
      <w:r>
        <w:rPr>
          <w:rStyle w:val="Emphasis"/>
          <w:iCs/>
        </w:rPr>
        <w:t>D</w:t>
      </w:r>
      <w:r>
        <w:t xml:space="preserve"> is national expenditure. What this equation means is that effective demand is equal to income as well as to output. Since consumers can either spend or save their income, </w:t>
      </w:r>
      <w:r>
        <w:rPr>
          <w:rStyle w:val="Emphasis"/>
          <w:iCs/>
        </w:rPr>
        <w:t>Y</w:t>
      </w:r>
      <w:r>
        <w:t xml:space="preserve"> = </w:t>
      </w:r>
      <w:r>
        <w:rPr>
          <w:rStyle w:val="Emphasis"/>
          <w:iCs/>
        </w:rPr>
        <w:t>C</w:t>
      </w:r>
      <w:r>
        <w:t xml:space="preserve"> + </w:t>
      </w:r>
      <w:r>
        <w:rPr>
          <w:rStyle w:val="Emphasis"/>
          <w:iCs/>
        </w:rPr>
        <w:t>S,</w:t>
      </w:r>
      <w:r>
        <w:t xml:space="preserve"> where </w:t>
      </w:r>
      <w:r>
        <w:rPr>
          <w:rStyle w:val="Emphasis"/>
          <w:iCs/>
        </w:rPr>
        <w:t>C</w:t>
      </w:r>
      <w:r>
        <w:t xml:space="preserve"> is </w:t>
      </w:r>
      <w:hyperlink r:id="rId9" w:history="1">
        <w:r w:rsidRPr="0038568A">
          <w:rPr>
            <w:rStyle w:val="Hyperlink"/>
            <w:color w:val="auto"/>
            <w:u w:val="none"/>
          </w:rPr>
          <w:t>consumption</w:t>
        </w:r>
      </w:hyperlink>
      <w:r>
        <w:t xml:space="preserve"> and </w:t>
      </w:r>
      <w:r>
        <w:rPr>
          <w:rStyle w:val="Emphasis"/>
          <w:iCs/>
        </w:rPr>
        <w:t>S</w:t>
      </w:r>
      <w:r>
        <w:t xml:space="preserve"> is savings.</w:t>
      </w:r>
    </w:p>
    <w:p w:rsidR="00560573" w:rsidRPr="009367DC" w:rsidRDefault="00560573" w:rsidP="001B2B29">
      <w:pPr>
        <w:widowControl w:val="0"/>
        <w:spacing w:after="0"/>
        <w:rPr>
          <w:sz w:val="20"/>
          <w:szCs w:val="20"/>
        </w:rPr>
      </w:pPr>
    </w:p>
    <w:p w:rsidR="00560573" w:rsidRDefault="00560573" w:rsidP="001B2B29">
      <w:pPr>
        <w:widowControl w:val="0"/>
        <w:spacing w:after="0"/>
      </w:pPr>
      <w:r>
        <w:t xml:space="preserve">Similarly, on the output side, production is either sold to final customers or invested in inventory or new capital equipment, (such as production plants or machinery). So </w:t>
      </w:r>
      <w:r>
        <w:rPr>
          <w:rStyle w:val="Emphasis"/>
          <w:iCs/>
        </w:rPr>
        <w:t>O</w:t>
      </w:r>
      <w:r>
        <w:t xml:space="preserve"> = </w:t>
      </w:r>
      <w:r>
        <w:rPr>
          <w:rStyle w:val="Emphasis"/>
          <w:iCs/>
        </w:rPr>
        <w:t>C</w:t>
      </w:r>
      <w:r>
        <w:t xml:space="preserve"> + </w:t>
      </w:r>
      <w:r>
        <w:rPr>
          <w:rStyle w:val="Emphasis"/>
          <w:iCs/>
        </w:rPr>
        <w:t>I,</w:t>
      </w:r>
      <w:r>
        <w:t xml:space="preserve"> where </w:t>
      </w:r>
      <w:r>
        <w:rPr>
          <w:rStyle w:val="Emphasis"/>
          <w:iCs/>
        </w:rPr>
        <w:t>C</w:t>
      </w:r>
      <w:r>
        <w:t xml:space="preserve"> represents sales to final customers and </w:t>
      </w:r>
      <w:r>
        <w:rPr>
          <w:rStyle w:val="Emphasis"/>
          <w:iCs/>
        </w:rPr>
        <w:t>I</w:t>
      </w:r>
      <w:r>
        <w:t xml:space="preserve"> investment. Thus, </w:t>
      </w:r>
      <w:r>
        <w:rPr>
          <w:rStyle w:val="Emphasis"/>
          <w:iCs/>
        </w:rPr>
        <w:t>C</w:t>
      </w:r>
      <w:r>
        <w:t xml:space="preserve"> + </w:t>
      </w:r>
      <w:r>
        <w:rPr>
          <w:rStyle w:val="Emphasis"/>
          <w:iCs/>
        </w:rPr>
        <w:t>S</w:t>
      </w:r>
      <w:r>
        <w:t xml:space="preserve"> = </w:t>
      </w:r>
      <w:r>
        <w:rPr>
          <w:rStyle w:val="Emphasis"/>
          <w:iCs/>
        </w:rPr>
        <w:t>C</w:t>
      </w:r>
      <w:r>
        <w:t xml:space="preserve"> + </w:t>
      </w:r>
      <w:r>
        <w:rPr>
          <w:rStyle w:val="Emphasis"/>
          <w:iCs/>
        </w:rPr>
        <w:t>I</w:t>
      </w:r>
      <w:r>
        <w:t xml:space="preserve"> and, therefore, </w:t>
      </w:r>
      <w:r>
        <w:rPr>
          <w:rStyle w:val="Emphasis"/>
          <w:iCs/>
        </w:rPr>
        <w:t>S</w:t>
      </w:r>
      <w:r>
        <w:t xml:space="preserve"> = </w:t>
      </w:r>
      <w:r>
        <w:rPr>
          <w:rStyle w:val="Emphasis"/>
          <w:iCs/>
        </w:rPr>
        <w:t>I.</w:t>
      </w:r>
      <w:r>
        <w:t xml:space="preserve"> </w:t>
      </w:r>
    </w:p>
    <w:p w:rsidR="00560573" w:rsidRPr="009367DC" w:rsidRDefault="00560573" w:rsidP="001B2B29">
      <w:pPr>
        <w:widowControl w:val="0"/>
        <w:spacing w:after="0"/>
        <w:rPr>
          <w:sz w:val="16"/>
          <w:szCs w:val="16"/>
        </w:rPr>
      </w:pPr>
    </w:p>
    <w:p w:rsidR="00560573" w:rsidRDefault="00560573" w:rsidP="001B2B29">
      <w:pPr>
        <w:widowControl w:val="0"/>
        <w:spacing w:after="0"/>
      </w:pPr>
      <w:r>
        <w:t>In the Keynesian analysis, the equilibrium level of employment and income is determined at the point of equality between saving and investment. Saving is a function of income, i.e. S=f (Y). It is defined as the excess of income over consumption, S=Y-C and Y = C + I or Y-C = I. At equilibrium level I = S and this provides Y-C = S where S is Saving, I is the Investment, C is Consumption and Y is Income. The fall in incomes further reduces consumer demand while also reducing the rate of savings. In reality, a fall in investment and an increase in savings will both produce a dampening effect on the economy. Conversely, a rise in investment or an increase in consumer spending will tend to stimulate the economy.</w:t>
      </w:r>
    </w:p>
    <w:p w:rsidR="00560573" w:rsidRPr="009367DC" w:rsidRDefault="00560573" w:rsidP="001B2B29">
      <w:pPr>
        <w:widowControl w:val="0"/>
        <w:spacing w:after="0"/>
        <w:rPr>
          <w:sz w:val="20"/>
          <w:szCs w:val="20"/>
        </w:rPr>
      </w:pPr>
    </w:p>
    <w:p w:rsidR="00560573" w:rsidRPr="00E8269B" w:rsidRDefault="00560573" w:rsidP="001B2B29">
      <w:pPr>
        <w:pStyle w:val="Heading3"/>
        <w:keepNext w:val="0"/>
        <w:keepLines w:val="0"/>
        <w:widowControl w:val="0"/>
      </w:pPr>
      <w:bookmarkStart w:id="112" w:name="_Toc461044625"/>
      <w:bookmarkStart w:id="113" w:name="_Toc468324372"/>
      <w:bookmarkStart w:id="114" w:name="_Toc490577285"/>
      <w:r>
        <w:t>2.2.2</w:t>
      </w:r>
      <w:r>
        <w:tab/>
      </w:r>
      <w:r w:rsidRPr="00E8269B">
        <w:t>Saving – Investment Approach to Income Theory</w:t>
      </w:r>
      <w:bookmarkEnd w:id="112"/>
      <w:bookmarkEnd w:id="113"/>
      <w:bookmarkEnd w:id="114"/>
    </w:p>
    <w:p w:rsidR="00560573" w:rsidRDefault="00560573" w:rsidP="001B2B29">
      <w:pPr>
        <w:widowControl w:val="0"/>
        <w:spacing w:after="0"/>
      </w:pPr>
      <w:r w:rsidRPr="00E04551">
        <w:t xml:space="preserve">An alternative to the Keynesian income-expenditure theory is the saving investment approach to income theory. In fact the income-expenditure approach (Y = С + I) is the same thing as the saving-investment approach. Both saving (S) and investment (I) are defined as the excess of income over consumption (Y-C) so that they are necessarily equal. </w:t>
      </w:r>
    </w:p>
    <w:p w:rsidR="00560573" w:rsidRPr="009367DC" w:rsidRDefault="00560573" w:rsidP="001B2B29">
      <w:pPr>
        <w:widowControl w:val="0"/>
        <w:spacing w:after="0"/>
        <w:rPr>
          <w:sz w:val="16"/>
          <w:szCs w:val="16"/>
        </w:rPr>
      </w:pPr>
    </w:p>
    <w:p w:rsidR="00560573" w:rsidRDefault="00560573" w:rsidP="001B2B29">
      <w:pPr>
        <w:widowControl w:val="0"/>
        <w:spacing w:after="0"/>
      </w:pPr>
      <w:r>
        <w:t>Moreover, t</w:t>
      </w:r>
      <w:r w:rsidRPr="0011504D">
        <w:t xml:space="preserve">he total money income (Y) is the value of goods and services produced in any period of time and expressed in terms of money. It is determined by the remuneration paid in terms of money ю the factors of production. Thus it also refers to the sum of total expenditure (E) incurred on goods and services pricing a period. On the other hand, the ‘real’ income is the total value of real money value of goods and services expressed in terms of a general price level of a particular year taken as the base. </w:t>
      </w:r>
      <w:r>
        <w:t xml:space="preserve"> </w:t>
      </w:r>
      <w:r w:rsidRPr="0011504D">
        <w:t>It is clear from the above that total money income equals total expenditure which, in turn, is equal to consumption expenditure (C) plus investment expenditure (I). Therefore, symbolically, Y = E = С + I.</w:t>
      </w:r>
    </w:p>
    <w:p w:rsidR="00560573" w:rsidRPr="009367DC" w:rsidRDefault="00560573" w:rsidP="001B2B29">
      <w:pPr>
        <w:widowControl w:val="0"/>
        <w:spacing w:after="0"/>
        <w:rPr>
          <w:sz w:val="20"/>
          <w:szCs w:val="20"/>
        </w:rPr>
      </w:pPr>
    </w:p>
    <w:p w:rsidR="00560573" w:rsidRPr="00E8269B" w:rsidRDefault="00560573" w:rsidP="001B2B29">
      <w:pPr>
        <w:pStyle w:val="Heading3"/>
        <w:keepNext w:val="0"/>
        <w:keepLines w:val="0"/>
        <w:widowControl w:val="0"/>
      </w:pPr>
      <w:bookmarkStart w:id="115" w:name="_Toc461044626"/>
      <w:bookmarkStart w:id="116" w:name="_Toc468324373"/>
      <w:bookmarkStart w:id="117" w:name="_Toc490577286"/>
      <w:r>
        <w:t>2.2.3</w:t>
      </w:r>
      <w:r>
        <w:tab/>
      </w:r>
      <w:r w:rsidRPr="00E8269B">
        <w:t>Interrelation of Output, Employment and Prices</w:t>
      </w:r>
      <w:bookmarkEnd w:id="115"/>
      <w:bookmarkEnd w:id="116"/>
      <w:bookmarkEnd w:id="117"/>
    </w:p>
    <w:p w:rsidR="00560573" w:rsidRDefault="00560573" w:rsidP="001B2B29">
      <w:pPr>
        <w:widowControl w:val="0"/>
        <w:spacing w:after="0"/>
      </w:pPr>
      <w:r>
        <w:t xml:space="preserve">By defining the interrelation of the macroeconomic factors Output, employment and prices in an economy, government try to create policies that contribute to economic stability. </w:t>
      </w:r>
      <w:r w:rsidRPr="002E2383">
        <w:t xml:space="preserve">Modern interest in income and employment theory was triggered by the severity of the </w:t>
      </w:r>
      <w:hyperlink r:id="rId10" w:history="1">
        <w:r w:rsidRPr="002E2383">
          <w:rPr>
            <w:rStyle w:val="Hyperlink"/>
            <w:color w:val="auto"/>
            <w:u w:val="none"/>
          </w:rPr>
          <w:t>Great Depression</w:t>
        </w:r>
      </w:hyperlink>
      <w:r w:rsidRPr="002E2383">
        <w:t xml:space="preserve"> of the 1930s in the United States and Europe. In its failure to explain the persistent high levels of unemployment and the low levels of business productivity, the prevailing school of </w:t>
      </w:r>
      <w:hyperlink r:id="rId11" w:history="1">
        <w:r w:rsidRPr="002E2383">
          <w:rPr>
            <w:rStyle w:val="Hyperlink"/>
            <w:color w:val="auto"/>
            <w:u w:val="none"/>
          </w:rPr>
          <w:t>classical economics</w:t>
        </w:r>
      </w:hyperlink>
      <w:r w:rsidRPr="002E2383">
        <w:t xml:space="preserve"> lacked solutions for the problems of that era.</w:t>
      </w:r>
    </w:p>
    <w:p w:rsidR="00560573" w:rsidRPr="009367DC" w:rsidRDefault="00560573" w:rsidP="001B2B29">
      <w:pPr>
        <w:widowControl w:val="0"/>
        <w:spacing w:after="0"/>
        <w:rPr>
          <w:sz w:val="16"/>
          <w:szCs w:val="16"/>
        </w:rPr>
      </w:pPr>
    </w:p>
    <w:p w:rsidR="00560573" w:rsidRDefault="00560573" w:rsidP="001B2B29">
      <w:pPr>
        <w:widowControl w:val="0"/>
        <w:spacing w:after="0"/>
      </w:pPr>
      <w:bookmarkStart w:id="118" w:name="ref156437"/>
      <w:bookmarkEnd w:id="118"/>
      <w:r w:rsidRPr="002E2383">
        <w:t>This example illustrates how changes in savings or investment will affect changes in national income, but it does not show the extent of those changes. The actual degree of change is determined by what Keynes called the “</w:t>
      </w:r>
      <w:bookmarkStart w:id="119" w:name="ref156438"/>
      <w:bookmarkEnd w:id="119"/>
      <w:r w:rsidRPr="002E2383">
        <w:fldChar w:fldCharType="begin"/>
      </w:r>
      <w:r w:rsidRPr="002E2383">
        <w:instrText xml:space="preserve"> HYPERLINK "http://www.britannica.com/topic/consumption-function" </w:instrText>
      </w:r>
      <w:r w:rsidRPr="002E2383">
        <w:fldChar w:fldCharType="separate"/>
      </w:r>
      <w:r w:rsidRPr="002E2383">
        <w:rPr>
          <w:rStyle w:val="Hyperlink"/>
          <w:color w:val="auto"/>
          <w:u w:val="none"/>
        </w:rPr>
        <w:t>consumption function</w:t>
      </w:r>
      <w:r w:rsidRPr="002E2383">
        <w:fldChar w:fldCharType="end"/>
      </w:r>
      <w:r w:rsidRPr="002E2383">
        <w:t xml:space="preserve">” (that is, the level of spending that is based on disposable income). Keynes’s primary aim in developing his theory was to show that, under certain conditions the </w:t>
      </w:r>
      <w:r>
        <w:t>economy could become stuck in disequilibrium</w:t>
      </w:r>
      <w:r w:rsidRPr="002E2383">
        <w:t>, with produc</w:t>
      </w:r>
      <w:r>
        <w:t xml:space="preserve">tive resources in surplus (meaning </w:t>
      </w:r>
      <w:r w:rsidRPr="002E2383">
        <w:t>high level of unemployment) but income and output unable t</w:t>
      </w:r>
      <w:r>
        <w:t>o rise sufficiently to reach equilibrium</w:t>
      </w:r>
      <w:r w:rsidRPr="002E2383">
        <w:t xml:space="preserve">. Put simply, Keynes argued that, when business was unwilling or unable to increase investment because of low demand, additional government spending could spur new spending and eventually pull the economy out of disequilibrium. Keynesians believe that </w:t>
      </w:r>
      <w:hyperlink r:id="rId12" w:history="1">
        <w:r w:rsidRPr="002E2383">
          <w:rPr>
            <w:rStyle w:val="Hyperlink"/>
            <w:color w:val="auto"/>
            <w:u w:val="none"/>
          </w:rPr>
          <w:t>fiscal policy</w:t>
        </w:r>
      </w:hyperlink>
      <w:r w:rsidRPr="002E2383">
        <w:t>—such as an increase in government expenditure or a reduction in taxation—is the most effective way to offset the lack of private demand.</w:t>
      </w:r>
    </w:p>
    <w:p w:rsidR="00560573" w:rsidRPr="00E8269B" w:rsidRDefault="00560573" w:rsidP="001B2B29">
      <w:pPr>
        <w:widowControl w:val="0"/>
        <w:spacing w:after="0"/>
        <w:rPr>
          <w:sz w:val="16"/>
        </w:rPr>
      </w:pPr>
    </w:p>
    <w:p w:rsidR="00560573" w:rsidRDefault="00560573" w:rsidP="001B2B29">
      <w:pPr>
        <w:widowControl w:val="0"/>
        <w:spacing w:after="0"/>
      </w:pPr>
      <w:r w:rsidRPr="002E2383">
        <w:t xml:space="preserve">A competing theory of income and employment, the monetarist approach, places the </w:t>
      </w:r>
      <w:bookmarkStart w:id="120" w:name="ref156439"/>
      <w:bookmarkEnd w:id="120"/>
      <w:r w:rsidRPr="002E2383">
        <w:fldChar w:fldCharType="begin"/>
      </w:r>
      <w:r w:rsidRPr="002E2383">
        <w:instrText xml:space="preserve"> HYPERLINK "http://www.britannica.com/topic/quantity-theory-of-money" </w:instrText>
      </w:r>
      <w:r w:rsidRPr="002E2383">
        <w:fldChar w:fldCharType="separate"/>
      </w:r>
      <w:r w:rsidRPr="002E2383">
        <w:rPr>
          <w:rStyle w:val="Hyperlink"/>
          <w:color w:val="auto"/>
          <w:u w:val="none"/>
        </w:rPr>
        <w:t>quantity</w:t>
      </w:r>
      <w:r w:rsidRPr="002E2383">
        <w:fldChar w:fldCharType="end"/>
      </w:r>
      <w:r w:rsidRPr="002E2383">
        <w:t xml:space="preserve"> of money in the controlling role. The analysis of the effects of increasing or decreasing the </w:t>
      </w:r>
      <w:hyperlink r:id="rId13" w:history="1">
        <w:r w:rsidRPr="002E2383">
          <w:rPr>
            <w:rStyle w:val="Hyperlink"/>
            <w:color w:val="auto"/>
            <w:u w:val="none"/>
          </w:rPr>
          <w:t>money supply</w:t>
        </w:r>
      </w:hyperlink>
      <w:r w:rsidRPr="002E2383">
        <w:t xml:space="preserve"> is approximately parallel to that of the consumption-and-savings relation. The rules of thumb derived from the two theories may, in fact, be combined: an excess demand for goods or an excess supply of money (the two may be seen as aspects of the same phenomenon) will be associated with rising income; similarly, an excess supply of goods or an excess demand for money will be associated with falling income. Monetarists, such as </w:t>
      </w:r>
      <w:hyperlink r:id="rId14" w:history="1">
        <w:r w:rsidRPr="002E2383">
          <w:rPr>
            <w:rStyle w:val="Hyperlink"/>
            <w:color w:val="auto"/>
            <w:u w:val="none"/>
          </w:rPr>
          <w:t>Milton Friedman</w:t>
        </w:r>
      </w:hyperlink>
      <w:r w:rsidRPr="002E2383">
        <w:t xml:space="preserve">, have advocated </w:t>
      </w:r>
      <w:hyperlink r:id="rId15" w:history="1">
        <w:r w:rsidRPr="002E2383">
          <w:rPr>
            <w:rStyle w:val="Hyperlink"/>
            <w:color w:val="auto"/>
            <w:u w:val="none"/>
          </w:rPr>
          <w:t>monetary policy</w:t>
        </w:r>
      </w:hyperlink>
      <w:r w:rsidRPr="002E2383">
        <w:t xml:space="preserve"> as the proper countercyclical tool of government.</w:t>
      </w:r>
    </w:p>
    <w:p w:rsidR="00560573" w:rsidRPr="009367DC" w:rsidRDefault="00560573" w:rsidP="001B2B29">
      <w:pPr>
        <w:widowControl w:val="0"/>
        <w:spacing w:after="0"/>
        <w:rPr>
          <w:sz w:val="16"/>
          <w:szCs w:val="16"/>
        </w:rPr>
      </w:pPr>
    </w:p>
    <w:p w:rsidR="00560573" w:rsidRDefault="00560573" w:rsidP="001B2B29">
      <w:pPr>
        <w:widowControl w:val="0"/>
        <w:spacing w:after="0"/>
      </w:pPr>
      <w:r>
        <w:t xml:space="preserve">Furthermore, </w:t>
      </w:r>
      <w:r w:rsidRPr="0011504D">
        <w:t>income depends upon relation between saving and investment. So long as saving and investment are equal, there will be the equilibrium level of income and the price level will be stable. If saving and investment are disturbed, the price-level also changes via the change in expenditure.</w:t>
      </w:r>
      <w:r>
        <w:t xml:space="preserve"> </w:t>
      </w:r>
      <w:r w:rsidRPr="0011504D">
        <w:t>If saving exceeds investment, it means that people reduce their expenditure on goods and services. They are hoarding more money and spending less. This reduces the velocity of circulation of money. This leads to a reduction in the income of the producers of goods and services.</w:t>
      </w:r>
      <w:r>
        <w:t xml:space="preserve"> </w:t>
      </w:r>
      <w:r w:rsidRPr="0011504D">
        <w:t>Reduced expenditure and income lead to a fall in the price level. As prices fall, investment also declines due to a fall in the marginal efficiency of capital which leads to further falling income, output, employment, and prices. This process will continue till prices reach the bottom of the depression.</w:t>
      </w:r>
      <w:r>
        <w:t xml:space="preserve"> </w:t>
      </w:r>
      <w:r w:rsidRPr="0011504D">
        <w:t xml:space="preserve">If investment exceeds saving, people </w:t>
      </w:r>
      <w:r>
        <w:t xml:space="preserve">will </w:t>
      </w:r>
      <w:r w:rsidRPr="0011504D">
        <w:t>increase their expenditure on goods and services. They are spending more and saving less. This causes the velocity of circulation to increase. This increases the income of the producers of goods and services. Increase in expenditure and income lead to a rise in the price level.</w:t>
      </w:r>
    </w:p>
    <w:p w:rsidR="00560573" w:rsidRPr="009367DC" w:rsidRDefault="00560573" w:rsidP="001B2B29">
      <w:pPr>
        <w:widowControl w:val="0"/>
        <w:spacing w:after="0"/>
        <w:rPr>
          <w:sz w:val="16"/>
          <w:szCs w:val="16"/>
        </w:rPr>
      </w:pPr>
    </w:p>
    <w:p w:rsidR="00560573" w:rsidRDefault="00560573" w:rsidP="001B2B29">
      <w:pPr>
        <w:widowControl w:val="0"/>
        <w:spacing w:after="0"/>
      </w:pPr>
      <w:r w:rsidRPr="0011504D">
        <w:t>This will increase the profit expectations or marginal efficiency of capital. As a result, investment will increase further which will, in turn, raise employment, income, expenditure, output and prices to still higher levels. But the increase in investment leading to an increase in aggregate expenditure, demand, and income do not lead to a rise in the price level immediately. So long as the output of goods and services rises proportionately with the increase in the demand for goods and services, there would not be a general rise in the price level. If output does not increase proportionately, increase in investment will increase income and the price level. But increase in output is possible only if there are unemployed resources in the economy.</w:t>
      </w:r>
      <w:r>
        <w:t xml:space="preserve"> </w:t>
      </w:r>
      <w:r w:rsidRPr="0011504D">
        <w:t>When the economy reaches the full employment level, further increase in income will not raises output to the level of increase in aggregate expenditure. But it will to an upward rise in the price leveling the same proportion as the increase in income.</w:t>
      </w:r>
      <w:r>
        <w:t xml:space="preserve"> </w:t>
      </w:r>
      <w:r w:rsidRPr="0011504D">
        <w:t>To conclude, it is the inequality in saving and investment that brings about changes in the price level, and changes in the price level are due to changes in income rath</w:t>
      </w:r>
      <w:r>
        <w:t>er than in the quantity of money</w:t>
      </w:r>
      <w:r w:rsidRPr="0011504D">
        <w:t>.</w:t>
      </w:r>
      <w:r>
        <w:t xml:space="preserve"> However, employment or unemployed of a number of determinant factors results into changes in income.</w:t>
      </w:r>
    </w:p>
    <w:p w:rsidR="00560573" w:rsidRPr="009367DC" w:rsidRDefault="00560573" w:rsidP="001B2B29">
      <w:pPr>
        <w:widowControl w:val="0"/>
        <w:spacing w:after="0"/>
        <w:rPr>
          <w:sz w:val="16"/>
          <w:szCs w:val="16"/>
        </w:rPr>
      </w:pPr>
    </w:p>
    <w:p w:rsidR="00560573" w:rsidRPr="006F6E36" w:rsidRDefault="00560573" w:rsidP="001B2B29">
      <w:pPr>
        <w:pStyle w:val="Heading2"/>
        <w:keepNext w:val="0"/>
        <w:widowControl w:val="0"/>
      </w:pPr>
      <w:bookmarkStart w:id="121" w:name="_Toc461044627"/>
      <w:bookmarkStart w:id="122" w:name="_Toc468324374"/>
      <w:bookmarkStart w:id="123" w:name="_Toc490577287"/>
      <w:r>
        <w:t>2.3</w:t>
      </w:r>
      <w:r>
        <w:tab/>
      </w:r>
      <w:r w:rsidRPr="006F6E36">
        <w:t>Empirical Literature</w:t>
      </w:r>
      <w:bookmarkEnd w:id="121"/>
      <w:bookmarkEnd w:id="122"/>
      <w:bookmarkEnd w:id="123"/>
    </w:p>
    <w:p w:rsidR="00560573" w:rsidRDefault="00560573" w:rsidP="001B2B29">
      <w:pPr>
        <w:widowControl w:val="0"/>
        <w:autoSpaceDE w:val="0"/>
        <w:autoSpaceDN w:val="0"/>
        <w:adjustRightInd w:val="0"/>
        <w:spacing w:after="0"/>
        <w:rPr>
          <w:color w:val="000000"/>
          <w:szCs w:val="24"/>
        </w:rPr>
      </w:pPr>
      <w:r>
        <w:rPr>
          <w:color w:val="000000"/>
          <w:szCs w:val="24"/>
        </w:rPr>
        <w:t>Advocates of trade liberaliz</w:t>
      </w:r>
      <w:r w:rsidRPr="00A66FCE">
        <w:rPr>
          <w:color w:val="000000"/>
          <w:szCs w:val="24"/>
        </w:rPr>
        <w:t>ation argue t</w:t>
      </w:r>
      <w:r>
        <w:rPr>
          <w:color w:val="000000"/>
          <w:szCs w:val="24"/>
        </w:rPr>
        <w:t>hat agricultural trade liberaliz</w:t>
      </w:r>
      <w:r w:rsidRPr="00A66FCE">
        <w:rPr>
          <w:color w:val="000000"/>
          <w:szCs w:val="24"/>
        </w:rPr>
        <w:t xml:space="preserve">ation will expand the small domestic market, provide access to foreign direct investment, create greater competition, facilitate technology transfer, generate marketing networks, and provide much-needed technical and managerial skills, resulting in higher economic growth (Annabi </w:t>
      </w:r>
      <w:r w:rsidRPr="00A66FCE">
        <w:rPr>
          <w:i/>
          <w:iCs/>
          <w:color w:val="000000"/>
          <w:szCs w:val="24"/>
        </w:rPr>
        <w:t>et al.</w:t>
      </w:r>
      <w:r w:rsidRPr="00A66FCE">
        <w:rPr>
          <w:color w:val="000000"/>
          <w:szCs w:val="24"/>
        </w:rPr>
        <w:t xml:space="preserve">, 2006: 4; Henry </w:t>
      </w:r>
      <w:r w:rsidRPr="00A66FCE">
        <w:rPr>
          <w:i/>
          <w:iCs/>
          <w:color w:val="000000"/>
          <w:szCs w:val="24"/>
        </w:rPr>
        <w:t>et al.</w:t>
      </w:r>
      <w:r w:rsidRPr="00A66FCE">
        <w:rPr>
          <w:color w:val="000000"/>
          <w:szCs w:val="24"/>
        </w:rPr>
        <w:t xml:space="preserve">, 2009: 237; McCulloch </w:t>
      </w:r>
      <w:r w:rsidRPr="00A66FCE">
        <w:rPr>
          <w:i/>
          <w:iCs/>
          <w:color w:val="000000"/>
          <w:szCs w:val="24"/>
        </w:rPr>
        <w:t>et al.</w:t>
      </w:r>
      <w:r w:rsidRPr="00A66FCE">
        <w:rPr>
          <w:color w:val="000000"/>
          <w:szCs w:val="24"/>
        </w:rPr>
        <w:t xml:space="preserve">, 2003: 15, 16; Zhang, 2008: 175). They argue that agricultural trade liberalisation contributes to higher economic growth through technological transformation and productivity improvement and thereby reduces poverty. </w:t>
      </w:r>
    </w:p>
    <w:p w:rsidR="00560573" w:rsidRPr="009367DC" w:rsidRDefault="00560573" w:rsidP="001B2B29">
      <w:pPr>
        <w:widowControl w:val="0"/>
        <w:autoSpaceDE w:val="0"/>
        <w:autoSpaceDN w:val="0"/>
        <w:adjustRightInd w:val="0"/>
        <w:spacing w:after="0"/>
        <w:rPr>
          <w:color w:val="000000"/>
          <w:sz w:val="16"/>
          <w:szCs w:val="16"/>
        </w:rPr>
      </w:pPr>
    </w:p>
    <w:p w:rsidR="00560573" w:rsidRDefault="00560573" w:rsidP="001B2B29">
      <w:pPr>
        <w:widowControl w:val="0"/>
        <w:autoSpaceDE w:val="0"/>
        <w:autoSpaceDN w:val="0"/>
        <w:adjustRightInd w:val="0"/>
        <w:spacing w:after="0"/>
        <w:rPr>
          <w:color w:val="000000"/>
          <w:szCs w:val="24"/>
        </w:rPr>
      </w:pPr>
      <w:r w:rsidRPr="00A66FCE">
        <w:rPr>
          <w:color w:val="000000"/>
          <w:szCs w:val="24"/>
        </w:rPr>
        <w:t xml:space="preserve">However, there has been a substantial debate on welfare gains and losses from economic growth resulting from technological transformation as a consequence of agricultural trade liberalisation. This debate is much more about distributional consequences and welfare implications than net gains and net losses (DFID, 2004: 10; Mendola, 2007: 373; Orden, 2006: 378; Pyakuryal </w:t>
      </w:r>
      <w:r w:rsidRPr="00A66FCE">
        <w:rPr>
          <w:i/>
          <w:iCs/>
          <w:color w:val="000000"/>
          <w:szCs w:val="24"/>
        </w:rPr>
        <w:t>et al.</w:t>
      </w:r>
      <w:r w:rsidRPr="00A66FCE">
        <w:rPr>
          <w:color w:val="000000"/>
          <w:szCs w:val="24"/>
        </w:rPr>
        <w:t xml:space="preserve">, 2010: 20, 31; San Vicente Portes, 2009: 945). The distributional impact of this growth can be mixed despite the extensive spread of technological transformation in agriculture. Even where agriculture retains comparative advantage, the liberalisation of trade raises questions about the pro-poor effects of agricultural productivity improvement due to issues related to income distribution (Acharya, 2011: 61; Acharya and Cohen, 2008: 1057; Keleman, 2010: 13; Rakotoarisoa, 2011: 147). Therefore, the effect of agricultural trade liberalisation on welfare is highly contested in the development economics literature (Keleman, 2010: 13; Rakotoarisoa, 2011: 147; Sexton </w:t>
      </w:r>
      <w:r w:rsidRPr="00A66FCE">
        <w:rPr>
          <w:i/>
          <w:iCs/>
          <w:color w:val="000000"/>
          <w:szCs w:val="24"/>
        </w:rPr>
        <w:t>et al.</w:t>
      </w:r>
      <w:r w:rsidRPr="00A66FCE">
        <w:rPr>
          <w:color w:val="000000"/>
          <w:szCs w:val="24"/>
        </w:rPr>
        <w:t xml:space="preserve">, 2007: 253). </w:t>
      </w:r>
    </w:p>
    <w:p w:rsidR="00560573" w:rsidRPr="009367DC" w:rsidRDefault="00560573" w:rsidP="001B2B29">
      <w:pPr>
        <w:widowControl w:val="0"/>
        <w:autoSpaceDE w:val="0"/>
        <w:autoSpaceDN w:val="0"/>
        <w:adjustRightInd w:val="0"/>
        <w:spacing w:after="0"/>
        <w:rPr>
          <w:color w:val="000000"/>
          <w:sz w:val="16"/>
          <w:szCs w:val="16"/>
        </w:rPr>
      </w:pPr>
    </w:p>
    <w:p w:rsidR="00560573" w:rsidRDefault="00560573" w:rsidP="001B2B29">
      <w:pPr>
        <w:widowControl w:val="0"/>
        <w:autoSpaceDE w:val="0"/>
        <w:autoSpaceDN w:val="0"/>
        <w:adjustRightInd w:val="0"/>
        <w:spacing w:after="0"/>
        <w:rPr>
          <w:color w:val="000000"/>
          <w:szCs w:val="24"/>
        </w:rPr>
      </w:pPr>
      <w:r w:rsidRPr="00A66FCE">
        <w:rPr>
          <w:color w:val="000000"/>
          <w:szCs w:val="24"/>
        </w:rPr>
        <w:t xml:space="preserve">The first fundamental theorem of welfare economics argues that subject to certain exceptions – such as externalities, public goods, economies of scale and imperfect competition – every competitive-equilibrium is Pareto-optimal. Similarly, the second fundamental theorem states that every Pareto-optimal allocation of resources can be realised as the outcome of competitive equilibrium after a lump-sum transfer of claims on income (Blaug, 2007: 185; Bliss, 1987: 27; Greenwald and Stiglitz, 1986: 230; Krugman and Obstfeld, 2006: 225; Stiglitz and Charlton, 2007: 28, 29; Tribe </w:t>
      </w:r>
      <w:r w:rsidRPr="00A66FCE">
        <w:rPr>
          <w:i/>
          <w:iCs/>
          <w:color w:val="000000"/>
          <w:szCs w:val="24"/>
        </w:rPr>
        <w:t>et al.</w:t>
      </w:r>
      <w:r w:rsidRPr="00A66FCE">
        <w:rPr>
          <w:color w:val="000000"/>
          <w:szCs w:val="24"/>
        </w:rPr>
        <w:t xml:space="preserve">, 2010: 186). </w:t>
      </w:r>
    </w:p>
    <w:p w:rsidR="00560573" w:rsidRPr="009367DC" w:rsidRDefault="00560573" w:rsidP="001B2B29">
      <w:pPr>
        <w:widowControl w:val="0"/>
        <w:autoSpaceDE w:val="0"/>
        <w:autoSpaceDN w:val="0"/>
        <w:adjustRightInd w:val="0"/>
        <w:spacing w:after="0"/>
        <w:rPr>
          <w:color w:val="000000"/>
          <w:sz w:val="16"/>
          <w:szCs w:val="16"/>
        </w:rPr>
      </w:pPr>
    </w:p>
    <w:p w:rsidR="00560573" w:rsidRDefault="00560573" w:rsidP="001B2B29">
      <w:pPr>
        <w:widowControl w:val="0"/>
        <w:autoSpaceDE w:val="0"/>
        <w:autoSpaceDN w:val="0"/>
        <w:adjustRightInd w:val="0"/>
        <w:spacing w:after="0"/>
        <w:rPr>
          <w:color w:val="000000"/>
          <w:szCs w:val="24"/>
        </w:rPr>
      </w:pPr>
      <w:r w:rsidRPr="00A66FCE">
        <w:rPr>
          <w:color w:val="000000"/>
          <w:szCs w:val="24"/>
        </w:rPr>
        <w:t xml:space="preserve">In fact, Pareto-optimality may not be achieved in the farm sector in the sense that agricultural trade liberalisation may affect some groups of rural households adversely despite the gains from this process by other groups. Moreover, perfect competition may not exist in the agriculture of developing countries due to market failure in the form of some externalities. </w:t>
      </w:r>
    </w:p>
    <w:p w:rsidR="00560573" w:rsidRPr="009367DC" w:rsidRDefault="00560573" w:rsidP="001B2B29">
      <w:pPr>
        <w:widowControl w:val="0"/>
        <w:autoSpaceDE w:val="0"/>
        <w:autoSpaceDN w:val="0"/>
        <w:adjustRightInd w:val="0"/>
        <w:spacing w:after="0"/>
        <w:rPr>
          <w:color w:val="000000"/>
          <w:sz w:val="16"/>
          <w:szCs w:val="16"/>
        </w:rPr>
      </w:pPr>
    </w:p>
    <w:p w:rsidR="00560573" w:rsidRDefault="00560573" w:rsidP="001B2B29">
      <w:pPr>
        <w:widowControl w:val="0"/>
        <w:spacing w:after="0"/>
      </w:pPr>
      <w:r w:rsidRPr="00A66FCE">
        <w:t>Although many studies indicated that agricultural trade liberalisation had made a significant contribution to economic growth through technological transformation in the agricultural sector, understanding the process of pro-poor economic growth and explaining the vast differences in economic performance across countries have been fundamental challenges for researchers as well as for policy makers (Chiquiar, 2008: 71; Henry</w:t>
      </w:r>
      <w:r w:rsidRPr="00A66FCE">
        <w:rPr>
          <w:i/>
          <w:iCs/>
        </w:rPr>
        <w:t>, et al.</w:t>
      </w:r>
      <w:r w:rsidRPr="00A66FCE">
        <w:t xml:space="preserve">, 2009: 72; Kong, 2007: 1; Topalova, 2010: 3). One of the main reasons for the lack of empirical consensus on growth determinants relates to model specification, the choice of control variables and measurement shortcomings (Acharya, 2011: 61; Achterbosch and Roza, 2007: 33, 34; Narayanan </w:t>
      </w:r>
      <w:r w:rsidRPr="00A66FCE">
        <w:rPr>
          <w:i/>
          <w:iCs/>
        </w:rPr>
        <w:t>et al.</w:t>
      </w:r>
      <w:r w:rsidRPr="00A66FCE">
        <w:t xml:space="preserve">, 2010: 755). </w:t>
      </w:r>
    </w:p>
    <w:p w:rsidR="00560573" w:rsidRPr="009367DC" w:rsidRDefault="00560573" w:rsidP="001B2B29">
      <w:pPr>
        <w:widowControl w:val="0"/>
        <w:spacing w:after="0"/>
        <w:rPr>
          <w:sz w:val="16"/>
          <w:szCs w:val="16"/>
        </w:rPr>
      </w:pPr>
    </w:p>
    <w:p w:rsidR="00560573" w:rsidRDefault="00560573" w:rsidP="001B2B29">
      <w:pPr>
        <w:widowControl w:val="0"/>
        <w:spacing w:after="0"/>
        <w:rPr>
          <w:color w:val="000000"/>
          <w:szCs w:val="24"/>
        </w:rPr>
      </w:pPr>
      <w:r w:rsidRPr="00A66FCE">
        <w:rPr>
          <w:color w:val="000000"/>
          <w:szCs w:val="24"/>
        </w:rPr>
        <w:t>The impact of agricultural trade liberalisation on the welfare of rural households depends on not only how income is distributed to them but also what happens to average living standards of rural households. Even the same level of productivity growth may result in various levels of poverty reduction in different countries depending on their respective policies and income distribution (Ravallion, 2004: 12). Ravallion (2004) argued that it should point to implications for policies that would be needed for rapid poverty reduction, in addition to promoting higher growth. He suggested that two sets of factors could be identified as the main proximate causes of the differing rates of poverty reduction at given rates of growth – the initial level of inequality, and how inequality changes over time. The higher the initial inequality in a country, the less is the gain from growth that tends to be shared (Orden, 2006: 379; Ravallion, 2004: 12; San Vicente Portes, 2009: 946; Susila and Bourgeois, 2008: 72, 76).</w:t>
      </w:r>
    </w:p>
    <w:p w:rsidR="00560573" w:rsidRPr="009367DC" w:rsidRDefault="00560573" w:rsidP="001B2B29">
      <w:pPr>
        <w:widowControl w:val="0"/>
        <w:spacing w:after="0"/>
        <w:rPr>
          <w:color w:val="000000"/>
          <w:sz w:val="16"/>
          <w:szCs w:val="16"/>
        </w:rPr>
      </w:pPr>
    </w:p>
    <w:p w:rsidR="00560573" w:rsidRDefault="00560573" w:rsidP="001B2B29">
      <w:pPr>
        <w:widowControl w:val="0"/>
        <w:spacing w:after="0"/>
        <w:rPr>
          <w:color w:val="000000"/>
          <w:szCs w:val="24"/>
        </w:rPr>
      </w:pPr>
      <w:r w:rsidRPr="00A66FCE">
        <w:rPr>
          <w:color w:val="000000"/>
          <w:szCs w:val="24"/>
        </w:rPr>
        <w:t xml:space="preserve">One of the key issues raised repeatedly in development economics is the mechanism through which an economy can grow fast and at the same time can lead to a more productive use of underutilised resources (Duncan and Quang, 2003: 6; Nissanke and Thorbecke, 2007: 2; Ruda, 2007: 711; Susila and Bourgeois, 2008: 75). This is another way of saying that development economics and good development strategies are about identifying technological transformations that lead to higher economic growth while simultaneously contributing to a decline in the numbers of underemployed and unemployed workers – ultimately accelerating poverty reduction (Duncan and Quang, 2003: 6; Nissanke and Thorbecke, 2007: 2; Ruda, 2007: 711; Susila and Bourgeois, 2008: 75). </w:t>
      </w:r>
    </w:p>
    <w:p w:rsidR="00560573" w:rsidRPr="009367DC" w:rsidRDefault="00560573" w:rsidP="001B2B29">
      <w:pPr>
        <w:widowControl w:val="0"/>
        <w:spacing w:after="0"/>
        <w:rPr>
          <w:color w:val="000000"/>
          <w:sz w:val="16"/>
          <w:szCs w:val="16"/>
        </w:rPr>
      </w:pPr>
    </w:p>
    <w:p w:rsidR="00560573" w:rsidRDefault="00560573" w:rsidP="001B2B29">
      <w:pPr>
        <w:widowControl w:val="0"/>
        <w:spacing w:after="0"/>
      </w:pPr>
      <w:r w:rsidRPr="00177098">
        <w:t xml:space="preserve">Agricultural growth may reduce poverty through direct effects on farm productivity, incomes, and employment. It may also generate indirect impacts on the welfare of rural households through the growth linkage with the non-farm sector as well as through its impacts on food prices (Adeoti and Sinh, 2009: 6; Bezemer and Headey, 2008: 1343; Byerlee </w:t>
      </w:r>
      <w:r w:rsidRPr="00177098">
        <w:rPr>
          <w:i/>
          <w:iCs/>
        </w:rPr>
        <w:t>et al.</w:t>
      </w:r>
      <w:r w:rsidRPr="00177098">
        <w:t xml:space="preserve">, 2005: 4; Popli, 2010: 803; Thirtle </w:t>
      </w:r>
      <w:r w:rsidRPr="00177098">
        <w:rPr>
          <w:i/>
          <w:iCs/>
        </w:rPr>
        <w:t>et al.</w:t>
      </w:r>
      <w:r w:rsidRPr="00177098">
        <w:t xml:space="preserve">, 2001: 11; Valenzuela </w:t>
      </w:r>
      <w:r w:rsidRPr="00177098">
        <w:rPr>
          <w:i/>
          <w:iCs/>
        </w:rPr>
        <w:t>et al.</w:t>
      </w:r>
      <w:r w:rsidRPr="00177098">
        <w:t>, 2005: 1). There have been arguments that the poor typically spend a high share of their income on staple food; therefore, they benefit from a decline in the price of staple food induced by productivity improvement as a result of agricultural trade liberalisation. Benefits are greater for the urban poor and landless rural labourers since they are net food purchasers (Adeoti and Sinh, 2009: 6; Bezemer and Headey, 2008: 1343; Byerlee</w:t>
      </w:r>
      <w:r w:rsidRPr="00177098">
        <w:rPr>
          <w:i/>
          <w:iCs/>
        </w:rPr>
        <w:t>, et al.</w:t>
      </w:r>
      <w:r w:rsidRPr="00177098">
        <w:t xml:space="preserve">, 2005: 5). </w:t>
      </w:r>
    </w:p>
    <w:p w:rsidR="00560573" w:rsidRDefault="00560573" w:rsidP="001B2B29">
      <w:pPr>
        <w:widowControl w:val="0"/>
        <w:spacing w:after="0"/>
      </w:pPr>
      <w:bookmarkStart w:id="124" w:name="_Toc461044628"/>
      <w:bookmarkStart w:id="125" w:name="_Toc461604927"/>
      <w:bookmarkStart w:id="126" w:name="_Toc467223249"/>
      <w:r w:rsidRPr="00177098">
        <w:t xml:space="preserve">Although agricultural trade liberalisation may improve productivity through technological innovation, this growth may not be pro-poor (Meijerink and Roza, 2007: 11; Popli, 2010: 803, 811; Ravallion, 2003: 15; 2009: 28, 29). However, some studies such as Byerlee, Diao and Jackson (2005), Winters, McCulloch and McKay (2004), and Bezemer and Headey (2008) argued that interaction of productivity growth, farm income, employment, and food prices could lead to a pro-poor outcome depending on two key conditions. </w:t>
      </w:r>
    </w:p>
    <w:p w:rsidR="00560573" w:rsidRPr="009367DC" w:rsidRDefault="00560573" w:rsidP="001B2B29">
      <w:pPr>
        <w:widowControl w:val="0"/>
        <w:spacing w:after="0"/>
        <w:rPr>
          <w:sz w:val="16"/>
          <w:szCs w:val="16"/>
        </w:rPr>
      </w:pPr>
    </w:p>
    <w:p w:rsidR="00560573" w:rsidRDefault="00560573" w:rsidP="001B2B29">
      <w:pPr>
        <w:widowControl w:val="0"/>
        <w:spacing w:after="0"/>
      </w:pPr>
      <w:r w:rsidRPr="00177098">
        <w:t>Firstly, agricultural productivity per unit of labour must increase to raise farm income, but agricultural productivity per unit of land must increase at a faster rate than that of labour in order to raise employment and ru</w:t>
      </w:r>
      <w:r>
        <w:t>ral wages. Secondly, increased Total Factor P</w:t>
      </w:r>
      <w:r w:rsidRPr="00177098">
        <w:t>roductivity (TFP) in agriculture must result in a decrease in real food prices, but the TFP must increase faster than food prices decrease for farm profitability to rise and for poor consumers to benefit from lower food prices.</w:t>
      </w:r>
      <w:bookmarkEnd w:id="124"/>
      <w:bookmarkEnd w:id="125"/>
      <w:bookmarkEnd w:id="126"/>
      <w:r>
        <w:t xml:space="preserve"> </w:t>
      </w:r>
      <w:r w:rsidRPr="00177098">
        <w:t xml:space="preserve">Over the past three decades, Indian agriculture has grown at an annual rate of around 3 per cent. This has helped improve farm incomes and reduce rural poverty (Datt and Ravallion, 1996; Warr, 2003). </w:t>
      </w:r>
    </w:p>
    <w:p w:rsidR="00560573" w:rsidRPr="009A5AE3" w:rsidRDefault="00560573" w:rsidP="001B2B29">
      <w:pPr>
        <w:widowControl w:val="0"/>
        <w:spacing w:after="0"/>
        <w:rPr>
          <w:sz w:val="16"/>
          <w:szCs w:val="16"/>
        </w:rPr>
      </w:pPr>
    </w:p>
    <w:p w:rsidR="00560573" w:rsidRDefault="00560573" w:rsidP="001B2B29">
      <w:pPr>
        <w:widowControl w:val="0"/>
        <w:spacing w:after="0"/>
      </w:pPr>
      <w:r w:rsidRPr="00177098">
        <w:t>However, of late, the farm sector has come under stress — the growth therein being decelerated to 2.7 per cent per annum during 1995-96 to 2009-10 from 3.2 per cent per annum during 1980-81 to 1994-95. But, the more worrisome is the continuance of excessive employment pressure on agriculture, despite a significant decline in its share in the national income. The sector engaged 52 per cent of the country’s workforce in 2009-10, compared to 69 per cent i</w:t>
      </w:r>
      <w:r>
        <w:t xml:space="preserve">n 1983, while its share in the </w:t>
      </w:r>
      <w:r w:rsidRPr="00177098">
        <w:t xml:space="preserve">GDP declined from 40 per cent to 15 per cent during this period. </w:t>
      </w:r>
    </w:p>
    <w:p w:rsidR="00560573" w:rsidRDefault="00560573" w:rsidP="001B2B29">
      <w:pPr>
        <w:widowControl w:val="0"/>
        <w:spacing w:after="0"/>
      </w:pPr>
      <w:r w:rsidRPr="00177098">
        <w:t xml:space="preserve">Further, the Indian agriculture is dominated by small landholdings, and the average size of landholding has shrunk to 1.16 ha in 2010-11 from 1.84 ha in 1980-81. Given these trends, there arises a basic question: how far farm households would survive on such tiny pieces of land? In a recent study, Chand </w:t>
      </w:r>
      <w:r w:rsidRPr="00177098">
        <w:rPr>
          <w:i/>
          <w:iCs/>
        </w:rPr>
        <w:t>et al</w:t>
      </w:r>
      <w:r w:rsidRPr="00177098">
        <w:t xml:space="preserve">. (2011) have reported that if agriculture were to the sole source of income for small landholders, the majority of them would have remained poor. A number of studies from developing countries have suggested that diversification of rural economy towards non-farm activities has considerable potential to augment farmers’ income and reduce rural poverty (Adams and He , 1995; Adams, 2001; Reardon </w:t>
      </w:r>
      <w:r w:rsidRPr="00177098">
        <w:rPr>
          <w:i/>
          <w:iCs/>
        </w:rPr>
        <w:t>et al</w:t>
      </w:r>
      <w:r w:rsidRPr="00177098">
        <w:t>.,</w:t>
      </w:r>
      <w:r>
        <w:t xml:space="preserve"> </w:t>
      </w:r>
      <w:r w:rsidRPr="00177098">
        <w:t xml:space="preserve">1998; 2007; Barrett </w:t>
      </w:r>
      <w:r w:rsidRPr="00177098">
        <w:rPr>
          <w:i/>
          <w:iCs/>
        </w:rPr>
        <w:t>et al</w:t>
      </w:r>
      <w:r w:rsidRPr="00177098">
        <w:t xml:space="preserve">., 2001; Lanjouw, 1999; de Janvry </w:t>
      </w:r>
      <w:r w:rsidRPr="00177098">
        <w:rPr>
          <w:i/>
          <w:iCs/>
        </w:rPr>
        <w:t>et al</w:t>
      </w:r>
      <w:r w:rsidRPr="00177098">
        <w:t xml:space="preserve">., 2005). </w:t>
      </w:r>
    </w:p>
    <w:p w:rsidR="00560573" w:rsidRPr="009367DC" w:rsidRDefault="00560573" w:rsidP="001B2B29">
      <w:pPr>
        <w:widowControl w:val="0"/>
        <w:spacing w:after="0"/>
        <w:rPr>
          <w:sz w:val="16"/>
          <w:szCs w:val="16"/>
        </w:rPr>
      </w:pPr>
    </w:p>
    <w:p w:rsidR="00560573" w:rsidRDefault="00560573" w:rsidP="001B2B29">
      <w:pPr>
        <w:widowControl w:val="0"/>
        <w:spacing w:after="0"/>
        <w:rPr>
          <w:szCs w:val="24"/>
        </w:rPr>
      </w:pPr>
      <w:r w:rsidRPr="00177098">
        <w:rPr>
          <w:szCs w:val="24"/>
        </w:rPr>
        <w:t xml:space="preserve">Lanjouw and Shariff (2002) have found the non-farm income to be neither inequality-increasing nor inequality-decreasing. Lanjouw and Stern (1993), on the other hand, had reported a strong un-equalizing effect of non-farm income on rural income inequality. Sen (1994) too had indicated that an increase in non-farm income can lead to worsening of income distribution due to lower barriers for the rich in transiting from farm to nonfarm sector. The rural non-farm sector is quite heterogeneous in India, and its distributional consequences are likely to vary depending on whether an income source is accessible to the rich or the poor. </w:t>
      </w:r>
    </w:p>
    <w:p w:rsidR="00560573" w:rsidRPr="009A5AE3" w:rsidRDefault="00560573" w:rsidP="001B2B29">
      <w:pPr>
        <w:widowControl w:val="0"/>
        <w:spacing w:after="0"/>
        <w:rPr>
          <w:sz w:val="16"/>
          <w:szCs w:val="16"/>
        </w:rPr>
      </w:pPr>
    </w:p>
    <w:p w:rsidR="00560573" w:rsidRDefault="00560573" w:rsidP="001B2B29">
      <w:pPr>
        <w:widowControl w:val="0"/>
        <w:spacing w:after="0"/>
        <w:rPr>
          <w:szCs w:val="24"/>
        </w:rPr>
      </w:pPr>
      <w:r w:rsidRPr="00177098">
        <w:rPr>
          <w:szCs w:val="24"/>
        </w:rPr>
        <w:t>Birthal and Singh (1995) had reported that non-farm wages have an equalizing effect on income distribution, while non-farm business, salary and transfer incomes</w:t>
      </w:r>
      <w:r>
        <w:rPr>
          <w:szCs w:val="24"/>
        </w:rPr>
        <w:t xml:space="preserve"> </w:t>
      </w:r>
      <w:r w:rsidRPr="00177098">
        <w:rPr>
          <w:szCs w:val="24"/>
        </w:rPr>
        <w:t>have an opposite effect. Lanjouw and Shariff (2002) have observed the distribution of wages to be skewed towards the poor, and salaries towards the rich.</w:t>
      </w:r>
      <w:r>
        <w:rPr>
          <w:szCs w:val="24"/>
        </w:rPr>
        <w:t xml:space="preserve"> </w:t>
      </w:r>
      <w:r w:rsidRPr="00177098">
        <w:rPr>
          <w:szCs w:val="24"/>
        </w:rPr>
        <w:t xml:space="preserve">Evidence from other countries is also mixed. Reardon </w:t>
      </w:r>
      <w:r w:rsidRPr="00177098">
        <w:rPr>
          <w:i/>
          <w:iCs/>
          <w:szCs w:val="24"/>
        </w:rPr>
        <w:t>et al</w:t>
      </w:r>
      <w:r w:rsidRPr="00177098">
        <w:rPr>
          <w:szCs w:val="24"/>
        </w:rPr>
        <w:t>. (1998) have reported myriad types of</w:t>
      </w:r>
      <w:r>
        <w:rPr>
          <w:szCs w:val="24"/>
        </w:rPr>
        <w:t xml:space="preserve"> </w:t>
      </w:r>
      <w:r w:rsidRPr="00177098">
        <w:rPr>
          <w:szCs w:val="24"/>
        </w:rPr>
        <w:t xml:space="preserve">relationship of non-farm income with landholding size and household income. Adams and He (1995) in Pakistan and Adams (2001) in Egypt have found inverse relationships between non-farm income and land ownership as well as household income. The nonfarm income diversification in China has been found to reduce income inequality and poverty (de Janvry </w:t>
      </w:r>
      <w:r w:rsidRPr="00177098">
        <w:rPr>
          <w:i/>
          <w:iCs/>
          <w:szCs w:val="24"/>
        </w:rPr>
        <w:t>et al</w:t>
      </w:r>
      <w:r w:rsidRPr="00177098">
        <w:rPr>
          <w:szCs w:val="24"/>
        </w:rPr>
        <w:t xml:space="preserve">., 2005). The studies from Rwanda (Dabalen </w:t>
      </w:r>
      <w:r w:rsidRPr="00177098">
        <w:rPr>
          <w:i/>
          <w:iCs/>
          <w:szCs w:val="24"/>
        </w:rPr>
        <w:t>et al</w:t>
      </w:r>
      <w:r w:rsidRPr="00177098">
        <w:rPr>
          <w:szCs w:val="24"/>
        </w:rPr>
        <w:t xml:space="preserve">. 2004), Jordan (Adams, 2001), Burkina Faso (Reardon and Taylor, 1996) and Tanzania (Collier </w:t>
      </w:r>
      <w:r w:rsidRPr="00177098">
        <w:rPr>
          <w:i/>
          <w:iCs/>
          <w:szCs w:val="24"/>
        </w:rPr>
        <w:t>et al</w:t>
      </w:r>
      <w:r w:rsidRPr="00177098">
        <w:rPr>
          <w:szCs w:val="24"/>
        </w:rPr>
        <w:t xml:space="preserve">., 1986), on the other hand, have found that non-farm income has un-equalizing effect on income distribution. </w:t>
      </w:r>
    </w:p>
    <w:p w:rsidR="00560573" w:rsidRPr="009367DC" w:rsidRDefault="00560573" w:rsidP="001B2B29">
      <w:pPr>
        <w:widowControl w:val="0"/>
        <w:spacing w:after="0"/>
        <w:rPr>
          <w:sz w:val="16"/>
          <w:szCs w:val="16"/>
        </w:rPr>
      </w:pPr>
    </w:p>
    <w:p w:rsidR="00560573" w:rsidRDefault="00560573" w:rsidP="001B2B29">
      <w:pPr>
        <w:widowControl w:val="0"/>
        <w:spacing w:after="0"/>
        <w:rPr>
          <w:szCs w:val="24"/>
        </w:rPr>
      </w:pPr>
      <w:r w:rsidRPr="00177098">
        <w:rPr>
          <w:szCs w:val="24"/>
        </w:rPr>
        <w:t xml:space="preserve">In a recent study in selected countries of Asia, Africa and Latin America, Davis </w:t>
      </w:r>
      <w:r w:rsidRPr="00177098">
        <w:rPr>
          <w:i/>
          <w:iCs/>
          <w:szCs w:val="24"/>
        </w:rPr>
        <w:t>et al</w:t>
      </w:r>
      <w:r w:rsidRPr="00177098">
        <w:rPr>
          <w:szCs w:val="24"/>
        </w:rPr>
        <w:t>. (2007) have reported unequalizing effect of most non-farm income activities on income distribution. Nevertheless, in the land-scarce, labour-surplus countries like India, the importance of non-farm income sources to the poor cannot be undermined. From an extensive review, Coppard (2001) has concluded that ‘non-farm diversification is important for the landless and small landholders, and a growing non-farm sector</w:t>
      </w:r>
      <w:r>
        <w:rPr>
          <w:szCs w:val="24"/>
        </w:rPr>
        <w:t xml:space="preserve"> </w:t>
      </w:r>
      <w:r w:rsidRPr="00177098">
        <w:rPr>
          <w:szCs w:val="24"/>
        </w:rPr>
        <w:t xml:space="preserve">can reduce rural poverty, but may be accompanied by worsening income distribution because of differential access of the poor and the rich to non-farm income sources.’ </w:t>
      </w:r>
    </w:p>
    <w:p w:rsidR="00560573" w:rsidRPr="009367DC" w:rsidRDefault="00560573" w:rsidP="001B2B29">
      <w:pPr>
        <w:widowControl w:val="0"/>
        <w:spacing w:after="0"/>
        <w:rPr>
          <w:sz w:val="16"/>
          <w:szCs w:val="16"/>
        </w:rPr>
      </w:pPr>
    </w:p>
    <w:p w:rsidR="00560573" w:rsidRPr="0026705B" w:rsidRDefault="00560573" w:rsidP="009367DC">
      <w:pPr>
        <w:pStyle w:val="Heading2"/>
        <w:keepNext w:val="0"/>
        <w:widowControl w:val="0"/>
        <w:tabs>
          <w:tab w:val="left" w:pos="540"/>
        </w:tabs>
      </w:pPr>
      <w:bookmarkStart w:id="127" w:name="_Toc461044629"/>
      <w:bookmarkStart w:id="128" w:name="_Toc468324375"/>
      <w:bookmarkStart w:id="129" w:name="_Toc490577288"/>
      <w:r>
        <w:t>2.4</w:t>
      </w:r>
      <w:r>
        <w:tab/>
      </w:r>
      <w:r w:rsidRPr="0026705B">
        <w:t>Studies in Tanzania</w:t>
      </w:r>
      <w:bookmarkEnd w:id="127"/>
      <w:bookmarkEnd w:id="128"/>
      <w:bookmarkEnd w:id="129"/>
    </w:p>
    <w:p w:rsidR="00560573" w:rsidRDefault="00560573" w:rsidP="001B2B29">
      <w:pPr>
        <w:widowControl w:val="0"/>
        <w:spacing w:after="0"/>
        <w:rPr>
          <w:szCs w:val="24"/>
        </w:rPr>
      </w:pPr>
      <w:r>
        <w:rPr>
          <w:szCs w:val="24"/>
        </w:rPr>
        <w:t xml:space="preserve">According to the Tanzania’s economy, agriculture sector is the backbone of the economy of the Country. It accounts more than 80% of the country’s population and about 40% of the export of the country depends on agriculture (Hoguane, 2000). </w:t>
      </w:r>
      <w:r w:rsidRPr="0034016F">
        <w:rPr>
          <w:szCs w:val="24"/>
        </w:rPr>
        <w:t>Maize is the main food crop of Tanzania averaging 4.5 million metric tons in 2010/2011 seasons</w:t>
      </w:r>
      <w:r>
        <w:rPr>
          <w:szCs w:val="24"/>
        </w:rPr>
        <w:t xml:space="preserve">, </w:t>
      </w:r>
      <w:r w:rsidRPr="0034016F">
        <w:rPr>
          <w:szCs w:val="24"/>
        </w:rPr>
        <w:t>Tanzania is endowed with more than 3.3 million hectares land with suitable climate (medium-high elevation) for the production of specialty maize that commands high prices on the world market. The current average yield per hectare is between 1.2 ton/ha (MOAFSC statistics 2011/12</w:t>
      </w:r>
      <w:r>
        <w:rPr>
          <w:szCs w:val="24"/>
        </w:rPr>
        <w:t xml:space="preserve"> and 2.0 tons/ha</w:t>
      </w:r>
      <w:r w:rsidRPr="0034016F">
        <w:rPr>
          <w:szCs w:val="24"/>
        </w:rPr>
        <w:t xml:space="preserve"> (FAOSTAT 2012). </w:t>
      </w:r>
    </w:p>
    <w:p w:rsidR="00560573" w:rsidRPr="00140EBF" w:rsidRDefault="00560573" w:rsidP="001B2B29">
      <w:pPr>
        <w:widowControl w:val="0"/>
        <w:spacing w:after="0"/>
        <w:rPr>
          <w:sz w:val="16"/>
          <w:szCs w:val="16"/>
        </w:rPr>
      </w:pPr>
    </w:p>
    <w:p w:rsidR="00560573" w:rsidRDefault="00560573" w:rsidP="001B2B29">
      <w:pPr>
        <w:widowControl w:val="0"/>
        <w:spacing w:after="0"/>
      </w:pPr>
      <w:r w:rsidRPr="0034016F">
        <w:rPr>
          <w:szCs w:val="24"/>
        </w:rPr>
        <w:t xml:space="preserve">Tanzania has the capacity to produce 1.3 – 1.5 metric tons per hectare annually if small-scale farmers were to adopt improved farming practices. Maize production has been increasing from year to year due to priority set by the government. </w:t>
      </w:r>
      <w:r w:rsidRPr="0034016F">
        <w:t>Maize production in Tanzania has been increasing from year to year due to priority has been provided by the government. Tanzania is endowed with more than 3,3 million hectares of lands suitable for maize production. Increase in yield is mainly caused by amount of farm inputs, technology</w:t>
      </w:r>
      <w:r>
        <w:t xml:space="preserve"> </w:t>
      </w:r>
      <w:r w:rsidRPr="0034016F">
        <w:t>and know-how of producer.</w:t>
      </w:r>
    </w:p>
    <w:p w:rsidR="00560573" w:rsidRPr="00140EBF" w:rsidRDefault="00560573" w:rsidP="001B2B29">
      <w:pPr>
        <w:widowControl w:val="0"/>
        <w:spacing w:after="0"/>
        <w:rPr>
          <w:sz w:val="20"/>
          <w:szCs w:val="20"/>
        </w:rPr>
      </w:pPr>
    </w:p>
    <w:p w:rsidR="00560573" w:rsidRDefault="00560573" w:rsidP="001B2B29">
      <w:pPr>
        <w:widowControl w:val="0"/>
        <w:spacing w:after="0"/>
        <w:rPr>
          <w:szCs w:val="24"/>
        </w:rPr>
      </w:pPr>
      <w:r w:rsidRPr="0034016F">
        <w:rPr>
          <w:szCs w:val="24"/>
        </w:rPr>
        <w:t xml:space="preserve">Maize is grown all over the country especially in Iringa, Mbeya, Ruvuma, Rukwa, Tanga, Kilimanjaro, Kagera (Biharamulo), Morogoro and in Arusha and Manyara regions. </w:t>
      </w:r>
      <w:r w:rsidRPr="00721DEF">
        <w:rPr>
          <w:szCs w:val="24"/>
        </w:rPr>
        <w:t>40% of the national maize production comes from these regions:</w:t>
      </w:r>
      <w:r w:rsidRPr="00721DEF">
        <w:rPr>
          <w:color w:val="FF0000"/>
          <w:szCs w:val="24"/>
        </w:rPr>
        <w:t xml:space="preserve"> </w:t>
      </w:r>
      <w:r w:rsidRPr="0034016F">
        <w:rPr>
          <w:szCs w:val="24"/>
        </w:rPr>
        <w:t>Small-scale farmers are dominating the maize production in Tanzania. They account for roughly 85 percent of total production. Medium and large-scale farms make up for 10 percent and 5 percent respectively. Although large and modern</w:t>
      </w:r>
      <w:r>
        <w:rPr>
          <w:szCs w:val="24"/>
        </w:rPr>
        <w:t xml:space="preserve"> </w:t>
      </w:r>
      <w:r w:rsidRPr="0034016F">
        <w:rPr>
          <w:szCs w:val="24"/>
        </w:rPr>
        <w:t>farms exist, agricultural production in Tanzania remains grounded on subsistence farming.</w:t>
      </w:r>
    </w:p>
    <w:p w:rsidR="00560573" w:rsidRPr="00140EBF" w:rsidRDefault="00560573" w:rsidP="001B2B29">
      <w:pPr>
        <w:widowControl w:val="0"/>
        <w:spacing w:after="0"/>
        <w:rPr>
          <w:sz w:val="20"/>
          <w:szCs w:val="20"/>
        </w:rPr>
      </w:pPr>
    </w:p>
    <w:p w:rsidR="00560573" w:rsidRDefault="00560573" w:rsidP="001B2B29">
      <w:pPr>
        <w:widowControl w:val="0"/>
        <w:spacing w:after="0"/>
        <w:rPr>
          <w:szCs w:val="24"/>
        </w:rPr>
      </w:pPr>
      <w:r w:rsidRPr="00153D8C">
        <w:rPr>
          <w:szCs w:val="24"/>
        </w:rPr>
        <w:t xml:space="preserve">In the </w:t>
      </w:r>
      <w:r>
        <w:rPr>
          <w:szCs w:val="24"/>
        </w:rPr>
        <w:t>study of Makorere and Mbiha (2012) on determinants of farmers’ income in Tanzania with an empirical evidence of orange farmers in Muheza District, Tanga, four critical factors were found to be the main determinant factors in influencing net cash income out of the twelve examined. These determinant factors of farmers’ income included farm size, number of orange trees at the farm produces oranges, market prices earned and farm output or yield. In all twelve cases examined, four variables together accounted for about 52% of the total variance in income of farmers within a given year. In this Makorere and Mbiha (2012) study, the dependent variable was farmers’ income (Y).</w:t>
      </w:r>
    </w:p>
    <w:p w:rsidR="00560573" w:rsidRPr="009367DC" w:rsidRDefault="00560573" w:rsidP="001B2B29">
      <w:pPr>
        <w:widowControl w:val="0"/>
        <w:spacing w:after="0"/>
        <w:rPr>
          <w:sz w:val="16"/>
          <w:szCs w:val="16"/>
        </w:rPr>
      </w:pPr>
    </w:p>
    <w:p w:rsidR="00560573" w:rsidRPr="001712B7" w:rsidRDefault="00560573" w:rsidP="001B2B29">
      <w:pPr>
        <w:pStyle w:val="Heading2"/>
        <w:keepNext w:val="0"/>
        <w:widowControl w:val="0"/>
      </w:pPr>
      <w:bookmarkStart w:id="130" w:name="_Toc461044630"/>
      <w:bookmarkStart w:id="131" w:name="_Toc468324376"/>
      <w:bookmarkStart w:id="132" w:name="_Toc490577289"/>
      <w:r>
        <w:t xml:space="preserve">2.5 </w:t>
      </w:r>
      <w:r w:rsidRPr="001712B7">
        <w:t>Research Gap</w:t>
      </w:r>
      <w:bookmarkEnd w:id="130"/>
      <w:bookmarkEnd w:id="131"/>
      <w:bookmarkEnd w:id="132"/>
      <w:r w:rsidRPr="001712B7">
        <w:t xml:space="preserve"> </w:t>
      </w:r>
    </w:p>
    <w:p w:rsidR="00560573" w:rsidRDefault="00560573" w:rsidP="001B2B29">
      <w:pPr>
        <w:widowControl w:val="0"/>
        <w:spacing w:after="0"/>
        <w:rPr>
          <w:szCs w:val="24"/>
        </w:rPr>
      </w:pPr>
      <w:r>
        <w:rPr>
          <w:szCs w:val="24"/>
        </w:rPr>
        <w:t xml:space="preserve">According to URT, 2001, </w:t>
      </w:r>
      <w:r w:rsidRPr="0002481A">
        <w:rPr>
          <w:szCs w:val="24"/>
        </w:rPr>
        <w:t>Tanzanian government has</w:t>
      </w:r>
      <w:r>
        <w:rPr>
          <w:szCs w:val="24"/>
        </w:rPr>
        <w:t xml:space="preserve"> </w:t>
      </w:r>
      <w:r w:rsidRPr="0002481A">
        <w:rPr>
          <w:szCs w:val="24"/>
        </w:rPr>
        <w:t>been trying to alleviate farmers’ problems through various</w:t>
      </w:r>
      <w:r>
        <w:rPr>
          <w:szCs w:val="24"/>
        </w:rPr>
        <w:t xml:space="preserve"> strategies and programs including Rural Development Strategy (RDS), Agricultural Sector Development Strategy (ASDS), Agricultural Sector Development Program (ASDP) and District Agricultural Development Programs (DADPs). </w:t>
      </w:r>
      <w:r w:rsidRPr="0002481A">
        <w:rPr>
          <w:szCs w:val="24"/>
        </w:rPr>
        <w:t>Despite all these development efforts, the</w:t>
      </w:r>
      <w:r>
        <w:rPr>
          <w:szCs w:val="24"/>
        </w:rPr>
        <w:t xml:space="preserve"> </w:t>
      </w:r>
      <w:r w:rsidRPr="0002481A">
        <w:rPr>
          <w:szCs w:val="24"/>
        </w:rPr>
        <w:t xml:space="preserve">rural farmer is still regarded as poor. </w:t>
      </w:r>
      <w:r>
        <w:rPr>
          <w:szCs w:val="24"/>
        </w:rPr>
        <w:t xml:space="preserve">Moreover, none can state the average income of the rural maize farmer, average output or yield of the rural maize farmer, the average amount of the earned income saved as investment for the coming agricultural season and the notable determinant factors of the rural farmers’ income. However, in Tanzania there has been scanty research conducted on the determinant factors of farmers’ income. The study therefore examined the determinant factors of farmers’ income in Tanzania with empirical evidence of maize farmers in BDC, Manyara, Tanzania.  </w:t>
      </w:r>
    </w:p>
    <w:p w:rsidR="00560573" w:rsidRPr="009367DC" w:rsidRDefault="00560573" w:rsidP="001B2B29">
      <w:pPr>
        <w:widowControl w:val="0"/>
        <w:spacing w:after="0"/>
        <w:rPr>
          <w:sz w:val="16"/>
          <w:szCs w:val="16"/>
        </w:rPr>
      </w:pPr>
    </w:p>
    <w:p w:rsidR="00560573" w:rsidRPr="00CB1087" w:rsidRDefault="00560573" w:rsidP="001B2B29">
      <w:pPr>
        <w:pStyle w:val="Heading2"/>
        <w:keepNext w:val="0"/>
        <w:widowControl w:val="0"/>
      </w:pPr>
      <w:bookmarkStart w:id="133" w:name="_Toc490577290"/>
      <w:r w:rsidRPr="00D21310">
        <w:rPr>
          <w:rStyle w:val="Heading2Char"/>
          <w:b/>
          <w:sz w:val="24"/>
        </w:rPr>
        <w:t>2.6</w:t>
      </w:r>
      <w:r>
        <w:rPr>
          <w:rStyle w:val="Heading2Char"/>
          <w:b/>
          <w:sz w:val="24"/>
        </w:rPr>
        <w:t xml:space="preserve"> </w:t>
      </w:r>
      <w:r w:rsidRPr="00D21310">
        <w:rPr>
          <w:rStyle w:val="Heading1Char"/>
          <w:b/>
          <w:sz w:val="24"/>
          <w:lang w:eastAsia="en-US"/>
        </w:rPr>
        <w:t>Conceptual Framework</w:t>
      </w:r>
      <w:bookmarkEnd w:id="133"/>
    </w:p>
    <w:p w:rsidR="00560573" w:rsidRDefault="00560573" w:rsidP="001B2B29">
      <w:pPr>
        <w:widowControl w:val="0"/>
        <w:spacing w:after="0"/>
        <w:rPr>
          <w:bCs/>
          <w:szCs w:val="24"/>
        </w:rPr>
      </w:pPr>
      <w:r>
        <w:rPr>
          <w:bCs/>
          <w:szCs w:val="24"/>
        </w:rPr>
        <w:t>The conceptual framework of this study is informed by both the theoretical and empirical literature review and the prevailing local situation in BDC. The determinant factors affecting farmers’ income are informed by the Sustainable Livelihoods Approach (SLA) by IFAD (2012). The econometric model here was constructed with a reference to the factors incorporated in the SLA. The livelihoods assets in the SLA (Social, Financial and economical) are replaced in this study by education level and sources of initial capital. Other variables are adopted from the empirical literature review, specifically marketing system as it was shown by Benjamin and Wilhulssen (2007) and sex and age of the farmer as they are shown by Capri (2008) that age and gender have to be considered when designing mechanisms for deriving farmers’ income. The model in this study also adds other new variables like farm size, experience of a farmer, cost of agricultural inputs and implements, farm output or yield and farm produce.</w:t>
      </w:r>
    </w:p>
    <w:p w:rsidR="00560573" w:rsidRPr="00D241DB" w:rsidRDefault="00560573" w:rsidP="001B2B29">
      <w:pPr>
        <w:widowControl w:val="0"/>
        <w:spacing w:after="0"/>
        <w:rPr>
          <w:bCs/>
          <w:sz w:val="16"/>
          <w:szCs w:val="16"/>
        </w:rPr>
      </w:pPr>
    </w:p>
    <w:p w:rsidR="00560573" w:rsidRDefault="00560573" w:rsidP="001B2B29">
      <w:pPr>
        <w:widowControl w:val="0"/>
        <w:spacing w:after="0"/>
        <w:rPr>
          <w:b/>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340.35pt;margin-top:22.9pt;width:0;height:45pt;z-index:251663360" o:connectortype="straight">
            <v:stroke endarrow="block"/>
          </v:shape>
        </w:pict>
      </w:r>
      <w:r>
        <w:rPr>
          <w:noProof/>
        </w:rPr>
        <w:pict>
          <v:rect id="_x0000_s1027" style="position:absolute;left:0;text-align:left;margin-left:151.35pt;margin-top:8.65pt;width:122.5pt;height:32.25pt;z-index:251649024">
            <v:textbox style="mso-next-textbox:#_x0000_s1027">
              <w:txbxContent>
                <w:p w:rsidR="00560573" w:rsidRPr="008E6B95" w:rsidRDefault="00560573">
                  <w:pPr>
                    <w:rPr>
                      <w:b/>
                    </w:rPr>
                  </w:pPr>
                  <w:r w:rsidRPr="008E6B95">
                    <w:rPr>
                      <w:b/>
                    </w:rPr>
                    <w:t>POLICY FACTOR</w:t>
                  </w:r>
                </w:p>
              </w:txbxContent>
            </v:textbox>
          </v:rect>
        </w:pict>
      </w:r>
      <w:r>
        <w:rPr>
          <w:noProof/>
        </w:rPr>
        <w:pict>
          <v:shape id="_x0000_s1028" type="#_x0000_t32" style="position:absolute;left:0;text-align:left;margin-left:80.1pt;margin-top:22.9pt;width:0;height:49.5pt;z-index:251657216" o:connectortype="straight">
            <v:stroke endarrow="block"/>
          </v:shape>
        </w:pict>
      </w:r>
      <w:r>
        <w:rPr>
          <w:noProof/>
        </w:rPr>
        <w:pict>
          <v:shape id="_x0000_s1029" type="#_x0000_t32" style="position:absolute;left:0;text-align:left;margin-left:80.1pt;margin-top:22.9pt;width:71.25pt;height:.75pt;flip:x y;z-index:251656192" o:connectortype="straight"/>
        </w:pict>
      </w:r>
      <w:r>
        <w:rPr>
          <w:noProof/>
        </w:rPr>
        <w:pict>
          <v:shape id="_x0000_s1030" type="#_x0000_t32" style="position:absolute;left:0;text-align:left;margin-left:267.8pt;margin-top:22.9pt;width:72.55pt;height:.75pt;z-index:251655168" o:connectortype="straight"/>
        </w:pict>
      </w:r>
    </w:p>
    <w:p w:rsidR="00560573" w:rsidRDefault="00560573" w:rsidP="001B2B29">
      <w:pPr>
        <w:widowControl w:val="0"/>
        <w:spacing w:after="0"/>
        <w:rPr>
          <w:b/>
        </w:rPr>
      </w:pPr>
      <w:r>
        <w:rPr>
          <w:noProof/>
        </w:rPr>
        <w:pict>
          <v:shape id="_x0000_s1031" type="#_x0000_t32" style="position:absolute;left:0;text-align:left;margin-left:211.35pt;margin-top:13.3pt;width:0;height:31.5pt;z-index:251664384" o:connectortype="straight">
            <v:stroke endarrow="block"/>
          </v:shape>
        </w:pict>
      </w:r>
    </w:p>
    <w:p w:rsidR="00560573" w:rsidRDefault="00560573" w:rsidP="001B2B29">
      <w:pPr>
        <w:widowControl w:val="0"/>
        <w:spacing w:after="0"/>
        <w:rPr>
          <w:b/>
        </w:rPr>
      </w:pPr>
      <w:r>
        <w:rPr>
          <w:noProof/>
        </w:rPr>
        <w:pict>
          <v:rect id="_x0000_s1032" style="position:absolute;left:0;text-align:left;margin-left:1.8pt;margin-top:17.2pt;width:133.8pt;height:35.25pt;z-index:251652096"/>
        </w:pict>
      </w:r>
      <w:r>
        <w:rPr>
          <w:noProof/>
        </w:rPr>
        <w:pict>
          <v:shapetype id="_x0000_t202" coordsize="21600,21600" o:spt="202" path="m,l,21600r21600,l21600,xe">
            <v:stroke joinstyle="miter"/>
            <v:path gradientshapeok="t" o:connecttype="rect"/>
          </v:shapetype>
          <v:shape id="_x0000_s1033" type="#_x0000_t202" style="position:absolute;left:0;text-align:left;margin-left:1.8pt;margin-top:17.2pt;width:133.8pt;height:52.05pt;z-index:251658240">
            <v:textbox style="mso-next-textbox:#_x0000_s1033">
              <w:txbxContent>
                <w:p w:rsidR="00560573" w:rsidRDefault="00560573" w:rsidP="00741D37">
                  <w:pPr>
                    <w:spacing w:line="240" w:lineRule="auto"/>
                    <w:rPr>
                      <w:b/>
                    </w:rPr>
                  </w:pPr>
                  <w:r>
                    <w:rPr>
                      <w:b/>
                    </w:rPr>
                    <w:t xml:space="preserve">Production </w:t>
                  </w:r>
                  <w:r w:rsidRPr="007F06CD">
                    <w:rPr>
                      <w:b/>
                    </w:rPr>
                    <w:t>factors</w:t>
                  </w:r>
                  <w:r>
                    <w:rPr>
                      <w:b/>
                    </w:rPr>
                    <w:t xml:space="preserve">                       </w:t>
                  </w:r>
                  <w:r w:rsidRPr="00A17E51">
                    <w:t>Labour, Land, Seed, and Fertilizers</w:t>
                  </w:r>
                </w:p>
                <w:p w:rsidR="00560573" w:rsidRPr="007F06CD" w:rsidRDefault="00560573">
                  <w:pPr>
                    <w:rPr>
                      <w:b/>
                    </w:rPr>
                  </w:pPr>
                </w:p>
              </w:txbxContent>
            </v:textbox>
          </v:shape>
        </w:pict>
      </w:r>
      <w:r>
        <w:rPr>
          <w:noProof/>
        </w:rPr>
        <w:pict>
          <v:rect id="_x0000_s1034" style="position:absolute;left:0;text-align:left;margin-left:305.85pt;margin-top:12.7pt;width:102pt;height:75.1pt;z-index:251651072">
            <v:textbox style="mso-next-textbox:#_x0000_s1034">
              <w:txbxContent>
                <w:p w:rsidR="00560573" w:rsidRPr="008E6B95" w:rsidRDefault="00560573" w:rsidP="00D241DB">
                  <w:pPr>
                    <w:spacing w:line="240" w:lineRule="auto"/>
                    <w:rPr>
                      <w:b/>
                    </w:rPr>
                  </w:pPr>
                  <w:r w:rsidRPr="008E6B95">
                    <w:rPr>
                      <w:b/>
                    </w:rPr>
                    <w:t>Socio–economic Factors:</w:t>
                  </w:r>
                  <w:r>
                    <w:rPr>
                      <w:b/>
                    </w:rPr>
                    <w:t xml:space="preserve">         </w:t>
                  </w:r>
                  <w:r w:rsidRPr="008E6B95">
                    <w:t>Age, gender, Experience,</w:t>
                  </w:r>
                  <w:r>
                    <w:rPr>
                      <w:b/>
                    </w:rPr>
                    <w:t xml:space="preserve"> </w:t>
                  </w:r>
                  <w:r w:rsidRPr="008E6B95">
                    <w:t>Education</w:t>
                  </w:r>
                </w:p>
              </w:txbxContent>
            </v:textbox>
          </v:rect>
        </w:pict>
      </w:r>
      <w:r>
        <w:rPr>
          <w:noProof/>
        </w:rPr>
        <w:pict>
          <v:rect id="_x0000_s1035" style="position:absolute;left:0;text-align:left;margin-left:155.85pt;margin-top:17.2pt;width:126.45pt;height:52.05pt;z-index:251650048">
            <v:textbox style="mso-next-textbox:#_x0000_s1035">
              <w:txbxContent>
                <w:p w:rsidR="00560573" w:rsidRDefault="00560573" w:rsidP="008E6B95">
                  <w:pPr>
                    <w:spacing w:line="240" w:lineRule="auto"/>
                  </w:pPr>
                  <w:r w:rsidRPr="008E6B95">
                    <w:rPr>
                      <w:b/>
                    </w:rPr>
                    <w:t>Institutional factors:</w:t>
                  </w:r>
                  <w:r>
                    <w:t xml:space="preserve"> Market, credit, Extension services</w:t>
                  </w:r>
                </w:p>
              </w:txbxContent>
            </v:textbox>
          </v:rect>
        </w:pict>
      </w:r>
    </w:p>
    <w:p w:rsidR="00560573" w:rsidRDefault="00560573" w:rsidP="001B2B29">
      <w:pPr>
        <w:widowControl w:val="0"/>
        <w:spacing w:after="0"/>
        <w:rPr>
          <w:b/>
        </w:rPr>
      </w:pPr>
      <w:r>
        <w:rPr>
          <w:noProof/>
        </w:rPr>
        <w:pict>
          <v:shape id="_x0000_s1036" type="#_x0000_t32" style="position:absolute;left:0;text-align:left;margin-left:135.6pt;margin-top:7.15pt;width:20.25pt;height:0;z-index:251660288" o:connectortype="straight">
            <v:stroke startarrow="block" endarrow="block"/>
          </v:shape>
        </w:pict>
      </w:r>
      <w:r>
        <w:rPr>
          <w:noProof/>
        </w:rPr>
        <w:pict>
          <v:shape id="_x0000_s1037" type="#_x0000_t32" style="position:absolute;left:0;text-align:left;margin-left:282.3pt;margin-top:7.15pt;width:23.55pt;height:0;z-index:251659264" o:connectortype="straight">
            <v:stroke startarrow="block" endarrow="block"/>
          </v:shape>
        </w:pict>
      </w:r>
    </w:p>
    <w:p w:rsidR="00560573" w:rsidRDefault="00560573" w:rsidP="001B2B29">
      <w:pPr>
        <w:widowControl w:val="0"/>
        <w:spacing w:after="0"/>
        <w:rPr>
          <w:b/>
        </w:rPr>
      </w:pPr>
      <w:r>
        <w:rPr>
          <w:noProof/>
        </w:rPr>
        <w:pict>
          <v:shape id="_x0000_s1038" type="#_x0000_t32" style="position:absolute;left:0;text-align:left;margin-left:211.35pt;margin-top:14.05pt;width:0;height:14.25pt;z-index:251665408" o:connectortype="straight">
            <v:stroke endarrow="block"/>
          </v:shape>
        </w:pict>
      </w:r>
      <w:r>
        <w:rPr>
          <w:noProof/>
        </w:rPr>
        <w:pict>
          <v:shape id="_x0000_s1039" type="#_x0000_t32" style="position:absolute;left:0;text-align:left;margin-left:80.1pt;margin-top:14.05pt;width:55.5pt;height:29.25pt;z-index:251661312" o:connectortype="straight">
            <v:stroke endarrow="block"/>
          </v:shape>
        </w:pict>
      </w:r>
    </w:p>
    <w:p w:rsidR="00560573" w:rsidRDefault="00560573" w:rsidP="001B2B29">
      <w:pPr>
        <w:widowControl w:val="0"/>
        <w:spacing w:after="0"/>
        <w:rPr>
          <w:b/>
        </w:rPr>
      </w:pPr>
      <w:r>
        <w:rPr>
          <w:noProof/>
        </w:rPr>
        <w:pict>
          <v:shape id="_x0000_s1040" type="#_x0000_t32" style="position:absolute;left:0;text-align:left;margin-left:309.6pt;margin-top:5pt;width:30.75pt;height:16.45pt;flip:x;z-index:251662336" o:connectortype="straight">
            <v:stroke endarrow="block"/>
          </v:shape>
        </w:pict>
      </w:r>
      <w:r>
        <w:rPr>
          <w:noProof/>
        </w:rPr>
        <w:pict>
          <v:rect id="_x0000_s1041" style="position:absolute;left:0;text-align:left;margin-left:135.6pt;margin-top:.7pt;width:170.25pt;height:33pt;z-index:251653120">
            <v:textbox style="mso-next-textbox:#_x0000_s1041">
              <w:txbxContent>
                <w:p w:rsidR="00560573" w:rsidRDefault="00560573">
                  <w:r>
                    <w:t>Improve maize productivity</w:t>
                  </w:r>
                </w:p>
              </w:txbxContent>
            </v:textbox>
          </v:rect>
        </w:pict>
      </w:r>
    </w:p>
    <w:p w:rsidR="00560573" w:rsidRDefault="00560573" w:rsidP="001B2B29">
      <w:pPr>
        <w:widowControl w:val="0"/>
        <w:spacing w:after="0"/>
        <w:rPr>
          <w:b/>
        </w:rPr>
      </w:pPr>
      <w:r>
        <w:rPr>
          <w:noProof/>
        </w:rPr>
        <w:pict>
          <v:shape id="_x0000_s1042" type="#_x0000_t32" style="position:absolute;left:0;text-align:left;margin-left:211.35pt;margin-top:6.1pt;width:0;height:18.45pt;z-index:251666432" o:connectortype="straight">
            <v:stroke endarrow="block"/>
          </v:shape>
        </w:pict>
      </w:r>
      <w:r>
        <w:rPr>
          <w:noProof/>
        </w:rPr>
        <w:pict>
          <v:rect id="_x0000_s1043" style="position:absolute;left:0;text-align:left;margin-left:135.6pt;margin-top:24.55pt;width:174pt;height:40.5pt;z-index:251654144">
            <v:textbox style="mso-next-textbox:#_x0000_s1043">
              <w:txbxContent>
                <w:p w:rsidR="00560573" w:rsidRDefault="00560573" w:rsidP="008E6B95">
                  <w:pPr>
                    <w:spacing w:line="240" w:lineRule="auto"/>
                  </w:pPr>
                  <w:r>
                    <w:t>Increase household income</w:t>
                  </w:r>
                </w:p>
              </w:txbxContent>
            </v:textbox>
          </v:rect>
        </w:pict>
      </w:r>
    </w:p>
    <w:p w:rsidR="00560573" w:rsidRDefault="00560573" w:rsidP="001B2B29">
      <w:pPr>
        <w:widowControl w:val="0"/>
        <w:spacing w:after="0"/>
        <w:rPr>
          <w:b/>
        </w:rPr>
      </w:pPr>
    </w:p>
    <w:p w:rsidR="00560573" w:rsidRDefault="00560573" w:rsidP="00D241DB">
      <w:pPr>
        <w:widowControl w:val="0"/>
        <w:spacing w:after="0"/>
        <w:rPr>
          <w:b/>
        </w:rPr>
      </w:pPr>
    </w:p>
    <w:p w:rsidR="00560573" w:rsidRDefault="00560573" w:rsidP="009A5AE3">
      <w:pPr>
        <w:pStyle w:val="Caption"/>
        <w:widowControl w:val="0"/>
        <w:outlineLvl w:val="0"/>
        <w:rPr>
          <w:b w:val="0"/>
          <w:bCs w:val="0"/>
        </w:rPr>
      </w:pPr>
      <w:bookmarkStart w:id="134" w:name="_Toc468377799"/>
      <w:bookmarkStart w:id="135" w:name="_Toc490577291"/>
      <w:r>
        <w:t xml:space="preserve">Figure 2.1: </w:t>
      </w:r>
      <w:r w:rsidRPr="00ED6AF6">
        <w:t>The Conceptual Framework</w:t>
      </w:r>
      <w:bookmarkEnd w:id="134"/>
      <w:bookmarkEnd w:id="135"/>
    </w:p>
    <w:p w:rsidR="00560573" w:rsidRDefault="00560573" w:rsidP="00D241DB">
      <w:pPr>
        <w:widowControl w:val="0"/>
        <w:spacing w:after="0"/>
      </w:pPr>
      <w:r w:rsidRPr="006E7BD6">
        <w:rPr>
          <w:b/>
        </w:rPr>
        <w:t>Source:</w:t>
      </w:r>
      <w:r w:rsidRPr="006E7BD6">
        <w:t xml:space="preserve"> Adopt</w:t>
      </w:r>
      <w:r>
        <w:t>ed and modified from IFAD (2012)</w:t>
      </w:r>
    </w:p>
    <w:p w:rsidR="00560573" w:rsidRPr="00D241DB" w:rsidRDefault="00560573" w:rsidP="00D241DB">
      <w:pPr>
        <w:widowControl w:val="0"/>
        <w:spacing w:after="0"/>
        <w:rPr>
          <w:sz w:val="16"/>
          <w:szCs w:val="16"/>
        </w:rPr>
      </w:pPr>
    </w:p>
    <w:p w:rsidR="00560573" w:rsidRPr="004C0CDD" w:rsidRDefault="00560573" w:rsidP="00D241DB">
      <w:pPr>
        <w:pStyle w:val="Heading3"/>
        <w:keepNext w:val="0"/>
        <w:keepLines w:val="0"/>
        <w:widowControl w:val="0"/>
      </w:pPr>
      <w:bookmarkStart w:id="136" w:name="_Toc461044632"/>
      <w:bookmarkStart w:id="137" w:name="_Toc468324377"/>
      <w:bookmarkStart w:id="138" w:name="_Toc490577292"/>
      <w:r>
        <w:t>2.6.1</w:t>
      </w:r>
      <w:r>
        <w:tab/>
      </w:r>
      <w:r w:rsidRPr="004C0CDD">
        <w:t>The Relationship among the Variables</w:t>
      </w:r>
      <w:bookmarkEnd w:id="136"/>
      <w:bookmarkEnd w:id="137"/>
      <w:bookmarkEnd w:id="138"/>
      <w:r w:rsidRPr="004C0CDD">
        <w:t xml:space="preserve"> </w:t>
      </w:r>
    </w:p>
    <w:p w:rsidR="00560573" w:rsidRDefault="00560573" w:rsidP="00D241DB">
      <w:pPr>
        <w:widowControl w:val="0"/>
        <w:spacing w:after="0"/>
        <w:rPr>
          <w:bCs/>
          <w:szCs w:val="24"/>
        </w:rPr>
      </w:pPr>
      <w:r>
        <w:rPr>
          <w:bCs/>
          <w:szCs w:val="24"/>
        </w:rPr>
        <w:t>The dependent variable in the conceptual framework is farmers’ income. It is influenced either positively or negatively by the independent variables. These independent variables were found consequently encouraging or discouraging households from depending on farmers’ income to derive their livelihoods and in the long run, implicate their poverty reduction strategies as related to farming practices or farmers’ income. In the same study, other variables which were considered included age of farmer, experience of farmer, gender of farmer, farm distance (distance to market), education of farmer, cash credit earned and cost of agricultural inputs and implements.</w:t>
      </w:r>
    </w:p>
    <w:p w:rsidR="00560573" w:rsidRPr="00D241DB" w:rsidRDefault="00560573" w:rsidP="00D241DB">
      <w:pPr>
        <w:widowControl w:val="0"/>
        <w:spacing w:after="0"/>
        <w:rPr>
          <w:bCs/>
          <w:sz w:val="16"/>
          <w:szCs w:val="16"/>
        </w:rPr>
      </w:pPr>
    </w:p>
    <w:p w:rsidR="00560573" w:rsidRDefault="00560573" w:rsidP="001B2B29">
      <w:pPr>
        <w:widowControl w:val="0"/>
        <w:spacing w:after="0"/>
        <w:rPr>
          <w:bCs/>
          <w:szCs w:val="24"/>
        </w:rPr>
      </w:pPr>
      <w:r>
        <w:rPr>
          <w:bCs/>
          <w:szCs w:val="24"/>
        </w:rPr>
        <w:t>Independent variables in the conceptual framework were the factors that various empirical studies have mentioned to act as intermediate agent or mechanism in influencing farmers’ income. In this study the independent variables used included age of a farmer, education level of a farmer, sex of a farmer, source of initial capital, farm size, experience of a farmer, extension services, cost of agricultural inputs and implements, farm output or yield, farm credit and price of the produce.</w:t>
      </w:r>
    </w:p>
    <w:p w:rsidR="00560573" w:rsidRDefault="00560573" w:rsidP="001B2B29">
      <w:pPr>
        <w:widowControl w:val="0"/>
        <w:spacing w:after="0"/>
        <w:rPr>
          <w:bCs/>
          <w:szCs w:val="24"/>
        </w:rPr>
      </w:pPr>
    </w:p>
    <w:p w:rsidR="00560573" w:rsidRDefault="00560573" w:rsidP="001B2B29">
      <w:pPr>
        <w:widowControl w:val="0"/>
        <w:spacing w:after="0"/>
        <w:rPr>
          <w:bCs/>
          <w:szCs w:val="24"/>
        </w:rPr>
      </w:pPr>
    </w:p>
    <w:p w:rsidR="00560573" w:rsidRDefault="00560573" w:rsidP="001B2B29">
      <w:pPr>
        <w:widowControl w:val="0"/>
        <w:spacing w:after="0"/>
        <w:rPr>
          <w:bCs/>
          <w:szCs w:val="24"/>
        </w:rPr>
      </w:pPr>
    </w:p>
    <w:p w:rsidR="00560573" w:rsidRDefault="00560573" w:rsidP="001B2B29">
      <w:pPr>
        <w:widowControl w:val="0"/>
        <w:spacing w:after="0"/>
        <w:rPr>
          <w:bCs/>
          <w:szCs w:val="24"/>
        </w:rPr>
      </w:pPr>
    </w:p>
    <w:p w:rsidR="00560573" w:rsidRDefault="00560573" w:rsidP="001B2B29">
      <w:pPr>
        <w:widowControl w:val="0"/>
        <w:spacing w:after="0"/>
        <w:rPr>
          <w:bCs/>
          <w:szCs w:val="24"/>
        </w:rPr>
      </w:pPr>
    </w:p>
    <w:p w:rsidR="00560573" w:rsidRDefault="00560573" w:rsidP="001B2B29">
      <w:pPr>
        <w:widowControl w:val="0"/>
        <w:spacing w:after="0"/>
        <w:rPr>
          <w:bCs/>
          <w:szCs w:val="24"/>
        </w:rPr>
      </w:pPr>
    </w:p>
    <w:p w:rsidR="00560573" w:rsidRDefault="00560573" w:rsidP="001B2B29">
      <w:pPr>
        <w:widowControl w:val="0"/>
        <w:spacing w:after="0"/>
        <w:rPr>
          <w:bCs/>
          <w:szCs w:val="24"/>
        </w:rPr>
      </w:pPr>
    </w:p>
    <w:p w:rsidR="00560573" w:rsidRDefault="00560573" w:rsidP="001B2B29">
      <w:pPr>
        <w:widowControl w:val="0"/>
        <w:spacing w:after="0"/>
        <w:rPr>
          <w:bCs/>
          <w:szCs w:val="24"/>
        </w:rPr>
      </w:pPr>
    </w:p>
    <w:p w:rsidR="00560573" w:rsidRDefault="00560573" w:rsidP="001B2B29">
      <w:pPr>
        <w:widowControl w:val="0"/>
        <w:spacing w:after="0"/>
        <w:rPr>
          <w:bCs/>
          <w:szCs w:val="24"/>
        </w:rPr>
      </w:pPr>
    </w:p>
    <w:p w:rsidR="00560573" w:rsidRPr="00140EBF" w:rsidRDefault="00560573" w:rsidP="00140EBF">
      <w:pPr>
        <w:spacing w:line="276" w:lineRule="auto"/>
        <w:jc w:val="center"/>
        <w:outlineLvl w:val="0"/>
        <w:rPr>
          <w:b/>
        </w:rPr>
      </w:pPr>
      <w:bookmarkStart w:id="139" w:name="_Toc461044633"/>
      <w:bookmarkStart w:id="140" w:name="_Toc468324378"/>
      <w:bookmarkStart w:id="141" w:name="_Toc490577293"/>
      <w:r w:rsidRPr="00140EBF">
        <w:rPr>
          <w:b/>
        </w:rPr>
        <w:t>CHAPTER THREE</w:t>
      </w:r>
      <w:bookmarkEnd w:id="139"/>
      <w:bookmarkEnd w:id="140"/>
      <w:bookmarkEnd w:id="141"/>
    </w:p>
    <w:p w:rsidR="00560573" w:rsidRPr="004C0CDD" w:rsidRDefault="00560573" w:rsidP="001B2B29">
      <w:pPr>
        <w:pStyle w:val="Heading1"/>
        <w:keepNext w:val="0"/>
        <w:widowControl w:val="0"/>
      </w:pPr>
      <w:bookmarkStart w:id="142" w:name="_Toc461044634"/>
      <w:bookmarkStart w:id="143" w:name="_Toc468324379"/>
      <w:bookmarkStart w:id="144" w:name="_Toc490577294"/>
      <w:r>
        <w:t xml:space="preserve">3.0 </w:t>
      </w:r>
      <w:r w:rsidRPr="004C0CDD">
        <w:t>RESEARCH METHODOLOGY</w:t>
      </w:r>
      <w:bookmarkEnd w:id="142"/>
      <w:bookmarkEnd w:id="143"/>
      <w:bookmarkEnd w:id="144"/>
    </w:p>
    <w:p w:rsidR="00560573" w:rsidRPr="004C0CDD" w:rsidRDefault="00560573" w:rsidP="00695C1E">
      <w:pPr>
        <w:pStyle w:val="Heading2"/>
        <w:keepNext w:val="0"/>
        <w:widowControl w:val="0"/>
        <w:tabs>
          <w:tab w:val="left" w:pos="540"/>
        </w:tabs>
      </w:pPr>
      <w:bookmarkStart w:id="145" w:name="_Toc461044635"/>
      <w:bookmarkStart w:id="146" w:name="_Toc468324380"/>
      <w:bookmarkStart w:id="147" w:name="_Toc490577295"/>
      <w:r>
        <w:t>3.1</w:t>
      </w:r>
      <w:r>
        <w:tab/>
      </w:r>
      <w:r w:rsidRPr="004C0CDD">
        <w:t>Introduction</w:t>
      </w:r>
      <w:bookmarkEnd w:id="145"/>
      <w:bookmarkEnd w:id="146"/>
      <w:bookmarkEnd w:id="147"/>
    </w:p>
    <w:p w:rsidR="00560573" w:rsidRDefault="00560573" w:rsidP="001B2B29">
      <w:pPr>
        <w:widowControl w:val="0"/>
        <w:spacing w:after="0"/>
      </w:pPr>
      <w:bookmarkStart w:id="148" w:name="_Toc461604935"/>
      <w:bookmarkStart w:id="149" w:name="_Toc467223257"/>
      <w:r w:rsidRPr="004003D2">
        <w:t>This is an essenti</w:t>
      </w:r>
      <w:r>
        <w:t>al part of the research</w:t>
      </w:r>
      <w:r w:rsidRPr="004003D2">
        <w:t xml:space="preserve"> which </w:t>
      </w:r>
      <w:r>
        <w:t>covered</w:t>
      </w:r>
      <w:r w:rsidRPr="004003D2">
        <w:t xml:space="preserve"> </w:t>
      </w:r>
      <w:r>
        <w:t xml:space="preserve">study area and population, </w:t>
      </w:r>
      <w:r w:rsidRPr="004003D2">
        <w:t xml:space="preserve">research </w:t>
      </w:r>
      <w:r>
        <w:t>approach and research design</w:t>
      </w:r>
      <w:r w:rsidRPr="004003D2">
        <w:t xml:space="preserve">, </w:t>
      </w:r>
      <w:r>
        <w:t>sample size and sampling</w:t>
      </w:r>
      <w:r w:rsidRPr="004003D2">
        <w:t xml:space="preserve"> techniques</w:t>
      </w:r>
      <w:r>
        <w:t xml:space="preserve">, data type and collection methods, data/econometric analysis and model specification. </w:t>
      </w:r>
      <w:r w:rsidRPr="004003D2">
        <w:t>T</w:t>
      </w:r>
      <w:r>
        <w:t xml:space="preserve">his chapter therefore, presented </w:t>
      </w:r>
      <w:r w:rsidRPr="004003D2">
        <w:t xml:space="preserve">a systematic analysis of the research techniques used in the study. </w:t>
      </w:r>
      <w:bookmarkEnd w:id="148"/>
      <w:bookmarkEnd w:id="149"/>
    </w:p>
    <w:p w:rsidR="00560573" w:rsidRPr="00695C1E" w:rsidRDefault="00560573" w:rsidP="001B2B29">
      <w:pPr>
        <w:widowControl w:val="0"/>
        <w:spacing w:after="0"/>
        <w:rPr>
          <w:sz w:val="16"/>
          <w:szCs w:val="16"/>
        </w:rPr>
      </w:pPr>
    </w:p>
    <w:p w:rsidR="00560573" w:rsidRPr="004C0CDD" w:rsidRDefault="00560573" w:rsidP="00695C1E">
      <w:pPr>
        <w:pStyle w:val="Heading2"/>
        <w:keepNext w:val="0"/>
        <w:widowControl w:val="0"/>
        <w:tabs>
          <w:tab w:val="left" w:pos="540"/>
        </w:tabs>
      </w:pPr>
      <w:bookmarkStart w:id="150" w:name="_Toc461044636"/>
      <w:bookmarkStart w:id="151" w:name="_Toc468324381"/>
      <w:bookmarkStart w:id="152" w:name="_Toc490577296"/>
      <w:r>
        <w:t>3.2</w:t>
      </w:r>
      <w:r>
        <w:tab/>
      </w:r>
      <w:r w:rsidRPr="004C0CDD">
        <w:t>The</w:t>
      </w:r>
      <w:r>
        <w:t xml:space="preserve"> Research Approach and</w:t>
      </w:r>
      <w:r w:rsidRPr="004C0CDD">
        <w:t xml:space="preserve"> Research Design</w:t>
      </w:r>
      <w:bookmarkEnd w:id="150"/>
      <w:bookmarkEnd w:id="151"/>
      <w:bookmarkEnd w:id="152"/>
    </w:p>
    <w:p w:rsidR="00560573" w:rsidRDefault="00560573" w:rsidP="001B2B29">
      <w:pPr>
        <w:widowControl w:val="0"/>
        <w:spacing w:after="0"/>
      </w:pPr>
      <w:r w:rsidRPr="001051FE">
        <w:rPr>
          <w:szCs w:val="24"/>
        </w:rPr>
        <w:t xml:space="preserve">The </w:t>
      </w:r>
      <w:r>
        <w:rPr>
          <w:szCs w:val="24"/>
        </w:rPr>
        <w:t xml:space="preserve">research </w:t>
      </w:r>
      <w:r w:rsidRPr="001051FE">
        <w:rPr>
          <w:szCs w:val="24"/>
        </w:rPr>
        <w:t>approach and research design used were quantitative approach and cross-sectional survey respectively.</w:t>
      </w:r>
      <w:r>
        <w:rPr>
          <w:szCs w:val="24"/>
        </w:rPr>
        <w:t xml:space="preserve"> </w:t>
      </w:r>
      <w:r>
        <w:t>The quantitative approach was employed due to its statistical description of a phenomena or analysis of the statistical relationships. The cross sectional design was used in this study whereas data were taken once for investigation. The cross-sectional study design has an</w:t>
      </w:r>
      <w:r w:rsidRPr="00297CB2">
        <w:t xml:space="preserve"> advantage of</w:t>
      </w:r>
      <w:r w:rsidRPr="00EA0831">
        <w:t xml:space="preserve"> </w:t>
      </w:r>
      <w:r>
        <w:t>providing useful data for simple statistical descriptions and interpretations but it has a limitation to capture causal relationship; this is due to the fact that, the researcher cannot manipulate the independent variable to make before and after comparisons. This study solved that problem of limitation by using statistical control method which involved inclusion of other variables in the study like multiple regressions instead of simple linear regression.</w:t>
      </w:r>
    </w:p>
    <w:p w:rsidR="00560573" w:rsidRPr="00695C1E" w:rsidRDefault="00560573" w:rsidP="001B2B29">
      <w:pPr>
        <w:widowControl w:val="0"/>
        <w:spacing w:after="0"/>
        <w:rPr>
          <w:sz w:val="16"/>
          <w:szCs w:val="16"/>
        </w:rPr>
      </w:pPr>
    </w:p>
    <w:p w:rsidR="00560573" w:rsidRPr="004C0CDD" w:rsidRDefault="00560573" w:rsidP="00695C1E">
      <w:pPr>
        <w:pStyle w:val="Heading2"/>
        <w:keepNext w:val="0"/>
        <w:widowControl w:val="0"/>
        <w:tabs>
          <w:tab w:val="left" w:pos="540"/>
        </w:tabs>
      </w:pPr>
      <w:bookmarkStart w:id="153" w:name="_Toc461044637"/>
      <w:bookmarkStart w:id="154" w:name="_Toc468324382"/>
      <w:bookmarkStart w:id="155" w:name="_Toc490577297"/>
      <w:r>
        <w:t>3.3</w:t>
      </w:r>
      <w:r>
        <w:tab/>
      </w:r>
      <w:r w:rsidRPr="004C0CDD">
        <w:t>The Study Area</w:t>
      </w:r>
      <w:bookmarkEnd w:id="153"/>
      <w:bookmarkEnd w:id="154"/>
      <w:r>
        <w:t xml:space="preserve"> and Population</w:t>
      </w:r>
      <w:bookmarkEnd w:id="155"/>
    </w:p>
    <w:p w:rsidR="00560573" w:rsidRDefault="00560573" w:rsidP="001B2B29">
      <w:pPr>
        <w:widowControl w:val="0"/>
        <w:spacing w:after="0"/>
        <w:ind w:right="-120"/>
        <w:rPr>
          <w:szCs w:val="24"/>
        </w:rPr>
      </w:pPr>
      <w:r w:rsidRPr="00746B9A">
        <w:t>The study area was B</w:t>
      </w:r>
      <w:r>
        <w:t xml:space="preserve">abati </w:t>
      </w:r>
      <w:r w:rsidRPr="00746B9A">
        <w:t>D</w:t>
      </w:r>
      <w:r>
        <w:t xml:space="preserve">istrict </w:t>
      </w:r>
      <w:r w:rsidRPr="00746B9A">
        <w:t>C</w:t>
      </w:r>
      <w:r>
        <w:t>ouncil (BDC)</w:t>
      </w:r>
      <w:r w:rsidRPr="00746B9A">
        <w:t xml:space="preserve"> which is one of the two Councils in Babati District and one of the seven Councils in Manyara Region. BDC is among of the largest maize producer</w:t>
      </w:r>
      <w:r>
        <w:t>s</w:t>
      </w:r>
      <w:r w:rsidRPr="00746B9A">
        <w:t xml:space="preserve"> in</w:t>
      </w:r>
      <w:r>
        <w:rPr>
          <w:szCs w:val="24"/>
        </w:rPr>
        <w:t xml:space="preserve"> Manyara Region.  </w:t>
      </w:r>
      <w:r w:rsidRPr="00EE1E5B">
        <w:rPr>
          <w:bCs/>
          <w:szCs w:val="24"/>
        </w:rPr>
        <w:t>It is located in the North East of Tanzania and lies between the Latitude</w:t>
      </w:r>
      <w:r>
        <w:rPr>
          <w:bCs/>
          <w:szCs w:val="24"/>
        </w:rPr>
        <w:t xml:space="preserve"> of</w:t>
      </w:r>
      <w:r w:rsidRPr="00EE1E5B">
        <w:rPr>
          <w:bCs/>
          <w:szCs w:val="24"/>
        </w:rPr>
        <w:t xml:space="preserve"> 3</w:t>
      </w:r>
      <w:r w:rsidRPr="00EE1E5B">
        <w:rPr>
          <w:bCs/>
          <w:szCs w:val="24"/>
          <w:vertAlign w:val="superscript"/>
        </w:rPr>
        <w:t>0</w:t>
      </w:r>
      <w:r w:rsidRPr="00EE1E5B">
        <w:rPr>
          <w:bCs/>
          <w:szCs w:val="24"/>
        </w:rPr>
        <w:t>- 5</w:t>
      </w:r>
      <w:r w:rsidRPr="00EE1E5B">
        <w:rPr>
          <w:bCs/>
          <w:szCs w:val="24"/>
          <w:vertAlign w:val="superscript"/>
        </w:rPr>
        <w:t xml:space="preserve">0 </w:t>
      </w:r>
      <w:r w:rsidRPr="00EE1E5B">
        <w:rPr>
          <w:bCs/>
          <w:szCs w:val="24"/>
        </w:rPr>
        <w:t xml:space="preserve">South </w:t>
      </w:r>
      <w:r>
        <w:rPr>
          <w:bCs/>
          <w:szCs w:val="24"/>
        </w:rPr>
        <w:t>of the Equator and Longitude of</w:t>
      </w:r>
      <w:r w:rsidRPr="00EE1E5B">
        <w:rPr>
          <w:bCs/>
          <w:szCs w:val="24"/>
        </w:rPr>
        <w:t xml:space="preserve"> 35</w:t>
      </w:r>
      <w:r w:rsidRPr="00EE1E5B">
        <w:rPr>
          <w:bCs/>
          <w:szCs w:val="24"/>
          <w:vertAlign w:val="superscript"/>
        </w:rPr>
        <w:t xml:space="preserve">0 </w:t>
      </w:r>
      <w:r w:rsidRPr="00EE1E5B">
        <w:rPr>
          <w:bCs/>
          <w:szCs w:val="24"/>
        </w:rPr>
        <w:t>– 37</w:t>
      </w:r>
      <w:r w:rsidRPr="00EE1E5B">
        <w:rPr>
          <w:bCs/>
          <w:szCs w:val="24"/>
          <w:vertAlign w:val="superscript"/>
        </w:rPr>
        <w:t xml:space="preserve">0 </w:t>
      </w:r>
      <w:r w:rsidRPr="00EE1E5B">
        <w:rPr>
          <w:bCs/>
          <w:szCs w:val="24"/>
        </w:rPr>
        <w:t xml:space="preserve">East of Greenwich. </w:t>
      </w:r>
      <w:r w:rsidRPr="00EE1E5B">
        <w:rPr>
          <w:szCs w:val="24"/>
        </w:rPr>
        <w:t xml:space="preserve">It </w:t>
      </w:r>
      <w:r>
        <w:rPr>
          <w:szCs w:val="24"/>
        </w:rPr>
        <w:t xml:space="preserve">is </w:t>
      </w:r>
      <w:r w:rsidRPr="00EE1E5B">
        <w:rPr>
          <w:szCs w:val="24"/>
        </w:rPr>
        <w:t>border</w:t>
      </w:r>
      <w:r>
        <w:rPr>
          <w:szCs w:val="24"/>
        </w:rPr>
        <w:t>ed</w:t>
      </w:r>
      <w:r w:rsidRPr="00EE1E5B">
        <w:rPr>
          <w:szCs w:val="24"/>
        </w:rPr>
        <w:t xml:space="preserve"> with the following districts; Monduli in the North, Karatu in the North-West, Mbulu in the West, Hanang in the South-West, Kondoa in the South and Simanjiro in the East.</w:t>
      </w:r>
      <w:r>
        <w:rPr>
          <w:szCs w:val="24"/>
        </w:rPr>
        <w:t xml:space="preserve"> It has an area of 5,609 square Kilometres which is 92.4% of the total area of Babati District (6,069 Sq. Kms). </w:t>
      </w:r>
    </w:p>
    <w:p w:rsidR="00560573" w:rsidRPr="00695C1E" w:rsidRDefault="00560573" w:rsidP="001B2B29">
      <w:pPr>
        <w:widowControl w:val="0"/>
        <w:spacing w:after="0"/>
        <w:ind w:right="-120"/>
        <w:rPr>
          <w:strike/>
          <w:sz w:val="16"/>
          <w:szCs w:val="16"/>
        </w:rPr>
      </w:pPr>
    </w:p>
    <w:p w:rsidR="00560573" w:rsidRDefault="00560573" w:rsidP="00140EBF">
      <w:pPr>
        <w:widowControl w:val="0"/>
        <w:spacing w:after="0"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01.25pt;height:285.75pt;visibility:visible">
            <v:imagedata r:id="rId16" o:title=""/>
          </v:shape>
        </w:pict>
      </w:r>
    </w:p>
    <w:p w:rsidR="00560573" w:rsidRPr="00140EBF" w:rsidRDefault="00560573" w:rsidP="009A5AE3">
      <w:pPr>
        <w:pStyle w:val="Caption"/>
        <w:widowControl w:val="0"/>
        <w:spacing w:line="240" w:lineRule="auto"/>
        <w:jc w:val="both"/>
        <w:outlineLvl w:val="0"/>
      </w:pPr>
      <w:bookmarkStart w:id="156" w:name="_Toc468377820"/>
      <w:bookmarkStart w:id="157" w:name="_Toc490577298"/>
      <w:r w:rsidRPr="00140EBF">
        <w:t>Figure 3.1: Map of Manyara Region’s Districts</w:t>
      </w:r>
      <w:bookmarkEnd w:id="156"/>
      <w:bookmarkEnd w:id="157"/>
    </w:p>
    <w:p w:rsidR="00560573" w:rsidRPr="00695C1E" w:rsidRDefault="00560573" w:rsidP="001B2B29">
      <w:pPr>
        <w:widowControl w:val="0"/>
        <w:spacing w:after="0"/>
        <w:rPr>
          <w:sz w:val="16"/>
          <w:szCs w:val="16"/>
        </w:rPr>
      </w:pPr>
      <w:r w:rsidRPr="008B4161">
        <w:t xml:space="preserve"> </w:t>
      </w:r>
    </w:p>
    <w:p w:rsidR="00560573" w:rsidRDefault="00560573" w:rsidP="001B2B29">
      <w:pPr>
        <w:widowControl w:val="0"/>
        <w:spacing w:after="0"/>
        <w:rPr>
          <w:bCs/>
          <w:szCs w:val="24"/>
        </w:rPr>
      </w:pPr>
      <w:r>
        <w:rPr>
          <w:bCs/>
          <w:szCs w:val="24"/>
        </w:rPr>
        <w:t xml:space="preserve">The study population in BDC is projected to have a total population of 358,612 people with 182,300 males and 176,312 females by 2016/2017 financial year. It has a population growth rate of 3.6% with a </w:t>
      </w:r>
      <w:r>
        <w:rPr>
          <w:szCs w:val="24"/>
        </w:rPr>
        <w:t xml:space="preserve">total of 46,604 households out of 59,853 households engaging in agriculture (URT, 2016). </w:t>
      </w:r>
      <w:r>
        <w:rPr>
          <w:bCs/>
          <w:szCs w:val="24"/>
        </w:rPr>
        <w:t xml:space="preserve">Most of the study populations rely on agricultural practices specifically crop production from which the targeted population of 160 household respondents was drawn from. </w:t>
      </w:r>
    </w:p>
    <w:p w:rsidR="00560573" w:rsidRPr="00AC1339" w:rsidRDefault="00560573" w:rsidP="00695C1E">
      <w:pPr>
        <w:pStyle w:val="Heading2"/>
        <w:keepNext w:val="0"/>
        <w:widowControl w:val="0"/>
        <w:tabs>
          <w:tab w:val="left" w:pos="540"/>
        </w:tabs>
      </w:pPr>
      <w:bookmarkStart w:id="158" w:name="_Toc461044640"/>
      <w:bookmarkStart w:id="159" w:name="_Toc468324384"/>
      <w:bookmarkStart w:id="160" w:name="_Toc490577299"/>
      <w:r>
        <w:t>3.4</w:t>
      </w:r>
      <w:r>
        <w:tab/>
      </w:r>
      <w:r w:rsidRPr="00AC1339">
        <w:t>Sample Size and Sampling Technique</w:t>
      </w:r>
      <w:bookmarkEnd w:id="158"/>
      <w:bookmarkEnd w:id="159"/>
      <w:bookmarkEnd w:id="160"/>
    </w:p>
    <w:p w:rsidR="00560573" w:rsidRDefault="00560573" w:rsidP="001B2B29">
      <w:pPr>
        <w:widowControl w:val="0"/>
        <w:spacing w:after="0"/>
      </w:pPr>
      <w:r w:rsidRPr="00017127">
        <w:rPr>
          <w:szCs w:val="24"/>
        </w:rPr>
        <w:t>Purposive sampling technique was used to select a region, District, wards and villages. Purposive technique was used due to the experience of a researcher with Manyara region, District, Wards and villages producing huge vo</w:t>
      </w:r>
      <w:r>
        <w:rPr>
          <w:szCs w:val="24"/>
        </w:rPr>
        <w:t xml:space="preserve">lume of maize in the Council. </w:t>
      </w:r>
      <w:r w:rsidRPr="00017127">
        <w:t>Purposive sampling was used to help the researcher to build trust with the participants in maize production for the researcher had an experience of 6 years with Manyara region and 3 years with District</w:t>
      </w:r>
      <w:r>
        <w:t>. The idea is supported by Miles and Huberman (</w:t>
      </w:r>
      <w:r w:rsidRPr="00017127">
        <w:t>1994)</w:t>
      </w:r>
      <w:r>
        <w:t xml:space="preserve"> who asserted that the research site and sample selection has to consider researcher-participant relationship, participant readiness and freedom to partake in the study</w:t>
      </w:r>
      <w:r w:rsidRPr="00017127">
        <w:t>.</w:t>
      </w:r>
    </w:p>
    <w:p w:rsidR="00560573" w:rsidRPr="00140EBF" w:rsidRDefault="00560573" w:rsidP="001B2B29">
      <w:pPr>
        <w:widowControl w:val="0"/>
        <w:spacing w:after="0"/>
        <w:rPr>
          <w:sz w:val="16"/>
          <w:szCs w:val="16"/>
        </w:rPr>
      </w:pPr>
    </w:p>
    <w:p w:rsidR="00560573" w:rsidRDefault="00560573" w:rsidP="001B2B29">
      <w:pPr>
        <w:widowControl w:val="0"/>
        <w:spacing w:after="0"/>
        <w:rPr>
          <w:bCs/>
        </w:rPr>
      </w:pPr>
      <w:r w:rsidRPr="00017127">
        <w:rPr>
          <w:szCs w:val="24"/>
        </w:rPr>
        <w:t>Simple random sampling was employed to select a sample size of 160 smallholder farmers from which 20 were selected from 8 potential villages producing maize.</w:t>
      </w:r>
      <w:r>
        <w:rPr>
          <w:szCs w:val="24"/>
        </w:rPr>
        <w:t xml:space="preserve"> A</w:t>
      </w:r>
      <w:r w:rsidRPr="001D0BF1">
        <w:t xml:space="preserve">ccording to Bailey (1994) a sample or sub sample should at least be 20 cases, in most cases </w:t>
      </w:r>
      <w:r>
        <w:t xml:space="preserve">at least </w:t>
      </w:r>
      <w:r w:rsidRPr="001D0BF1">
        <w:t>100 case</w:t>
      </w:r>
      <w:r>
        <w:t>s</w:t>
      </w:r>
      <w:r w:rsidRPr="001D0BF1">
        <w:t xml:space="preserve"> are taken. Therefore, sample of 160 small</w:t>
      </w:r>
      <w:r>
        <w:t>holder</w:t>
      </w:r>
      <w:r w:rsidRPr="001D0BF1">
        <w:t xml:space="preserve"> farmers</w:t>
      </w:r>
      <w:r>
        <w:t xml:space="preserve"> or</w:t>
      </w:r>
      <w:r w:rsidRPr="001D0BF1">
        <w:t xml:space="preserve"> respondents is even higher than minimum as recommended by Bailey for statistical analysis.</w:t>
      </w:r>
      <w:r w:rsidRPr="001D0BF1">
        <w:rPr>
          <w:bCs/>
        </w:rPr>
        <w:t xml:space="preserve"> Also Mwanyika (2000) </w:t>
      </w:r>
      <w:r w:rsidRPr="002A044C">
        <w:rPr>
          <w:bCs/>
        </w:rPr>
        <w:t xml:space="preserve">contented that a sample to be representative of the population should not be less than 5% of the population under study.  As well Kothari (2004) </w:t>
      </w:r>
      <w:r>
        <w:rPr>
          <w:bCs/>
        </w:rPr>
        <w:t xml:space="preserve">argued that </w:t>
      </w:r>
      <w:r w:rsidRPr="002A044C">
        <w:rPr>
          <w:bCs/>
        </w:rPr>
        <w:t xml:space="preserve">if the </w:t>
      </w:r>
      <w:r w:rsidRPr="007624B0">
        <w:rPr>
          <w:bCs/>
        </w:rPr>
        <w:t>stuff of the population is homogeneous regardless of the population size a sample of at least 100 cases is sufficient</w:t>
      </w:r>
      <w:r w:rsidRPr="002A044C">
        <w:rPr>
          <w:bCs/>
        </w:rPr>
        <w:t>.</w:t>
      </w:r>
    </w:p>
    <w:p w:rsidR="00560573" w:rsidRPr="00140EBF" w:rsidRDefault="00560573" w:rsidP="001B2B29">
      <w:pPr>
        <w:widowControl w:val="0"/>
        <w:spacing w:after="0"/>
        <w:rPr>
          <w:bCs/>
          <w:sz w:val="16"/>
          <w:szCs w:val="16"/>
        </w:rPr>
      </w:pPr>
    </w:p>
    <w:p w:rsidR="00560573" w:rsidRPr="00C045B1" w:rsidRDefault="00560573" w:rsidP="00695C1E">
      <w:pPr>
        <w:pStyle w:val="Heading2"/>
        <w:keepNext w:val="0"/>
        <w:widowControl w:val="0"/>
        <w:tabs>
          <w:tab w:val="left" w:pos="540"/>
        </w:tabs>
      </w:pPr>
      <w:bookmarkStart w:id="161" w:name="_Toc490577300"/>
      <w:r>
        <w:t>3.5</w:t>
      </w:r>
      <w:r>
        <w:tab/>
        <w:t>Data T</w:t>
      </w:r>
      <w:r w:rsidRPr="00C045B1">
        <w:t xml:space="preserve">ype and </w:t>
      </w:r>
      <w:r>
        <w:t>Collection M</w:t>
      </w:r>
      <w:r w:rsidRPr="00C045B1">
        <w:t>ethods</w:t>
      </w:r>
      <w:bookmarkEnd w:id="161"/>
    </w:p>
    <w:p w:rsidR="00560573" w:rsidRDefault="00560573" w:rsidP="001B2B29">
      <w:pPr>
        <w:widowControl w:val="0"/>
        <w:spacing w:after="0"/>
        <w:rPr>
          <w:szCs w:val="24"/>
        </w:rPr>
      </w:pPr>
      <w:r>
        <w:t xml:space="preserve">The study employed different methods in data collection, whereby both primary and secondary data were used. </w:t>
      </w:r>
      <w:r>
        <w:rPr>
          <w:szCs w:val="24"/>
        </w:rPr>
        <w:t>Closed and o</w:t>
      </w:r>
      <w:r w:rsidRPr="00FF6D61">
        <w:rPr>
          <w:szCs w:val="24"/>
        </w:rPr>
        <w:t xml:space="preserve">pen-ended questionnaires were tools used to collect primary data while secondary data were collected through documentary review from different institutional reports.  </w:t>
      </w:r>
    </w:p>
    <w:p w:rsidR="00560573" w:rsidRPr="00140EBF" w:rsidRDefault="00560573" w:rsidP="001B2B29">
      <w:pPr>
        <w:widowControl w:val="0"/>
        <w:spacing w:after="0"/>
        <w:rPr>
          <w:szCs w:val="24"/>
        </w:rPr>
      </w:pPr>
    </w:p>
    <w:p w:rsidR="00560573" w:rsidRPr="00140EBF" w:rsidRDefault="00560573" w:rsidP="00695C1E">
      <w:pPr>
        <w:pStyle w:val="Heading2"/>
        <w:keepNext w:val="0"/>
        <w:widowControl w:val="0"/>
        <w:tabs>
          <w:tab w:val="left" w:pos="540"/>
        </w:tabs>
        <w:rPr>
          <w:szCs w:val="24"/>
        </w:rPr>
      </w:pPr>
      <w:bookmarkStart w:id="162" w:name="_Toc461044641"/>
      <w:bookmarkStart w:id="163" w:name="_Toc490577301"/>
      <w:r w:rsidRPr="00140EBF">
        <w:rPr>
          <w:szCs w:val="24"/>
        </w:rPr>
        <w:t>3.6</w:t>
      </w:r>
      <w:r w:rsidRPr="00140EBF">
        <w:rPr>
          <w:szCs w:val="24"/>
        </w:rPr>
        <w:tab/>
        <w:t>Data and Econometric Analysis</w:t>
      </w:r>
      <w:bookmarkEnd w:id="162"/>
      <w:bookmarkEnd w:id="163"/>
    </w:p>
    <w:p w:rsidR="00560573" w:rsidRPr="00140EBF" w:rsidRDefault="00560573" w:rsidP="001B2B29">
      <w:pPr>
        <w:widowControl w:val="0"/>
        <w:spacing w:after="0"/>
        <w:rPr>
          <w:szCs w:val="24"/>
        </w:rPr>
      </w:pPr>
      <w:r w:rsidRPr="00140EBF">
        <w:rPr>
          <w:szCs w:val="24"/>
        </w:rPr>
        <w:t xml:space="preserve">The dependent variable in this study was the farmers’ income. It was noted to be either positively or negatively influenced by the independent variables, which were consequently found encouraging or discouraging households from depending on farm activities to derive their income (livelihoods) and in the long run, implicate their poverty reduction strategies as related to household farmers’ income. </w:t>
      </w:r>
    </w:p>
    <w:p w:rsidR="00560573" w:rsidRPr="00140EBF" w:rsidRDefault="00560573" w:rsidP="001B2B29">
      <w:pPr>
        <w:widowControl w:val="0"/>
        <w:spacing w:after="0"/>
        <w:rPr>
          <w:szCs w:val="24"/>
        </w:rPr>
      </w:pPr>
    </w:p>
    <w:p w:rsidR="00560573" w:rsidRDefault="00560573" w:rsidP="00695C1E">
      <w:pPr>
        <w:pStyle w:val="Caption"/>
        <w:widowControl w:val="0"/>
      </w:pPr>
      <w:bookmarkStart w:id="164" w:name="_Toc468382124"/>
      <w:r>
        <w:t>Table 3.</w:t>
      </w:r>
      <w:fldSimple w:instr=" SEQ Table_3. \* ARABIC ">
        <w:r>
          <w:rPr>
            <w:noProof/>
          </w:rPr>
          <w:t>1</w:t>
        </w:r>
      </w:fldSimple>
      <w:r>
        <w:t xml:space="preserve">: </w:t>
      </w:r>
      <w:r w:rsidRPr="00300B0C">
        <w:t>Variables and Measurements</w:t>
      </w:r>
      <w:bookmarkEnd w:id="164"/>
    </w:p>
    <w:tbl>
      <w:tblPr>
        <w:tblW w:w="8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40"/>
        <w:gridCol w:w="1189"/>
        <w:gridCol w:w="1625"/>
        <w:gridCol w:w="1607"/>
        <w:gridCol w:w="1072"/>
        <w:gridCol w:w="1476"/>
      </w:tblGrid>
      <w:tr w:rsidR="00560573" w:rsidRPr="00AC1339" w:rsidTr="00140EBF">
        <w:trPr>
          <w:trHeight w:val="593"/>
          <w:tblHeader/>
        </w:trPr>
        <w:tc>
          <w:tcPr>
            <w:tcW w:w="1340" w:type="dxa"/>
          </w:tcPr>
          <w:p w:rsidR="00560573" w:rsidRPr="00AC1339" w:rsidRDefault="00560573" w:rsidP="00140EBF">
            <w:pPr>
              <w:widowControl w:val="0"/>
              <w:spacing w:after="0" w:line="240" w:lineRule="auto"/>
              <w:jc w:val="center"/>
              <w:rPr>
                <w:b/>
                <w:sz w:val="20"/>
                <w:szCs w:val="20"/>
              </w:rPr>
            </w:pPr>
            <w:r w:rsidRPr="00AC1339">
              <w:rPr>
                <w:b/>
                <w:sz w:val="20"/>
                <w:szCs w:val="20"/>
              </w:rPr>
              <w:t>Variable name</w:t>
            </w:r>
          </w:p>
        </w:tc>
        <w:tc>
          <w:tcPr>
            <w:tcW w:w="1189" w:type="dxa"/>
          </w:tcPr>
          <w:p w:rsidR="00560573" w:rsidRPr="00AC1339" w:rsidRDefault="00560573" w:rsidP="00140EBF">
            <w:pPr>
              <w:widowControl w:val="0"/>
              <w:spacing w:after="0" w:line="240" w:lineRule="auto"/>
              <w:jc w:val="center"/>
              <w:rPr>
                <w:b/>
                <w:sz w:val="20"/>
                <w:szCs w:val="20"/>
              </w:rPr>
            </w:pPr>
            <w:r w:rsidRPr="00AC1339">
              <w:rPr>
                <w:b/>
                <w:sz w:val="20"/>
                <w:szCs w:val="20"/>
              </w:rPr>
              <w:t>Variable type</w:t>
            </w:r>
          </w:p>
        </w:tc>
        <w:tc>
          <w:tcPr>
            <w:tcW w:w="1625" w:type="dxa"/>
          </w:tcPr>
          <w:p w:rsidR="00560573" w:rsidRPr="00AC1339" w:rsidRDefault="00560573" w:rsidP="00140EBF">
            <w:pPr>
              <w:widowControl w:val="0"/>
              <w:spacing w:after="0" w:line="240" w:lineRule="auto"/>
              <w:jc w:val="center"/>
              <w:rPr>
                <w:b/>
                <w:sz w:val="20"/>
                <w:szCs w:val="20"/>
              </w:rPr>
            </w:pPr>
            <w:r w:rsidRPr="00AC1339">
              <w:rPr>
                <w:b/>
                <w:sz w:val="20"/>
                <w:szCs w:val="20"/>
              </w:rPr>
              <w:t>Operational definition</w:t>
            </w:r>
          </w:p>
        </w:tc>
        <w:tc>
          <w:tcPr>
            <w:tcW w:w="1607" w:type="dxa"/>
          </w:tcPr>
          <w:p w:rsidR="00560573" w:rsidRPr="00AC1339" w:rsidRDefault="00560573" w:rsidP="00140EBF">
            <w:pPr>
              <w:widowControl w:val="0"/>
              <w:spacing w:after="0" w:line="240" w:lineRule="auto"/>
              <w:jc w:val="center"/>
              <w:rPr>
                <w:b/>
                <w:sz w:val="20"/>
                <w:szCs w:val="20"/>
              </w:rPr>
            </w:pPr>
            <w:r w:rsidRPr="00AC1339">
              <w:rPr>
                <w:b/>
                <w:sz w:val="20"/>
                <w:szCs w:val="20"/>
              </w:rPr>
              <w:t>Measurement</w:t>
            </w:r>
          </w:p>
        </w:tc>
        <w:tc>
          <w:tcPr>
            <w:tcW w:w="1072" w:type="dxa"/>
          </w:tcPr>
          <w:p w:rsidR="00560573" w:rsidRPr="00AC1339" w:rsidRDefault="00560573" w:rsidP="00140EBF">
            <w:pPr>
              <w:widowControl w:val="0"/>
              <w:spacing w:after="0" w:line="240" w:lineRule="auto"/>
              <w:jc w:val="center"/>
              <w:rPr>
                <w:b/>
                <w:sz w:val="20"/>
                <w:szCs w:val="20"/>
              </w:rPr>
            </w:pPr>
            <w:r w:rsidRPr="00AC1339">
              <w:rPr>
                <w:b/>
                <w:sz w:val="20"/>
                <w:szCs w:val="20"/>
              </w:rPr>
              <w:t>Expected prior sign</w:t>
            </w:r>
          </w:p>
        </w:tc>
        <w:tc>
          <w:tcPr>
            <w:tcW w:w="1476" w:type="dxa"/>
          </w:tcPr>
          <w:p w:rsidR="00560573" w:rsidRPr="00AC1339" w:rsidRDefault="00560573" w:rsidP="00140EBF">
            <w:pPr>
              <w:widowControl w:val="0"/>
              <w:spacing w:after="0" w:line="240" w:lineRule="auto"/>
              <w:jc w:val="center"/>
              <w:rPr>
                <w:b/>
                <w:sz w:val="20"/>
                <w:szCs w:val="20"/>
              </w:rPr>
            </w:pPr>
            <w:r w:rsidRPr="00AC1339">
              <w:rPr>
                <w:b/>
                <w:sz w:val="20"/>
                <w:szCs w:val="20"/>
              </w:rPr>
              <w:t>Source of Data</w:t>
            </w:r>
          </w:p>
        </w:tc>
      </w:tr>
      <w:tr w:rsidR="00560573" w:rsidRPr="00AC1339" w:rsidTr="00140EBF">
        <w:trPr>
          <w:trHeight w:val="172"/>
        </w:trPr>
        <w:tc>
          <w:tcPr>
            <w:tcW w:w="1340" w:type="dxa"/>
          </w:tcPr>
          <w:p w:rsidR="00560573" w:rsidRPr="00AC1339" w:rsidRDefault="00560573" w:rsidP="00695C1E">
            <w:pPr>
              <w:widowControl w:val="0"/>
              <w:spacing w:after="0" w:line="240" w:lineRule="auto"/>
              <w:rPr>
                <w:sz w:val="20"/>
                <w:szCs w:val="20"/>
              </w:rPr>
            </w:pPr>
            <w:r w:rsidRPr="00AC1339">
              <w:rPr>
                <w:sz w:val="20"/>
                <w:szCs w:val="20"/>
              </w:rPr>
              <w:t>Farm income</w:t>
            </w:r>
          </w:p>
        </w:tc>
        <w:tc>
          <w:tcPr>
            <w:tcW w:w="1189" w:type="dxa"/>
          </w:tcPr>
          <w:p w:rsidR="00560573" w:rsidRPr="00AC1339" w:rsidRDefault="00560573" w:rsidP="00695C1E">
            <w:pPr>
              <w:widowControl w:val="0"/>
              <w:spacing w:after="0" w:line="240" w:lineRule="auto"/>
              <w:rPr>
                <w:sz w:val="20"/>
                <w:szCs w:val="20"/>
              </w:rPr>
            </w:pPr>
            <w:r w:rsidRPr="00AC1339">
              <w:rPr>
                <w:sz w:val="20"/>
                <w:szCs w:val="20"/>
              </w:rPr>
              <w:t>Continuous</w:t>
            </w:r>
          </w:p>
        </w:tc>
        <w:tc>
          <w:tcPr>
            <w:tcW w:w="1625" w:type="dxa"/>
          </w:tcPr>
          <w:p w:rsidR="00560573" w:rsidRPr="00AC1339" w:rsidRDefault="00560573" w:rsidP="00695C1E">
            <w:pPr>
              <w:widowControl w:val="0"/>
              <w:spacing w:after="0" w:line="240" w:lineRule="auto"/>
              <w:rPr>
                <w:sz w:val="20"/>
                <w:szCs w:val="20"/>
              </w:rPr>
            </w:pPr>
            <w:r w:rsidRPr="00AC1339">
              <w:rPr>
                <w:sz w:val="20"/>
                <w:szCs w:val="20"/>
              </w:rPr>
              <w:t>Money income from farm practices</w:t>
            </w:r>
          </w:p>
        </w:tc>
        <w:tc>
          <w:tcPr>
            <w:tcW w:w="1607" w:type="dxa"/>
          </w:tcPr>
          <w:p w:rsidR="00560573" w:rsidRPr="00AC1339" w:rsidRDefault="00560573" w:rsidP="00695C1E">
            <w:pPr>
              <w:widowControl w:val="0"/>
              <w:spacing w:after="0" w:line="240" w:lineRule="auto"/>
              <w:rPr>
                <w:sz w:val="20"/>
                <w:szCs w:val="20"/>
              </w:rPr>
            </w:pPr>
            <w:r w:rsidRPr="00AC1339">
              <w:rPr>
                <w:sz w:val="20"/>
                <w:szCs w:val="20"/>
              </w:rPr>
              <w:t xml:space="preserve">Tanzanian Shillings </w:t>
            </w:r>
          </w:p>
        </w:tc>
        <w:tc>
          <w:tcPr>
            <w:tcW w:w="1072" w:type="dxa"/>
          </w:tcPr>
          <w:p w:rsidR="00560573" w:rsidRPr="00AC1339" w:rsidRDefault="00560573" w:rsidP="00695C1E">
            <w:pPr>
              <w:widowControl w:val="0"/>
              <w:spacing w:after="0" w:line="240" w:lineRule="auto"/>
              <w:rPr>
                <w:strike/>
                <w:sz w:val="20"/>
                <w:szCs w:val="20"/>
              </w:rPr>
            </w:pPr>
          </w:p>
        </w:tc>
        <w:tc>
          <w:tcPr>
            <w:tcW w:w="1476" w:type="dxa"/>
          </w:tcPr>
          <w:p w:rsidR="00560573" w:rsidRPr="00AC1339" w:rsidRDefault="00560573" w:rsidP="00695C1E">
            <w:pPr>
              <w:widowControl w:val="0"/>
              <w:spacing w:after="0" w:line="240" w:lineRule="auto"/>
              <w:rPr>
                <w:sz w:val="20"/>
                <w:szCs w:val="20"/>
              </w:rPr>
            </w:pPr>
            <w:r w:rsidRPr="00AC1339">
              <w:rPr>
                <w:sz w:val="20"/>
                <w:szCs w:val="20"/>
              </w:rPr>
              <w:t>Questionnaire</w:t>
            </w:r>
          </w:p>
        </w:tc>
      </w:tr>
      <w:tr w:rsidR="00560573" w:rsidRPr="00AC1339" w:rsidTr="00140EBF">
        <w:trPr>
          <w:trHeight w:val="543"/>
        </w:trPr>
        <w:tc>
          <w:tcPr>
            <w:tcW w:w="1340" w:type="dxa"/>
          </w:tcPr>
          <w:p w:rsidR="00560573" w:rsidRPr="00AC1339" w:rsidRDefault="00560573" w:rsidP="00140EBF">
            <w:pPr>
              <w:widowControl w:val="0"/>
              <w:spacing w:after="0" w:line="240" w:lineRule="auto"/>
              <w:jc w:val="left"/>
              <w:rPr>
                <w:sz w:val="20"/>
                <w:szCs w:val="20"/>
              </w:rPr>
            </w:pPr>
            <w:r w:rsidRPr="00AC1339">
              <w:rPr>
                <w:sz w:val="20"/>
                <w:szCs w:val="20"/>
              </w:rPr>
              <w:t>Age of a farmer</w:t>
            </w:r>
          </w:p>
        </w:tc>
        <w:tc>
          <w:tcPr>
            <w:tcW w:w="1189" w:type="dxa"/>
          </w:tcPr>
          <w:p w:rsidR="00560573" w:rsidRPr="00AC1339" w:rsidRDefault="00560573" w:rsidP="00140EBF">
            <w:pPr>
              <w:widowControl w:val="0"/>
              <w:spacing w:after="0" w:line="240" w:lineRule="auto"/>
              <w:jc w:val="left"/>
              <w:rPr>
                <w:sz w:val="20"/>
                <w:szCs w:val="20"/>
              </w:rPr>
            </w:pPr>
            <w:r w:rsidRPr="00AC1339">
              <w:rPr>
                <w:sz w:val="20"/>
                <w:szCs w:val="20"/>
              </w:rPr>
              <w:t>Continuous</w:t>
            </w:r>
          </w:p>
        </w:tc>
        <w:tc>
          <w:tcPr>
            <w:tcW w:w="1625" w:type="dxa"/>
          </w:tcPr>
          <w:p w:rsidR="00560573" w:rsidRPr="00AC1339" w:rsidRDefault="00560573" w:rsidP="00140EBF">
            <w:pPr>
              <w:widowControl w:val="0"/>
              <w:spacing w:after="0" w:line="240" w:lineRule="auto"/>
              <w:jc w:val="left"/>
              <w:rPr>
                <w:sz w:val="20"/>
                <w:szCs w:val="20"/>
              </w:rPr>
            </w:pPr>
            <w:r w:rsidRPr="00AC1339">
              <w:rPr>
                <w:sz w:val="20"/>
                <w:szCs w:val="20"/>
              </w:rPr>
              <w:t>Number of years of farmer</w:t>
            </w:r>
          </w:p>
        </w:tc>
        <w:tc>
          <w:tcPr>
            <w:tcW w:w="1607" w:type="dxa"/>
          </w:tcPr>
          <w:p w:rsidR="00560573" w:rsidRPr="00AC1339" w:rsidRDefault="00560573" w:rsidP="00140EBF">
            <w:pPr>
              <w:widowControl w:val="0"/>
              <w:spacing w:after="0" w:line="240" w:lineRule="auto"/>
              <w:jc w:val="left"/>
              <w:rPr>
                <w:sz w:val="20"/>
                <w:szCs w:val="20"/>
              </w:rPr>
            </w:pPr>
            <w:r w:rsidRPr="00AC1339">
              <w:rPr>
                <w:sz w:val="20"/>
                <w:szCs w:val="20"/>
              </w:rPr>
              <w:t>Ration Scale</w:t>
            </w:r>
          </w:p>
        </w:tc>
        <w:tc>
          <w:tcPr>
            <w:tcW w:w="1072" w:type="dxa"/>
          </w:tcPr>
          <w:p w:rsidR="00560573" w:rsidRPr="00AC1339" w:rsidRDefault="00560573" w:rsidP="00140EBF">
            <w:pPr>
              <w:widowControl w:val="0"/>
              <w:spacing w:after="0" w:line="240" w:lineRule="auto"/>
              <w:jc w:val="left"/>
              <w:rPr>
                <w:sz w:val="20"/>
                <w:szCs w:val="20"/>
              </w:rPr>
            </w:pPr>
            <w:r w:rsidRPr="00AC1339">
              <w:rPr>
                <w:sz w:val="20"/>
                <w:szCs w:val="20"/>
              </w:rPr>
              <w:t>Positive</w:t>
            </w:r>
          </w:p>
        </w:tc>
        <w:tc>
          <w:tcPr>
            <w:tcW w:w="1476" w:type="dxa"/>
          </w:tcPr>
          <w:p w:rsidR="00560573" w:rsidRPr="00AC1339" w:rsidRDefault="00560573" w:rsidP="00140EBF">
            <w:pPr>
              <w:widowControl w:val="0"/>
              <w:spacing w:after="0" w:line="240" w:lineRule="auto"/>
              <w:jc w:val="left"/>
              <w:rPr>
                <w:sz w:val="20"/>
                <w:szCs w:val="20"/>
              </w:rPr>
            </w:pPr>
            <w:r w:rsidRPr="00AC1339">
              <w:rPr>
                <w:sz w:val="20"/>
                <w:szCs w:val="20"/>
              </w:rPr>
              <w:t>Questionnaire</w:t>
            </w:r>
          </w:p>
        </w:tc>
      </w:tr>
      <w:tr w:rsidR="00560573" w:rsidRPr="00AC1339" w:rsidTr="00140EBF">
        <w:trPr>
          <w:trHeight w:val="543"/>
        </w:trPr>
        <w:tc>
          <w:tcPr>
            <w:tcW w:w="1340" w:type="dxa"/>
          </w:tcPr>
          <w:p w:rsidR="00560573" w:rsidRPr="00AC1339" w:rsidRDefault="00560573" w:rsidP="00140EBF">
            <w:pPr>
              <w:widowControl w:val="0"/>
              <w:spacing w:after="0" w:line="240" w:lineRule="auto"/>
              <w:jc w:val="left"/>
              <w:rPr>
                <w:sz w:val="20"/>
                <w:szCs w:val="20"/>
              </w:rPr>
            </w:pPr>
            <w:r w:rsidRPr="00AC1339">
              <w:rPr>
                <w:sz w:val="20"/>
                <w:szCs w:val="20"/>
              </w:rPr>
              <w:t>Education level</w:t>
            </w:r>
          </w:p>
        </w:tc>
        <w:tc>
          <w:tcPr>
            <w:tcW w:w="1189" w:type="dxa"/>
          </w:tcPr>
          <w:p w:rsidR="00560573" w:rsidRPr="00AC1339" w:rsidRDefault="00560573" w:rsidP="00140EBF">
            <w:pPr>
              <w:widowControl w:val="0"/>
              <w:spacing w:after="0" w:line="240" w:lineRule="auto"/>
              <w:jc w:val="left"/>
              <w:rPr>
                <w:sz w:val="20"/>
                <w:szCs w:val="20"/>
              </w:rPr>
            </w:pPr>
            <w:r w:rsidRPr="00AC1339">
              <w:rPr>
                <w:sz w:val="20"/>
                <w:szCs w:val="20"/>
              </w:rPr>
              <w:t>Categorical</w:t>
            </w:r>
          </w:p>
        </w:tc>
        <w:tc>
          <w:tcPr>
            <w:tcW w:w="1625" w:type="dxa"/>
          </w:tcPr>
          <w:p w:rsidR="00560573" w:rsidRPr="00AC1339" w:rsidRDefault="00560573" w:rsidP="00140EBF">
            <w:pPr>
              <w:widowControl w:val="0"/>
              <w:spacing w:after="0" w:line="240" w:lineRule="auto"/>
              <w:jc w:val="left"/>
              <w:rPr>
                <w:sz w:val="20"/>
                <w:szCs w:val="20"/>
              </w:rPr>
            </w:pPr>
            <w:r w:rsidRPr="00AC1339">
              <w:rPr>
                <w:sz w:val="20"/>
                <w:szCs w:val="20"/>
              </w:rPr>
              <w:t>Yes or No</w:t>
            </w:r>
          </w:p>
        </w:tc>
        <w:tc>
          <w:tcPr>
            <w:tcW w:w="1607" w:type="dxa"/>
          </w:tcPr>
          <w:p w:rsidR="00560573" w:rsidRPr="00AC1339" w:rsidRDefault="00560573" w:rsidP="00140EBF">
            <w:pPr>
              <w:widowControl w:val="0"/>
              <w:spacing w:after="0" w:line="240" w:lineRule="auto"/>
              <w:jc w:val="left"/>
              <w:rPr>
                <w:sz w:val="20"/>
                <w:szCs w:val="20"/>
              </w:rPr>
            </w:pPr>
            <w:r w:rsidRPr="00AC1339">
              <w:rPr>
                <w:sz w:val="20"/>
                <w:szCs w:val="20"/>
              </w:rPr>
              <w:t>Ordinal Scale</w:t>
            </w:r>
          </w:p>
        </w:tc>
        <w:tc>
          <w:tcPr>
            <w:tcW w:w="1072" w:type="dxa"/>
          </w:tcPr>
          <w:p w:rsidR="00560573" w:rsidRPr="00AC1339" w:rsidRDefault="00560573" w:rsidP="00140EBF">
            <w:pPr>
              <w:widowControl w:val="0"/>
              <w:spacing w:after="0" w:line="240" w:lineRule="auto"/>
              <w:jc w:val="left"/>
              <w:rPr>
                <w:sz w:val="20"/>
                <w:szCs w:val="20"/>
              </w:rPr>
            </w:pPr>
            <w:r w:rsidRPr="00AC1339">
              <w:rPr>
                <w:sz w:val="20"/>
                <w:szCs w:val="20"/>
              </w:rPr>
              <w:t>Positive</w:t>
            </w:r>
          </w:p>
        </w:tc>
        <w:tc>
          <w:tcPr>
            <w:tcW w:w="1476" w:type="dxa"/>
          </w:tcPr>
          <w:p w:rsidR="00560573" w:rsidRPr="00AC1339" w:rsidRDefault="00560573" w:rsidP="00140EBF">
            <w:pPr>
              <w:widowControl w:val="0"/>
              <w:spacing w:after="0" w:line="240" w:lineRule="auto"/>
              <w:jc w:val="left"/>
              <w:rPr>
                <w:sz w:val="20"/>
                <w:szCs w:val="20"/>
              </w:rPr>
            </w:pPr>
            <w:r w:rsidRPr="00AC1339">
              <w:rPr>
                <w:sz w:val="20"/>
                <w:szCs w:val="20"/>
              </w:rPr>
              <w:t>Questionnaire</w:t>
            </w:r>
          </w:p>
        </w:tc>
      </w:tr>
      <w:tr w:rsidR="00560573" w:rsidRPr="00AC1339" w:rsidTr="00140EBF">
        <w:trPr>
          <w:trHeight w:val="262"/>
        </w:trPr>
        <w:tc>
          <w:tcPr>
            <w:tcW w:w="1340" w:type="dxa"/>
          </w:tcPr>
          <w:p w:rsidR="00560573" w:rsidRPr="00AC1339" w:rsidRDefault="00560573" w:rsidP="00140EBF">
            <w:pPr>
              <w:widowControl w:val="0"/>
              <w:spacing w:after="0" w:line="240" w:lineRule="auto"/>
              <w:jc w:val="left"/>
              <w:rPr>
                <w:sz w:val="20"/>
                <w:szCs w:val="20"/>
              </w:rPr>
            </w:pPr>
            <w:r w:rsidRPr="00AC1339">
              <w:rPr>
                <w:sz w:val="20"/>
                <w:szCs w:val="20"/>
              </w:rPr>
              <w:t>Capital used</w:t>
            </w:r>
          </w:p>
        </w:tc>
        <w:tc>
          <w:tcPr>
            <w:tcW w:w="1189" w:type="dxa"/>
          </w:tcPr>
          <w:p w:rsidR="00560573" w:rsidRPr="00AC1339" w:rsidRDefault="00560573" w:rsidP="00140EBF">
            <w:pPr>
              <w:widowControl w:val="0"/>
              <w:spacing w:after="0" w:line="240" w:lineRule="auto"/>
              <w:jc w:val="left"/>
              <w:rPr>
                <w:sz w:val="20"/>
                <w:szCs w:val="20"/>
              </w:rPr>
            </w:pPr>
            <w:r w:rsidRPr="00AC1339">
              <w:rPr>
                <w:sz w:val="20"/>
                <w:szCs w:val="20"/>
              </w:rPr>
              <w:t>Categorical</w:t>
            </w:r>
          </w:p>
        </w:tc>
        <w:tc>
          <w:tcPr>
            <w:tcW w:w="1625" w:type="dxa"/>
          </w:tcPr>
          <w:p w:rsidR="00560573" w:rsidRPr="00AC1339" w:rsidRDefault="00560573" w:rsidP="00140EBF">
            <w:pPr>
              <w:widowControl w:val="0"/>
              <w:spacing w:after="0" w:line="240" w:lineRule="auto"/>
              <w:jc w:val="left"/>
              <w:rPr>
                <w:sz w:val="20"/>
                <w:szCs w:val="20"/>
              </w:rPr>
            </w:pPr>
            <w:r w:rsidRPr="00AC1339">
              <w:rPr>
                <w:sz w:val="20"/>
                <w:szCs w:val="20"/>
              </w:rPr>
              <w:t>Numeric</w:t>
            </w:r>
          </w:p>
        </w:tc>
        <w:tc>
          <w:tcPr>
            <w:tcW w:w="1607" w:type="dxa"/>
          </w:tcPr>
          <w:p w:rsidR="00560573" w:rsidRPr="00AC1339" w:rsidRDefault="00560573" w:rsidP="00140EBF">
            <w:pPr>
              <w:widowControl w:val="0"/>
              <w:spacing w:after="0" w:line="240" w:lineRule="auto"/>
              <w:jc w:val="left"/>
              <w:rPr>
                <w:sz w:val="20"/>
                <w:szCs w:val="20"/>
              </w:rPr>
            </w:pPr>
            <w:r w:rsidRPr="00AC1339">
              <w:rPr>
                <w:sz w:val="20"/>
                <w:szCs w:val="20"/>
              </w:rPr>
              <w:t>Nominal Scale</w:t>
            </w:r>
          </w:p>
        </w:tc>
        <w:tc>
          <w:tcPr>
            <w:tcW w:w="1072" w:type="dxa"/>
          </w:tcPr>
          <w:p w:rsidR="00560573" w:rsidRPr="00AC1339" w:rsidRDefault="00560573" w:rsidP="00140EBF">
            <w:pPr>
              <w:widowControl w:val="0"/>
              <w:spacing w:after="0" w:line="240" w:lineRule="auto"/>
              <w:jc w:val="left"/>
              <w:rPr>
                <w:sz w:val="20"/>
                <w:szCs w:val="20"/>
              </w:rPr>
            </w:pPr>
            <w:r w:rsidRPr="00AC1339">
              <w:rPr>
                <w:sz w:val="20"/>
                <w:szCs w:val="20"/>
              </w:rPr>
              <w:t>Positive</w:t>
            </w:r>
          </w:p>
        </w:tc>
        <w:tc>
          <w:tcPr>
            <w:tcW w:w="1476" w:type="dxa"/>
          </w:tcPr>
          <w:p w:rsidR="00560573" w:rsidRPr="00AC1339" w:rsidRDefault="00560573" w:rsidP="00140EBF">
            <w:pPr>
              <w:widowControl w:val="0"/>
              <w:spacing w:after="0" w:line="240" w:lineRule="auto"/>
              <w:jc w:val="left"/>
              <w:rPr>
                <w:sz w:val="20"/>
                <w:szCs w:val="20"/>
              </w:rPr>
            </w:pPr>
            <w:r w:rsidRPr="00AC1339">
              <w:rPr>
                <w:sz w:val="20"/>
                <w:szCs w:val="20"/>
              </w:rPr>
              <w:t>Questionnaire</w:t>
            </w:r>
          </w:p>
        </w:tc>
      </w:tr>
      <w:tr w:rsidR="00560573" w:rsidRPr="00AC1339" w:rsidTr="00140EBF">
        <w:trPr>
          <w:trHeight w:val="262"/>
        </w:trPr>
        <w:tc>
          <w:tcPr>
            <w:tcW w:w="1340" w:type="dxa"/>
          </w:tcPr>
          <w:p w:rsidR="00560573" w:rsidRPr="00AC1339" w:rsidRDefault="00560573" w:rsidP="00140EBF">
            <w:pPr>
              <w:widowControl w:val="0"/>
              <w:spacing w:after="0" w:line="240" w:lineRule="auto"/>
              <w:jc w:val="left"/>
              <w:rPr>
                <w:sz w:val="20"/>
                <w:szCs w:val="20"/>
              </w:rPr>
            </w:pPr>
            <w:r w:rsidRPr="00AC1339">
              <w:rPr>
                <w:sz w:val="20"/>
                <w:szCs w:val="20"/>
              </w:rPr>
              <w:t>Farm size</w:t>
            </w:r>
          </w:p>
        </w:tc>
        <w:tc>
          <w:tcPr>
            <w:tcW w:w="1189" w:type="dxa"/>
          </w:tcPr>
          <w:p w:rsidR="00560573" w:rsidRPr="00AC1339" w:rsidRDefault="00560573" w:rsidP="00140EBF">
            <w:pPr>
              <w:widowControl w:val="0"/>
              <w:spacing w:after="0" w:line="240" w:lineRule="auto"/>
              <w:jc w:val="left"/>
              <w:rPr>
                <w:sz w:val="20"/>
                <w:szCs w:val="20"/>
              </w:rPr>
            </w:pPr>
            <w:r w:rsidRPr="00AC1339">
              <w:rPr>
                <w:sz w:val="20"/>
                <w:szCs w:val="20"/>
              </w:rPr>
              <w:t>Categorical</w:t>
            </w:r>
          </w:p>
        </w:tc>
        <w:tc>
          <w:tcPr>
            <w:tcW w:w="1625" w:type="dxa"/>
          </w:tcPr>
          <w:p w:rsidR="00560573" w:rsidRPr="00AC1339" w:rsidRDefault="00560573" w:rsidP="00140EBF">
            <w:pPr>
              <w:widowControl w:val="0"/>
              <w:spacing w:after="0" w:line="240" w:lineRule="auto"/>
              <w:jc w:val="left"/>
              <w:rPr>
                <w:sz w:val="20"/>
                <w:szCs w:val="20"/>
              </w:rPr>
            </w:pPr>
            <w:r w:rsidRPr="00AC1339">
              <w:rPr>
                <w:sz w:val="20"/>
                <w:szCs w:val="20"/>
              </w:rPr>
              <w:t>Numeric</w:t>
            </w:r>
          </w:p>
        </w:tc>
        <w:tc>
          <w:tcPr>
            <w:tcW w:w="1607" w:type="dxa"/>
          </w:tcPr>
          <w:p w:rsidR="00560573" w:rsidRPr="00AC1339" w:rsidRDefault="00560573" w:rsidP="00140EBF">
            <w:pPr>
              <w:widowControl w:val="0"/>
              <w:spacing w:after="0" w:line="240" w:lineRule="auto"/>
              <w:jc w:val="left"/>
              <w:rPr>
                <w:sz w:val="20"/>
                <w:szCs w:val="20"/>
              </w:rPr>
            </w:pPr>
            <w:r w:rsidRPr="00AC1339">
              <w:rPr>
                <w:sz w:val="20"/>
                <w:szCs w:val="20"/>
              </w:rPr>
              <w:t>Nominal Scale</w:t>
            </w:r>
          </w:p>
        </w:tc>
        <w:tc>
          <w:tcPr>
            <w:tcW w:w="1072" w:type="dxa"/>
          </w:tcPr>
          <w:p w:rsidR="00560573" w:rsidRPr="00AC1339" w:rsidRDefault="00560573" w:rsidP="00140EBF">
            <w:pPr>
              <w:widowControl w:val="0"/>
              <w:spacing w:after="0" w:line="240" w:lineRule="auto"/>
              <w:jc w:val="left"/>
              <w:rPr>
                <w:sz w:val="20"/>
                <w:szCs w:val="20"/>
              </w:rPr>
            </w:pPr>
            <w:r w:rsidRPr="00AC1339">
              <w:rPr>
                <w:sz w:val="20"/>
                <w:szCs w:val="20"/>
              </w:rPr>
              <w:t>Positive</w:t>
            </w:r>
          </w:p>
        </w:tc>
        <w:tc>
          <w:tcPr>
            <w:tcW w:w="1476" w:type="dxa"/>
          </w:tcPr>
          <w:p w:rsidR="00560573" w:rsidRPr="00AC1339" w:rsidRDefault="00560573" w:rsidP="00140EBF">
            <w:pPr>
              <w:widowControl w:val="0"/>
              <w:spacing w:after="0" w:line="240" w:lineRule="auto"/>
              <w:jc w:val="left"/>
              <w:rPr>
                <w:sz w:val="20"/>
                <w:szCs w:val="20"/>
              </w:rPr>
            </w:pPr>
            <w:r w:rsidRPr="00AC1339">
              <w:rPr>
                <w:sz w:val="20"/>
                <w:szCs w:val="20"/>
              </w:rPr>
              <w:t>Questionnaire</w:t>
            </w:r>
          </w:p>
        </w:tc>
      </w:tr>
      <w:tr w:rsidR="00560573" w:rsidRPr="00AC1339" w:rsidTr="00140EBF">
        <w:trPr>
          <w:trHeight w:val="543"/>
        </w:trPr>
        <w:tc>
          <w:tcPr>
            <w:tcW w:w="1340" w:type="dxa"/>
          </w:tcPr>
          <w:p w:rsidR="00560573" w:rsidRPr="00AC1339" w:rsidRDefault="00560573" w:rsidP="00140EBF">
            <w:pPr>
              <w:widowControl w:val="0"/>
              <w:spacing w:after="0" w:line="240" w:lineRule="auto"/>
              <w:jc w:val="left"/>
              <w:rPr>
                <w:sz w:val="20"/>
                <w:szCs w:val="20"/>
              </w:rPr>
            </w:pPr>
            <w:r w:rsidRPr="00AC1339">
              <w:rPr>
                <w:sz w:val="20"/>
                <w:szCs w:val="20"/>
              </w:rPr>
              <w:t>Extension Services</w:t>
            </w:r>
          </w:p>
        </w:tc>
        <w:tc>
          <w:tcPr>
            <w:tcW w:w="1189" w:type="dxa"/>
          </w:tcPr>
          <w:p w:rsidR="00560573" w:rsidRPr="00AC1339" w:rsidRDefault="00560573" w:rsidP="00140EBF">
            <w:pPr>
              <w:widowControl w:val="0"/>
              <w:spacing w:after="0" w:line="240" w:lineRule="auto"/>
              <w:jc w:val="left"/>
              <w:rPr>
                <w:sz w:val="20"/>
                <w:szCs w:val="20"/>
              </w:rPr>
            </w:pPr>
            <w:r w:rsidRPr="00AC1339">
              <w:rPr>
                <w:sz w:val="20"/>
                <w:szCs w:val="20"/>
              </w:rPr>
              <w:t>Categorical</w:t>
            </w:r>
          </w:p>
        </w:tc>
        <w:tc>
          <w:tcPr>
            <w:tcW w:w="1625" w:type="dxa"/>
          </w:tcPr>
          <w:p w:rsidR="00560573" w:rsidRPr="00AC1339" w:rsidRDefault="00560573" w:rsidP="00140EBF">
            <w:pPr>
              <w:widowControl w:val="0"/>
              <w:spacing w:after="0" w:line="240" w:lineRule="auto"/>
              <w:jc w:val="left"/>
              <w:rPr>
                <w:sz w:val="20"/>
                <w:szCs w:val="20"/>
              </w:rPr>
            </w:pPr>
            <w:r w:rsidRPr="00AC1339">
              <w:rPr>
                <w:sz w:val="20"/>
                <w:szCs w:val="20"/>
              </w:rPr>
              <w:t>Yes or No</w:t>
            </w:r>
          </w:p>
        </w:tc>
        <w:tc>
          <w:tcPr>
            <w:tcW w:w="1607" w:type="dxa"/>
          </w:tcPr>
          <w:p w:rsidR="00560573" w:rsidRPr="00AC1339" w:rsidRDefault="00560573" w:rsidP="00140EBF">
            <w:pPr>
              <w:widowControl w:val="0"/>
              <w:spacing w:after="0" w:line="240" w:lineRule="auto"/>
              <w:jc w:val="left"/>
              <w:rPr>
                <w:sz w:val="20"/>
                <w:szCs w:val="20"/>
              </w:rPr>
            </w:pPr>
            <w:r w:rsidRPr="00AC1339">
              <w:rPr>
                <w:sz w:val="20"/>
                <w:szCs w:val="20"/>
              </w:rPr>
              <w:t>Nominal Scale</w:t>
            </w:r>
          </w:p>
        </w:tc>
        <w:tc>
          <w:tcPr>
            <w:tcW w:w="1072" w:type="dxa"/>
          </w:tcPr>
          <w:p w:rsidR="00560573" w:rsidRPr="00AC1339" w:rsidRDefault="00560573" w:rsidP="00140EBF">
            <w:pPr>
              <w:widowControl w:val="0"/>
              <w:spacing w:after="0" w:line="240" w:lineRule="auto"/>
              <w:jc w:val="left"/>
              <w:rPr>
                <w:sz w:val="20"/>
                <w:szCs w:val="20"/>
              </w:rPr>
            </w:pPr>
            <w:r w:rsidRPr="00AC1339">
              <w:rPr>
                <w:sz w:val="20"/>
                <w:szCs w:val="20"/>
              </w:rPr>
              <w:t>Positive</w:t>
            </w:r>
          </w:p>
        </w:tc>
        <w:tc>
          <w:tcPr>
            <w:tcW w:w="1476" w:type="dxa"/>
          </w:tcPr>
          <w:p w:rsidR="00560573" w:rsidRPr="00AC1339" w:rsidRDefault="00560573" w:rsidP="00140EBF">
            <w:pPr>
              <w:widowControl w:val="0"/>
              <w:spacing w:after="0" w:line="240" w:lineRule="auto"/>
              <w:jc w:val="left"/>
              <w:rPr>
                <w:sz w:val="20"/>
                <w:szCs w:val="20"/>
              </w:rPr>
            </w:pPr>
            <w:r w:rsidRPr="00AC1339">
              <w:rPr>
                <w:sz w:val="20"/>
                <w:szCs w:val="20"/>
              </w:rPr>
              <w:t>Questionnaire</w:t>
            </w:r>
          </w:p>
        </w:tc>
      </w:tr>
      <w:tr w:rsidR="00560573" w:rsidRPr="00AC1339" w:rsidTr="00140EBF">
        <w:trPr>
          <w:trHeight w:val="543"/>
        </w:trPr>
        <w:tc>
          <w:tcPr>
            <w:tcW w:w="1340" w:type="dxa"/>
          </w:tcPr>
          <w:p w:rsidR="00560573" w:rsidRPr="00AC1339" w:rsidRDefault="00560573" w:rsidP="00140EBF">
            <w:pPr>
              <w:widowControl w:val="0"/>
              <w:spacing w:after="0" w:line="240" w:lineRule="auto"/>
              <w:jc w:val="left"/>
              <w:rPr>
                <w:sz w:val="20"/>
                <w:szCs w:val="20"/>
              </w:rPr>
            </w:pPr>
            <w:r w:rsidRPr="00AC1339">
              <w:rPr>
                <w:sz w:val="20"/>
                <w:szCs w:val="20"/>
              </w:rPr>
              <w:t>Agricultural inputs</w:t>
            </w:r>
          </w:p>
        </w:tc>
        <w:tc>
          <w:tcPr>
            <w:tcW w:w="1189" w:type="dxa"/>
          </w:tcPr>
          <w:p w:rsidR="00560573" w:rsidRPr="00AC1339" w:rsidRDefault="00560573" w:rsidP="00140EBF">
            <w:pPr>
              <w:widowControl w:val="0"/>
              <w:spacing w:after="0" w:line="240" w:lineRule="auto"/>
              <w:jc w:val="left"/>
              <w:rPr>
                <w:sz w:val="20"/>
                <w:szCs w:val="20"/>
              </w:rPr>
            </w:pPr>
            <w:r w:rsidRPr="00AC1339">
              <w:rPr>
                <w:sz w:val="20"/>
                <w:szCs w:val="20"/>
              </w:rPr>
              <w:t>Categorical</w:t>
            </w:r>
          </w:p>
        </w:tc>
        <w:tc>
          <w:tcPr>
            <w:tcW w:w="1625" w:type="dxa"/>
          </w:tcPr>
          <w:p w:rsidR="00560573" w:rsidRPr="00AC1339" w:rsidRDefault="00560573" w:rsidP="00140EBF">
            <w:pPr>
              <w:widowControl w:val="0"/>
              <w:spacing w:after="0" w:line="240" w:lineRule="auto"/>
              <w:jc w:val="left"/>
              <w:rPr>
                <w:sz w:val="20"/>
                <w:szCs w:val="20"/>
              </w:rPr>
            </w:pPr>
            <w:r w:rsidRPr="00AC1339">
              <w:rPr>
                <w:sz w:val="20"/>
                <w:szCs w:val="20"/>
              </w:rPr>
              <w:t>Yes or No</w:t>
            </w:r>
          </w:p>
        </w:tc>
        <w:tc>
          <w:tcPr>
            <w:tcW w:w="1607" w:type="dxa"/>
          </w:tcPr>
          <w:p w:rsidR="00560573" w:rsidRPr="00AC1339" w:rsidRDefault="00560573" w:rsidP="00140EBF">
            <w:pPr>
              <w:widowControl w:val="0"/>
              <w:spacing w:after="0" w:line="240" w:lineRule="auto"/>
              <w:jc w:val="left"/>
              <w:rPr>
                <w:sz w:val="20"/>
                <w:szCs w:val="20"/>
              </w:rPr>
            </w:pPr>
            <w:r w:rsidRPr="00AC1339">
              <w:rPr>
                <w:sz w:val="20"/>
                <w:szCs w:val="20"/>
              </w:rPr>
              <w:t>Nominal Scale</w:t>
            </w:r>
          </w:p>
        </w:tc>
        <w:tc>
          <w:tcPr>
            <w:tcW w:w="1072" w:type="dxa"/>
          </w:tcPr>
          <w:p w:rsidR="00560573" w:rsidRPr="00AC1339" w:rsidRDefault="00560573" w:rsidP="00140EBF">
            <w:pPr>
              <w:widowControl w:val="0"/>
              <w:spacing w:after="0" w:line="240" w:lineRule="auto"/>
              <w:jc w:val="left"/>
              <w:rPr>
                <w:sz w:val="20"/>
                <w:szCs w:val="20"/>
              </w:rPr>
            </w:pPr>
            <w:r w:rsidRPr="00AC1339">
              <w:rPr>
                <w:sz w:val="20"/>
                <w:szCs w:val="20"/>
              </w:rPr>
              <w:t>Positive</w:t>
            </w:r>
          </w:p>
        </w:tc>
        <w:tc>
          <w:tcPr>
            <w:tcW w:w="1476" w:type="dxa"/>
          </w:tcPr>
          <w:p w:rsidR="00560573" w:rsidRPr="00AC1339" w:rsidRDefault="00560573" w:rsidP="00140EBF">
            <w:pPr>
              <w:widowControl w:val="0"/>
              <w:spacing w:after="0" w:line="240" w:lineRule="auto"/>
              <w:jc w:val="left"/>
              <w:rPr>
                <w:sz w:val="20"/>
                <w:szCs w:val="20"/>
              </w:rPr>
            </w:pPr>
            <w:r w:rsidRPr="00AC1339">
              <w:rPr>
                <w:sz w:val="20"/>
                <w:szCs w:val="20"/>
              </w:rPr>
              <w:t>Questionnaire</w:t>
            </w:r>
          </w:p>
        </w:tc>
      </w:tr>
      <w:tr w:rsidR="00560573" w:rsidRPr="00AC1339" w:rsidTr="00140EBF">
        <w:trPr>
          <w:trHeight w:val="824"/>
        </w:trPr>
        <w:tc>
          <w:tcPr>
            <w:tcW w:w="1340" w:type="dxa"/>
          </w:tcPr>
          <w:p w:rsidR="00560573" w:rsidRPr="00AC1339" w:rsidRDefault="00560573" w:rsidP="00140EBF">
            <w:pPr>
              <w:widowControl w:val="0"/>
              <w:spacing w:after="0" w:line="240" w:lineRule="auto"/>
              <w:jc w:val="left"/>
              <w:rPr>
                <w:sz w:val="20"/>
                <w:szCs w:val="20"/>
              </w:rPr>
            </w:pPr>
            <w:r w:rsidRPr="00AC1339">
              <w:rPr>
                <w:sz w:val="20"/>
                <w:szCs w:val="20"/>
              </w:rPr>
              <w:t>Experience of a farmer in terms of years</w:t>
            </w:r>
          </w:p>
        </w:tc>
        <w:tc>
          <w:tcPr>
            <w:tcW w:w="1189" w:type="dxa"/>
          </w:tcPr>
          <w:p w:rsidR="00560573" w:rsidRPr="00AC1339" w:rsidRDefault="00560573" w:rsidP="00140EBF">
            <w:pPr>
              <w:widowControl w:val="0"/>
              <w:spacing w:after="0" w:line="240" w:lineRule="auto"/>
              <w:jc w:val="left"/>
              <w:rPr>
                <w:sz w:val="20"/>
                <w:szCs w:val="20"/>
              </w:rPr>
            </w:pPr>
            <w:r w:rsidRPr="00AC1339">
              <w:rPr>
                <w:sz w:val="20"/>
                <w:szCs w:val="20"/>
              </w:rPr>
              <w:t>Categorical</w:t>
            </w:r>
          </w:p>
        </w:tc>
        <w:tc>
          <w:tcPr>
            <w:tcW w:w="1625" w:type="dxa"/>
          </w:tcPr>
          <w:p w:rsidR="00560573" w:rsidRPr="00AC1339" w:rsidRDefault="00560573" w:rsidP="00140EBF">
            <w:pPr>
              <w:widowControl w:val="0"/>
              <w:spacing w:after="0" w:line="240" w:lineRule="auto"/>
              <w:jc w:val="left"/>
              <w:rPr>
                <w:sz w:val="20"/>
                <w:szCs w:val="20"/>
              </w:rPr>
            </w:pPr>
            <w:r w:rsidRPr="00AC1339">
              <w:rPr>
                <w:sz w:val="20"/>
                <w:szCs w:val="20"/>
              </w:rPr>
              <w:t>Numeric</w:t>
            </w:r>
          </w:p>
        </w:tc>
        <w:tc>
          <w:tcPr>
            <w:tcW w:w="1607" w:type="dxa"/>
          </w:tcPr>
          <w:p w:rsidR="00560573" w:rsidRPr="00AC1339" w:rsidRDefault="00560573" w:rsidP="00140EBF">
            <w:pPr>
              <w:widowControl w:val="0"/>
              <w:spacing w:after="0" w:line="240" w:lineRule="auto"/>
              <w:jc w:val="left"/>
              <w:rPr>
                <w:sz w:val="20"/>
                <w:szCs w:val="20"/>
              </w:rPr>
            </w:pPr>
            <w:r w:rsidRPr="00AC1339">
              <w:rPr>
                <w:sz w:val="20"/>
                <w:szCs w:val="20"/>
              </w:rPr>
              <w:t>Nominal Scale</w:t>
            </w:r>
          </w:p>
        </w:tc>
        <w:tc>
          <w:tcPr>
            <w:tcW w:w="1072" w:type="dxa"/>
          </w:tcPr>
          <w:p w:rsidR="00560573" w:rsidRPr="00AC1339" w:rsidRDefault="00560573" w:rsidP="00140EBF">
            <w:pPr>
              <w:widowControl w:val="0"/>
              <w:spacing w:after="0" w:line="240" w:lineRule="auto"/>
              <w:jc w:val="left"/>
              <w:rPr>
                <w:sz w:val="20"/>
                <w:szCs w:val="20"/>
              </w:rPr>
            </w:pPr>
            <w:r w:rsidRPr="00AC1339">
              <w:rPr>
                <w:sz w:val="20"/>
                <w:szCs w:val="20"/>
              </w:rPr>
              <w:t>Positive</w:t>
            </w:r>
          </w:p>
        </w:tc>
        <w:tc>
          <w:tcPr>
            <w:tcW w:w="1476" w:type="dxa"/>
          </w:tcPr>
          <w:p w:rsidR="00560573" w:rsidRPr="00AC1339" w:rsidRDefault="00560573" w:rsidP="00140EBF">
            <w:pPr>
              <w:widowControl w:val="0"/>
              <w:spacing w:after="0" w:line="240" w:lineRule="auto"/>
              <w:jc w:val="left"/>
              <w:rPr>
                <w:sz w:val="20"/>
                <w:szCs w:val="20"/>
              </w:rPr>
            </w:pPr>
            <w:r w:rsidRPr="00AC1339">
              <w:rPr>
                <w:sz w:val="20"/>
                <w:szCs w:val="20"/>
              </w:rPr>
              <w:t>Questionnaire</w:t>
            </w:r>
          </w:p>
        </w:tc>
      </w:tr>
      <w:tr w:rsidR="00560573" w:rsidRPr="00AC1339" w:rsidTr="00140EBF">
        <w:trPr>
          <w:trHeight w:val="543"/>
        </w:trPr>
        <w:tc>
          <w:tcPr>
            <w:tcW w:w="1340" w:type="dxa"/>
          </w:tcPr>
          <w:p w:rsidR="00560573" w:rsidRPr="00AC1339" w:rsidRDefault="00560573" w:rsidP="00140EBF">
            <w:pPr>
              <w:widowControl w:val="0"/>
              <w:spacing w:after="0" w:line="240" w:lineRule="auto"/>
              <w:jc w:val="left"/>
              <w:rPr>
                <w:sz w:val="20"/>
                <w:szCs w:val="20"/>
              </w:rPr>
            </w:pPr>
            <w:r w:rsidRPr="00AC1339">
              <w:rPr>
                <w:sz w:val="20"/>
                <w:szCs w:val="20"/>
              </w:rPr>
              <w:t>Price of the produce</w:t>
            </w:r>
          </w:p>
        </w:tc>
        <w:tc>
          <w:tcPr>
            <w:tcW w:w="1189" w:type="dxa"/>
          </w:tcPr>
          <w:p w:rsidR="00560573" w:rsidRPr="00AC1339" w:rsidRDefault="00560573" w:rsidP="00140EBF">
            <w:pPr>
              <w:widowControl w:val="0"/>
              <w:spacing w:after="0" w:line="240" w:lineRule="auto"/>
              <w:jc w:val="left"/>
              <w:rPr>
                <w:sz w:val="20"/>
                <w:szCs w:val="20"/>
              </w:rPr>
            </w:pPr>
            <w:r w:rsidRPr="00AC1339">
              <w:rPr>
                <w:sz w:val="20"/>
                <w:szCs w:val="20"/>
              </w:rPr>
              <w:t>Categorical</w:t>
            </w:r>
          </w:p>
        </w:tc>
        <w:tc>
          <w:tcPr>
            <w:tcW w:w="1625" w:type="dxa"/>
          </w:tcPr>
          <w:p w:rsidR="00560573" w:rsidRPr="00AC1339" w:rsidRDefault="00560573" w:rsidP="00140EBF">
            <w:pPr>
              <w:widowControl w:val="0"/>
              <w:spacing w:after="0" w:line="240" w:lineRule="auto"/>
              <w:jc w:val="left"/>
              <w:rPr>
                <w:sz w:val="20"/>
                <w:szCs w:val="20"/>
              </w:rPr>
            </w:pPr>
            <w:r w:rsidRPr="00AC1339">
              <w:rPr>
                <w:sz w:val="20"/>
                <w:szCs w:val="20"/>
              </w:rPr>
              <w:t>Numeric</w:t>
            </w:r>
          </w:p>
        </w:tc>
        <w:tc>
          <w:tcPr>
            <w:tcW w:w="1607" w:type="dxa"/>
          </w:tcPr>
          <w:p w:rsidR="00560573" w:rsidRPr="00AC1339" w:rsidRDefault="00560573" w:rsidP="00140EBF">
            <w:pPr>
              <w:widowControl w:val="0"/>
              <w:spacing w:after="0" w:line="240" w:lineRule="auto"/>
              <w:jc w:val="left"/>
              <w:rPr>
                <w:sz w:val="20"/>
                <w:szCs w:val="20"/>
              </w:rPr>
            </w:pPr>
            <w:r w:rsidRPr="00AC1339">
              <w:rPr>
                <w:sz w:val="20"/>
                <w:szCs w:val="20"/>
              </w:rPr>
              <w:t>Nominal Scale</w:t>
            </w:r>
          </w:p>
        </w:tc>
        <w:tc>
          <w:tcPr>
            <w:tcW w:w="1072" w:type="dxa"/>
          </w:tcPr>
          <w:p w:rsidR="00560573" w:rsidRPr="00AC1339" w:rsidRDefault="00560573" w:rsidP="00140EBF">
            <w:pPr>
              <w:widowControl w:val="0"/>
              <w:spacing w:after="0" w:line="240" w:lineRule="auto"/>
              <w:jc w:val="left"/>
              <w:rPr>
                <w:sz w:val="20"/>
                <w:szCs w:val="20"/>
              </w:rPr>
            </w:pPr>
            <w:r w:rsidRPr="00AC1339">
              <w:rPr>
                <w:sz w:val="20"/>
                <w:szCs w:val="20"/>
              </w:rPr>
              <w:t>Positive</w:t>
            </w:r>
          </w:p>
        </w:tc>
        <w:tc>
          <w:tcPr>
            <w:tcW w:w="1476" w:type="dxa"/>
          </w:tcPr>
          <w:p w:rsidR="00560573" w:rsidRPr="00AC1339" w:rsidRDefault="00560573" w:rsidP="00140EBF">
            <w:pPr>
              <w:widowControl w:val="0"/>
              <w:spacing w:after="0" w:line="240" w:lineRule="auto"/>
              <w:jc w:val="left"/>
              <w:rPr>
                <w:sz w:val="20"/>
                <w:szCs w:val="20"/>
              </w:rPr>
            </w:pPr>
            <w:r w:rsidRPr="00AC1339">
              <w:rPr>
                <w:sz w:val="20"/>
                <w:szCs w:val="20"/>
              </w:rPr>
              <w:t>Questionnaire</w:t>
            </w:r>
          </w:p>
        </w:tc>
      </w:tr>
      <w:tr w:rsidR="00560573" w:rsidRPr="00AC1339" w:rsidTr="00140EBF">
        <w:trPr>
          <w:trHeight w:val="543"/>
        </w:trPr>
        <w:tc>
          <w:tcPr>
            <w:tcW w:w="1340" w:type="dxa"/>
          </w:tcPr>
          <w:p w:rsidR="00560573" w:rsidRPr="00AC1339" w:rsidRDefault="00560573" w:rsidP="00140EBF">
            <w:pPr>
              <w:widowControl w:val="0"/>
              <w:spacing w:after="0" w:line="240" w:lineRule="auto"/>
              <w:jc w:val="left"/>
              <w:rPr>
                <w:sz w:val="20"/>
                <w:szCs w:val="20"/>
              </w:rPr>
            </w:pPr>
            <w:r w:rsidRPr="00AC1339">
              <w:rPr>
                <w:sz w:val="20"/>
                <w:szCs w:val="20"/>
              </w:rPr>
              <w:t xml:space="preserve">Farm yield/produce </w:t>
            </w:r>
          </w:p>
        </w:tc>
        <w:tc>
          <w:tcPr>
            <w:tcW w:w="1189" w:type="dxa"/>
          </w:tcPr>
          <w:p w:rsidR="00560573" w:rsidRPr="00AC1339" w:rsidRDefault="00560573" w:rsidP="00140EBF">
            <w:pPr>
              <w:widowControl w:val="0"/>
              <w:spacing w:after="0" w:line="240" w:lineRule="auto"/>
              <w:jc w:val="left"/>
              <w:rPr>
                <w:sz w:val="20"/>
                <w:szCs w:val="20"/>
              </w:rPr>
            </w:pPr>
            <w:r w:rsidRPr="00AC1339">
              <w:rPr>
                <w:sz w:val="20"/>
                <w:szCs w:val="20"/>
              </w:rPr>
              <w:t>Categorical</w:t>
            </w:r>
          </w:p>
        </w:tc>
        <w:tc>
          <w:tcPr>
            <w:tcW w:w="1625" w:type="dxa"/>
          </w:tcPr>
          <w:p w:rsidR="00560573" w:rsidRPr="00AC1339" w:rsidRDefault="00560573" w:rsidP="00140EBF">
            <w:pPr>
              <w:widowControl w:val="0"/>
              <w:spacing w:after="0" w:line="240" w:lineRule="auto"/>
              <w:jc w:val="left"/>
              <w:rPr>
                <w:sz w:val="20"/>
                <w:szCs w:val="20"/>
              </w:rPr>
            </w:pPr>
            <w:r w:rsidRPr="00AC1339">
              <w:rPr>
                <w:sz w:val="20"/>
                <w:szCs w:val="20"/>
              </w:rPr>
              <w:t>Numeric</w:t>
            </w:r>
          </w:p>
        </w:tc>
        <w:tc>
          <w:tcPr>
            <w:tcW w:w="1607" w:type="dxa"/>
          </w:tcPr>
          <w:p w:rsidR="00560573" w:rsidRPr="00AC1339" w:rsidRDefault="00560573" w:rsidP="00140EBF">
            <w:pPr>
              <w:widowControl w:val="0"/>
              <w:spacing w:after="0" w:line="240" w:lineRule="auto"/>
              <w:jc w:val="left"/>
              <w:rPr>
                <w:sz w:val="20"/>
                <w:szCs w:val="20"/>
              </w:rPr>
            </w:pPr>
            <w:r w:rsidRPr="00AC1339">
              <w:rPr>
                <w:sz w:val="20"/>
                <w:szCs w:val="20"/>
              </w:rPr>
              <w:t>Nominal Scale</w:t>
            </w:r>
          </w:p>
        </w:tc>
        <w:tc>
          <w:tcPr>
            <w:tcW w:w="1072" w:type="dxa"/>
          </w:tcPr>
          <w:p w:rsidR="00560573" w:rsidRPr="00AC1339" w:rsidRDefault="00560573" w:rsidP="00140EBF">
            <w:pPr>
              <w:widowControl w:val="0"/>
              <w:spacing w:after="0" w:line="240" w:lineRule="auto"/>
              <w:jc w:val="left"/>
              <w:rPr>
                <w:sz w:val="20"/>
                <w:szCs w:val="20"/>
              </w:rPr>
            </w:pPr>
            <w:r w:rsidRPr="00AC1339">
              <w:rPr>
                <w:sz w:val="20"/>
                <w:szCs w:val="20"/>
              </w:rPr>
              <w:t>Positive</w:t>
            </w:r>
          </w:p>
        </w:tc>
        <w:tc>
          <w:tcPr>
            <w:tcW w:w="1476" w:type="dxa"/>
          </w:tcPr>
          <w:p w:rsidR="00560573" w:rsidRPr="00AC1339" w:rsidRDefault="00560573" w:rsidP="00140EBF">
            <w:pPr>
              <w:widowControl w:val="0"/>
              <w:spacing w:after="0" w:line="240" w:lineRule="auto"/>
              <w:jc w:val="left"/>
              <w:rPr>
                <w:sz w:val="20"/>
                <w:szCs w:val="20"/>
              </w:rPr>
            </w:pPr>
            <w:r w:rsidRPr="00AC1339">
              <w:rPr>
                <w:sz w:val="20"/>
                <w:szCs w:val="20"/>
              </w:rPr>
              <w:t>Questionnaire</w:t>
            </w:r>
          </w:p>
        </w:tc>
      </w:tr>
      <w:tr w:rsidR="00560573" w:rsidRPr="00AC1339" w:rsidTr="00140EBF">
        <w:trPr>
          <w:trHeight w:val="563"/>
        </w:trPr>
        <w:tc>
          <w:tcPr>
            <w:tcW w:w="1340" w:type="dxa"/>
          </w:tcPr>
          <w:p w:rsidR="00560573" w:rsidRPr="00AC1339" w:rsidRDefault="00560573" w:rsidP="00140EBF">
            <w:pPr>
              <w:widowControl w:val="0"/>
              <w:spacing w:after="0" w:line="240" w:lineRule="auto"/>
              <w:jc w:val="left"/>
              <w:rPr>
                <w:sz w:val="20"/>
                <w:szCs w:val="20"/>
              </w:rPr>
            </w:pPr>
            <w:r>
              <w:rPr>
                <w:sz w:val="20"/>
                <w:szCs w:val="20"/>
              </w:rPr>
              <w:t>Marketing cost</w:t>
            </w:r>
          </w:p>
        </w:tc>
        <w:tc>
          <w:tcPr>
            <w:tcW w:w="1189" w:type="dxa"/>
          </w:tcPr>
          <w:p w:rsidR="00560573" w:rsidRPr="00AC1339" w:rsidRDefault="00560573" w:rsidP="00140EBF">
            <w:pPr>
              <w:widowControl w:val="0"/>
              <w:spacing w:after="0" w:line="240" w:lineRule="auto"/>
              <w:jc w:val="left"/>
              <w:rPr>
                <w:sz w:val="20"/>
                <w:szCs w:val="20"/>
              </w:rPr>
            </w:pPr>
            <w:r>
              <w:rPr>
                <w:sz w:val="20"/>
                <w:szCs w:val="20"/>
              </w:rPr>
              <w:t>Categorical</w:t>
            </w:r>
          </w:p>
        </w:tc>
        <w:tc>
          <w:tcPr>
            <w:tcW w:w="1625" w:type="dxa"/>
          </w:tcPr>
          <w:p w:rsidR="00560573" w:rsidRPr="00AC1339" w:rsidRDefault="00560573" w:rsidP="00140EBF">
            <w:pPr>
              <w:widowControl w:val="0"/>
              <w:spacing w:after="0" w:line="240" w:lineRule="auto"/>
              <w:jc w:val="left"/>
              <w:rPr>
                <w:sz w:val="20"/>
                <w:szCs w:val="20"/>
              </w:rPr>
            </w:pPr>
            <w:r>
              <w:rPr>
                <w:sz w:val="20"/>
                <w:szCs w:val="20"/>
              </w:rPr>
              <w:t>Numeric</w:t>
            </w:r>
          </w:p>
        </w:tc>
        <w:tc>
          <w:tcPr>
            <w:tcW w:w="1607" w:type="dxa"/>
          </w:tcPr>
          <w:p w:rsidR="00560573" w:rsidRPr="00AC1339" w:rsidRDefault="00560573" w:rsidP="00140EBF">
            <w:pPr>
              <w:widowControl w:val="0"/>
              <w:spacing w:after="0" w:line="240" w:lineRule="auto"/>
              <w:jc w:val="left"/>
              <w:rPr>
                <w:sz w:val="20"/>
                <w:szCs w:val="20"/>
              </w:rPr>
            </w:pPr>
            <w:r>
              <w:rPr>
                <w:sz w:val="20"/>
                <w:szCs w:val="20"/>
              </w:rPr>
              <w:t>Scale</w:t>
            </w:r>
          </w:p>
        </w:tc>
        <w:tc>
          <w:tcPr>
            <w:tcW w:w="1072" w:type="dxa"/>
          </w:tcPr>
          <w:p w:rsidR="00560573" w:rsidRPr="00AC1339" w:rsidRDefault="00560573" w:rsidP="00140EBF">
            <w:pPr>
              <w:widowControl w:val="0"/>
              <w:spacing w:after="0" w:line="240" w:lineRule="auto"/>
              <w:jc w:val="left"/>
              <w:rPr>
                <w:sz w:val="20"/>
                <w:szCs w:val="20"/>
              </w:rPr>
            </w:pPr>
            <w:r>
              <w:rPr>
                <w:sz w:val="20"/>
                <w:szCs w:val="20"/>
              </w:rPr>
              <w:t>Negative</w:t>
            </w:r>
          </w:p>
        </w:tc>
        <w:tc>
          <w:tcPr>
            <w:tcW w:w="1476" w:type="dxa"/>
          </w:tcPr>
          <w:p w:rsidR="00560573" w:rsidRPr="00AC1339" w:rsidRDefault="00560573" w:rsidP="00140EBF">
            <w:pPr>
              <w:widowControl w:val="0"/>
              <w:spacing w:after="0" w:line="240" w:lineRule="auto"/>
              <w:jc w:val="left"/>
              <w:rPr>
                <w:sz w:val="20"/>
                <w:szCs w:val="20"/>
              </w:rPr>
            </w:pPr>
            <w:r w:rsidRPr="00AC1339">
              <w:rPr>
                <w:sz w:val="20"/>
                <w:szCs w:val="20"/>
              </w:rPr>
              <w:t>Questionnaire</w:t>
            </w:r>
          </w:p>
        </w:tc>
      </w:tr>
    </w:tbl>
    <w:p w:rsidR="00560573" w:rsidRDefault="00560573" w:rsidP="00695C1E">
      <w:pPr>
        <w:widowControl w:val="0"/>
        <w:spacing w:after="0"/>
        <w:rPr>
          <w:b/>
          <w:szCs w:val="24"/>
        </w:rPr>
      </w:pPr>
      <w:r>
        <w:rPr>
          <w:b/>
          <w:szCs w:val="24"/>
        </w:rPr>
        <w:t xml:space="preserve">Source: </w:t>
      </w:r>
      <w:r w:rsidRPr="00695C1E">
        <w:rPr>
          <w:szCs w:val="24"/>
        </w:rPr>
        <w:t>Own Design, 2016</w:t>
      </w:r>
      <w:r>
        <w:rPr>
          <w:b/>
          <w:szCs w:val="24"/>
        </w:rPr>
        <w:t xml:space="preserve"> </w:t>
      </w:r>
    </w:p>
    <w:p w:rsidR="00560573" w:rsidRDefault="00560573" w:rsidP="00140EBF">
      <w:pPr>
        <w:widowControl w:val="0"/>
        <w:spacing w:after="0"/>
        <w:rPr>
          <w:szCs w:val="24"/>
        </w:rPr>
      </w:pPr>
      <w:bookmarkStart w:id="165" w:name="_Toc461044645"/>
      <w:bookmarkStart w:id="166" w:name="_Toc468324387"/>
      <w:r w:rsidRPr="001E6B32">
        <w:rPr>
          <w:szCs w:val="24"/>
        </w:rPr>
        <w:t>Independent variable in this study comprised of age of a farmer, education level, capital used, farm size, extension services, agricultural inputs, experience of a farmer in terms of years, farm yield/output, price of the produce and marketing cost. Th</w:t>
      </w:r>
      <w:r>
        <w:rPr>
          <w:szCs w:val="24"/>
        </w:rPr>
        <w:t>ese independent variables were regressed against dependent variable to obtain the results which were explained depending on its sign of positivity or negativity. For the variables in operation definition with ‘yes’ means it has positive contribution to yield which lead to increase in income while for those with “no” means contributes negatively, while for those with “yes” and “no” they may contribute positive or negatively.</w:t>
      </w:r>
    </w:p>
    <w:p w:rsidR="00560573" w:rsidRPr="00140EBF" w:rsidRDefault="00560573" w:rsidP="00695C1E">
      <w:pPr>
        <w:pStyle w:val="Heading2"/>
        <w:keepNext w:val="0"/>
        <w:widowControl w:val="0"/>
        <w:tabs>
          <w:tab w:val="left" w:pos="540"/>
        </w:tabs>
        <w:rPr>
          <w:sz w:val="16"/>
          <w:szCs w:val="16"/>
        </w:rPr>
      </w:pPr>
    </w:p>
    <w:p w:rsidR="00560573" w:rsidRPr="006172A7" w:rsidRDefault="00560573" w:rsidP="00695C1E">
      <w:pPr>
        <w:pStyle w:val="Heading2"/>
        <w:keepNext w:val="0"/>
        <w:widowControl w:val="0"/>
        <w:tabs>
          <w:tab w:val="left" w:pos="540"/>
        </w:tabs>
      </w:pPr>
      <w:bookmarkStart w:id="167" w:name="_Toc490577302"/>
      <w:r>
        <w:t>3.7</w:t>
      </w:r>
      <w:r>
        <w:tab/>
      </w:r>
      <w:r w:rsidRPr="006172A7">
        <w:t>Data Analysis</w:t>
      </w:r>
      <w:bookmarkEnd w:id="165"/>
      <w:bookmarkEnd w:id="166"/>
      <w:bookmarkEnd w:id="167"/>
    </w:p>
    <w:p w:rsidR="00560573" w:rsidRDefault="00560573" w:rsidP="00695C1E">
      <w:pPr>
        <w:widowControl w:val="0"/>
        <w:spacing w:after="0"/>
        <w:rPr>
          <w:szCs w:val="24"/>
        </w:rPr>
      </w:pPr>
      <w:r w:rsidRPr="0073597D">
        <w:rPr>
          <w:szCs w:val="24"/>
        </w:rPr>
        <w:t xml:space="preserve">This </w:t>
      </w:r>
      <w:r>
        <w:rPr>
          <w:szCs w:val="24"/>
        </w:rPr>
        <w:t xml:space="preserve">analysis involved the use of various measures of central tendency. It involved descriptive analysis which included calculation of frequencies, percentages and means and presenting them in tabular forms. Raw data collected were coded into SPSS template from which all variables ware interred then data cleaning was done to make sound information. </w:t>
      </w:r>
      <w:r w:rsidRPr="00CD30AF">
        <w:rPr>
          <w:szCs w:val="24"/>
        </w:rPr>
        <w:t xml:space="preserve">Data collected </w:t>
      </w:r>
      <w:r>
        <w:rPr>
          <w:szCs w:val="24"/>
        </w:rPr>
        <w:t>were</w:t>
      </w:r>
      <w:r w:rsidRPr="00CD30AF">
        <w:rPr>
          <w:szCs w:val="24"/>
        </w:rPr>
        <w:t xml:space="preserve"> analyzed using component of regression</w:t>
      </w:r>
      <w:r w:rsidRPr="0010037F">
        <w:rPr>
          <w:szCs w:val="24"/>
        </w:rPr>
        <w:t xml:space="preserve"> </w:t>
      </w:r>
      <w:r>
        <w:rPr>
          <w:szCs w:val="24"/>
        </w:rPr>
        <w:t xml:space="preserve">through </w:t>
      </w:r>
      <w:r w:rsidRPr="0010037F">
        <w:rPr>
          <w:szCs w:val="24"/>
        </w:rPr>
        <w:t xml:space="preserve">SPSS </w:t>
      </w:r>
      <w:r>
        <w:rPr>
          <w:szCs w:val="24"/>
        </w:rPr>
        <w:t>version 20. This research work used different model fits to test the validity of data. These included test of multicollinearity and coefficient of determination (R</w:t>
      </w:r>
      <w:r w:rsidRPr="001072DC">
        <w:rPr>
          <w:szCs w:val="24"/>
          <w:vertAlign w:val="superscript"/>
        </w:rPr>
        <w:t>2</w:t>
      </w:r>
      <w:r>
        <w:rPr>
          <w:szCs w:val="24"/>
        </w:rPr>
        <w:t>). These two-tests found linear regression model useful. Due to these reasons, linear regression was used.</w:t>
      </w:r>
    </w:p>
    <w:p w:rsidR="00560573" w:rsidRPr="00140EBF" w:rsidRDefault="00560573" w:rsidP="00695C1E">
      <w:pPr>
        <w:widowControl w:val="0"/>
        <w:spacing w:after="0"/>
        <w:rPr>
          <w:sz w:val="16"/>
          <w:szCs w:val="16"/>
        </w:rPr>
      </w:pPr>
    </w:p>
    <w:p w:rsidR="00560573" w:rsidRPr="006172A7" w:rsidRDefault="00560573" w:rsidP="00695C1E">
      <w:pPr>
        <w:pStyle w:val="Heading2"/>
        <w:keepNext w:val="0"/>
        <w:widowControl w:val="0"/>
        <w:tabs>
          <w:tab w:val="left" w:pos="540"/>
        </w:tabs>
      </w:pPr>
      <w:bookmarkStart w:id="168" w:name="_Toc461044647"/>
      <w:bookmarkStart w:id="169" w:name="_Toc468324389"/>
      <w:bookmarkStart w:id="170" w:name="_Toc490577303"/>
      <w:r>
        <w:t>3.8</w:t>
      </w:r>
      <w:r>
        <w:tab/>
      </w:r>
      <w:r w:rsidRPr="006172A7">
        <w:t>Model Specification</w:t>
      </w:r>
      <w:bookmarkEnd w:id="168"/>
      <w:bookmarkEnd w:id="169"/>
      <w:bookmarkEnd w:id="170"/>
      <w:r w:rsidRPr="006172A7">
        <w:t xml:space="preserve"> </w:t>
      </w:r>
    </w:p>
    <w:p w:rsidR="00560573" w:rsidRPr="00FD6B17" w:rsidRDefault="00560573" w:rsidP="001B2B29">
      <w:pPr>
        <w:pStyle w:val="Default"/>
        <w:widowControl w:val="0"/>
        <w:spacing w:line="480" w:lineRule="auto"/>
        <w:jc w:val="both"/>
        <w:rPr>
          <w:rFonts w:ascii="Times New Roman" w:hAnsi="Times New Roman" w:cs="Times New Roman"/>
        </w:rPr>
      </w:pPr>
      <w:r>
        <w:rPr>
          <w:rFonts w:ascii="Times New Roman" w:hAnsi="Times New Roman" w:cs="Times New Roman"/>
        </w:rPr>
        <w:t xml:space="preserve">This model relied on production theories which explain the input output relationship during production. The production theory uses regression model equation in determining the contribution of factors of production to the farmers’ income, were all factors used by farmers in maize crop production defined in the equation 1 as shown;  </w:t>
      </w:r>
    </w:p>
    <w:p w:rsidR="00560573" w:rsidRPr="00FD6B17" w:rsidRDefault="00560573" w:rsidP="001B2B29">
      <w:pPr>
        <w:widowControl w:val="0"/>
        <w:spacing w:after="0"/>
        <w:rPr>
          <w:szCs w:val="24"/>
        </w:rPr>
      </w:pPr>
      <w:r w:rsidRPr="00FD6B17">
        <w:rPr>
          <w:szCs w:val="24"/>
        </w:rPr>
        <w:t>Y = β</w:t>
      </w:r>
      <w:r w:rsidRPr="00FD6B17">
        <w:rPr>
          <w:szCs w:val="24"/>
          <w:vertAlign w:val="subscript"/>
        </w:rPr>
        <w:t>0</w:t>
      </w:r>
      <w:r w:rsidRPr="00FD6B17">
        <w:rPr>
          <w:szCs w:val="24"/>
        </w:rPr>
        <w:t xml:space="preserve"> + β</w:t>
      </w:r>
      <w:r w:rsidRPr="00FD6B17">
        <w:rPr>
          <w:szCs w:val="24"/>
          <w:vertAlign w:val="subscript"/>
        </w:rPr>
        <w:t>1</w:t>
      </w:r>
      <w:r w:rsidRPr="00FD6B17">
        <w:rPr>
          <w:szCs w:val="24"/>
        </w:rPr>
        <w:t>X</w:t>
      </w:r>
      <w:r w:rsidRPr="00FD6B17">
        <w:rPr>
          <w:szCs w:val="24"/>
          <w:vertAlign w:val="subscript"/>
        </w:rPr>
        <w:t>1</w:t>
      </w:r>
      <w:r w:rsidRPr="00FD6B17">
        <w:rPr>
          <w:szCs w:val="24"/>
        </w:rPr>
        <w:t xml:space="preserve"> + β</w:t>
      </w:r>
      <w:r w:rsidRPr="00FD6B17">
        <w:rPr>
          <w:szCs w:val="24"/>
          <w:vertAlign w:val="subscript"/>
        </w:rPr>
        <w:t>2</w:t>
      </w:r>
      <w:r w:rsidRPr="00FD6B17">
        <w:rPr>
          <w:szCs w:val="24"/>
        </w:rPr>
        <w:t>X</w:t>
      </w:r>
      <w:r w:rsidRPr="00FD6B17">
        <w:rPr>
          <w:szCs w:val="24"/>
          <w:vertAlign w:val="subscript"/>
        </w:rPr>
        <w:t>2</w:t>
      </w:r>
      <w:r w:rsidRPr="00FD6B17">
        <w:rPr>
          <w:szCs w:val="24"/>
        </w:rPr>
        <w:t xml:space="preserve"> + β</w:t>
      </w:r>
      <w:r w:rsidRPr="00FD6B17">
        <w:rPr>
          <w:szCs w:val="24"/>
          <w:vertAlign w:val="subscript"/>
        </w:rPr>
        <w:t>3</w:t>
      </w:r>
      <w:r w:rsidRPr="00FD6B17">
        <w:rPr>
          <w:szCs w:val="24"/>
        </w:rPr>
        <w:t>X</w:t>
      </w:r>
      <w:r w:rsidRPr="00FD6B17">
        <w:rPr>
          <w:szCs w:val="24"/>
          <w:vertAlign w:val="subscript"/>
        </w:rPr>
        <w:t>3</w:t>
      </w:r>
      <w:r w:rsidRPr="00FD6B17">
        <w:rPr>
          <w:szCs w:val="24"/>
        </w:rPr>
        <w:t xml:space="preserve"> + β</w:t>
      </w:r>
      <w:r w:rsidRPr="00FD6B17">
        <w:rPr>
          <w:szCs w:val="24"/>
          <w:vertAlign w:val="subscript"/>
        </w:rPr>
        <w:t>4</w:t>
      </w:r>
      <w:r w:rsidRPr="00FD6B17">
        <w:rPr>
          <w:szCs w:val="24"/>
        </w:rPr>
        <w:t>X</w:t>
      </w:r>
      <w:r w:rsidRPr="00FD6B17">
        <w:rPr>
          <w:szCs w:val="24"/>
          <w:vertAlign w:val="subscript"/>
        </w:rPr>
        <w:t>4</w:t>
      </w:r>
      <w:r w:rsidRPr="00FD6B17">
        <w:rPr>
          <w:szCs w:val="24"/>
        </w:rPr>
        <w:t xml:space="preserve"> + β</w:t>
      </w:r>
      <w:r w:rsidRPr="00FD6B17">
        <w:rPr>
          <w:szCs w:val="24"/>
          <w:vertAlign w:val="subscript"/>
        </w:rPr>
        <w:t>5</w:t>
      </w:r>
      <w:r w:rsidRPr="00FD6B17">
        <w:rPr>
          <w:szCs w:val="24"/>
        </w:rPr>
        <w:t>X</w:t>
      </w:r>
      <w:r w:rsidRPr="00FD6B17">
        <w:rPr>
          <w:szCs w:val="24"/>
          <w:vertAlign w:val="subscript"/>
        </w:rPr>
        <w:t>5</w:t>
      </w:r>
      <w:r w:rsidRPr="00FD6B17">
        <w:rPr>
          <w:szCs w:val="24"/>
        </w:rPr>
        <w:t xml:space="preserve"> + β</w:t>
      </w:r>
      <w:r w:rsidRPr="00FD6B17">
        <w:rPr>
          <w:szCs w:val="24"/>
          <w:vertAlign w:val="subscript"/>
        </w:rPr>
        <w:t>6</w:t>
      </w:r>
      <w:r w:rsidRPr="00FD6B17">
        <w:rPr>
          <w:szCs w:val="24"/>
        </w:rPr>
        <w:t>X</w:t>
      </w:r>
      <w:r w:rsidRPr="00FD6B17">
        <w:rPr>
          <w:szCs w:val="24"/>
          <w:vertAlign w:val="subscript"/>
        </w:rPr>
        <w:t>6</w:t>
      </w:r>
      <w:r w:rsidRPr="00FD6B17">
        <w:rPr>
          <w:szCs w:val="24"/>
        </w:rPr>
        <w:t xml:space="preserve"> + β</w:t>
      </w:r>
      <w:r w:rsidRPr="00FD6B17">
        <w:rPr>
          <w:szCs w:val="24"/>
          <w:vertAlign w:val="subscript"/>
        </w:rPr>
        <w:t>7</w:t>
      </w:r>
      <w:r w:rsidRPr="00FD6B17">
        <w:rPr>
          <w:szCs w:val="24"/>
        </w:rPr>
        <w:t>X</w:t>
      </w:r>
      <w:r w:rsidRPr="00FD6B17">
        <w:rPr>
          <w:szCs w:val="24"/>
          <w:vertAlign w:val="subscript"/>
        </w:rPr>
        <w:t>7</w:t>
      </w:r>
      <w:r w:rsidRPr="00FD6B17">
        <w:rPr>
          <w:szCs w:val="24"/>
        </w:rPr>
        <w:t xml:space="preserve"> + β</w:t>
      </w:r>
      <w:r w:rsidRPr="00FD6B17">
        <w:rPr>
          <w:szCs w:val="24"/>
          <w:vertAlign w:val="subscript"/>
        </w:rPr>
        <w:t>8</w:t>
      </w:r>
      <w:r w:rsidRPr="00FD6B17">
        <w:rPr>
          <w:szCs w:val="24"/>
        </w:rPr>
        <w:t>X</w:t>
      </w:r>
      <w:r w:rsidRPr="00FD6B17">
        <w:rPr>
          <w:szCs w:val="24"/>
          <w:vertAlign w:val="subscript"/>
        </w:rPr>
        <w:t>8</w:t>
      </w:r>
      <w:r w:rsidRPr="00FD6B17">
        <w:rPr>
          <w:szCs w:val="24"/>
        </w:rPr>
        <w:t xml:space="preserve"> + β</w:t>
      </w:r>
      <w:r>
        <w:rPr>
          <w:szCs w:val="24"/>
          <w:vertAlign w:val="subscript"/>
        </w:rPr>
        <w:t>9</w:t>
      </w:r>
      <w:r w:rsidRPr="00FD6B17">
        <w:rPr>
          <w:szCs w:val="24"/>
        </w:rPr>
        <w:t>X</w:t>
      </w:r>
      <w:r>
        <w:rPr>
          <w:szCs w:val="24"/>
          <w:vertAlign w:val="subscript"/>
        </w:rPr>
        <w:t xml:space="preserve">9 </w:t>
      </w:r>
      <w:r>
        <w:rPr>
          <w:szCs w:val="24"/>
        </w:rPr>
        <w:t xml:space="preserve">+ </w:t>
      </w:r>
      <w:r w:rsidRPr="00FD6B17">
        <w:rPr>
          <w:szCs w:val="24"/>
        </w:rPr>
        <w:t>β</w:t>
      </w:r>
      <w:r>
        <w:rPr>
          <w:szCs w:val="24"/>
          <w:vertAlign w:val="subscript"/>
        </w:rPr>
        <w:t>10</w:t>
      </w:r>
      <w:r w:rsidRPr="00FD6B17">
        <w:rPr>
          <w:szCs w:val="24"/>
        </w:rPr>
        <w:t>X</w:t>
      </w:r>
      <w:r>
        <w:rPr>
          <w:szCs w:val="24"/>
          <w:vertAlign w:val="subscript"/>
        </w:rPr>
        <w:t xml:space="preserve">10 </w:t>
      </w:r>
      <w:r>
        <w:rPr>
          <w:szCs w:val="24"/>
        </w:rPr>
        <w:t xml:space="preserve">+ </w:t>
      </w:r>
      <w:r w:rsidRPr="00FD6B17">
        <w:rPr>
          <w:szCs w:val="24"/>
        </w:rPr>
        <w:t>ε</w:t>
      </w:r>
    </w:p>
    <w:p w:rsidR="00560573" w:rsidRPr="00FD6B17" w:rsidRDefault="00560573" w:rsidP="001B2B29">
      <w:pPr>
        <w:widowControl w:val="0"/>
        <w:spacing w:after="0"/>
        <w:rPr>
          <w:szCs w:val="24"/>
        </w:rPr>
      </w:pPr>
      <w:r w:rsidRPr="00FD6B17">
        <w:rPr>
          <w:szCs w:val="24"/>
        </w:rPr>
        <w:t>Where</w:t>
      </w:r>
      <w:r>
        <w:rPr>
          <w:szCs w:val="24"/>
        </w:rPr>
        <w:t>by:</w:t>
      </w:r>
    </w:p>
    <w:p w:rsidR="00560573" w:rsidRDefault="00560573" w:rsidP="001B2B29">
      <w:pPr>
        <w:widowControl w:val="0"/>
        <w:spacing w:after="0"/>
        <w:rPr>
          <w:szCs w:val="24"/>
        </w:rPr>
      </w:pPr>
      <w:r w:rsidRPr="00FD6B17">
        <w:rPr>
          <w:szCs w:val="24"/>
        </w:rPr>
        <w:t xml:space="preserve">Y is the farmers’ income, </w:t>
      </w:r>
    </w:p>
    <w:p w:rsidR="00560573" w:rsidRPr="00FD6B17" w:rsidRDefault="00560573" w:rsidP="001B2B29">
      <w:pPr>
        <w:widowControl w:val="0"/>
        <w:spacing w:after="0"/>
        <w:rPr>
          <w:szCs w:val="24"/>
        </w:rPr>
      </w:pPr>
      <w:r w:rsidRPr="00FD6B17">
        <w:rPr>
          <w:szCs w:val="24"/>
        </w:rPr>
        <w:t>X</w:t>
      </w:r>
      <w:r w:rsidRPr="00FD6B17">
        <w:rPr>
          <w:szCs w:val="24"/>
          <w:vertAlign w:val="subscript"/>
        </w:rPr>
        <w:t>1</w:t>
      </w:r>
      <w:r w:rsidRPr="00FD6B17">
        <w:rPr>
          <w:szCs w:val="24"/>
        </w:rPr>
        <w:t xml:space="preserve"> to X</w:t>
      </w:r>
      <w:r>
        <w:rPr>
          <w:szCs w:val="24"/>
          <w:vertAlign w:val="subscript"/>
        </w:rPr>
        <w:t>10</w:t>
      </w:r>
      <w:r w:rsidRPr="00FD6B17">
        <w:rPr>
          <w:szCs w:val="24"/>
        </w:rPr>
        <w:t xml:space="preserve"> are the determinant factors that influence farmers’ income</w:t>
      </w:r>
    </w:p>
    <w:p w:rsidR="00560573" w:rsidRDefault="00560573" w:rsidP="001B2B29">
      <w:pPr>
        <w:widowControl w:val="0"/>
        <w:spacing w:after="0"/>
        <w:rPr>
          <w:szCs w:val="24"/>
        </w:rPr>
      </w:pPr>
      <w:r w:rsidRPr="00FD6B17">
        <w:rPr>
          <w:szCs w:val="24"/>
        </w:rPr>
        <w:t>β</w:t>
      </w:r>
      <w:r w:rsidRPr="00FD6B17">
        <w:rPr>
          <w:szCs w:val="24"/>
          <w:vertAlign w:val="subscript"/>
        </w:rPr>
        <w:t>0</w:t>
      </w:r>
      <w:r w:rsidRPr="00FD6B17">
        <w:rPr>
          <w:szCs w:val="24"/>
        </w:rPr>
        <w:t xml:space="preserve"> refers to slope of the equation or Constant coefficient, </w:t>
      </w:r>
    </w:p>
    <w:p w:rsidR="00560573" w:rsidRDefault="00560573" w:rsidP="001B2B29">
      <w:pPr>
        <w:widowControl w:val="0"/>
        <w:spacing w:after="0"/>
        <w:rPr>
          <w:szCs w:val="24"/>
        </w:rPr>
      </w:pPr>
      <w:r w:rsidRPr="00FD6B17">
        <w:rPr>
          <w:szCs w:val="24"/>
        </w:rPr>
        <w:t xml:space="preserve">ε refers to stochastic error term or other determinant factors, </w:t>
      </w:r>
    </w:p>
    <w:p w:rsidR="00560573" w:rsidRDefault="00560573" w:rsidP="001B2B29">
      <w:pPr>
        <w:widowControl w:val="0"/>
        <w:spacing w:after="0"/>
        <w:rPr>
          <w:szCs w:val="24"/>
        </w:rPr>
      </w:pPr>
      <w:r w:rsidRPr="00FD6B17">
        <w:rPr>
          <w:szCs w:val="24"/>
        </w:rPr>
        <w:t>β</w:t>
      </w:r>
      <w:r w:rsidRPr="00FD6B17">
        <w:rPr>
          <w:szCs w:val="24"/>
          <w:vertAlign w:val="subscript"/>
        </w:rPr>
        <w:t>1</w:t>
      </w:r>
      <w:r w:rsidRPr="00FD6B17">
        <w:rPr>
          <w:szCs w:val="24"/>
        </w:rPr>
        <w:t xml:space="preserve"> to β</w:t>
      </w:r>
      <w:r>
        <w:rPr>
          <w:szCs w:val="24"/>
          <w:vertAlign w:val="subscript"/>
        </w:rPr>
        <w:t>10</w:t>
      </w:r>
      <w:r w:rsidRPr="00FD6B17">
        <w:rPr>
          <w:szCs w:val="24"/>
        </w:rPr>
        <w:t xml:space="preserve">  refer to coefficients of d</w:t>
      </w:r>
      <w:r>
        <w:rPr>
          <w:szCs w:val="24"/>
        </w:rPr>
        <w:t xml:space="preserve">eterminants, </w:t>
      </w:r>
    </w:p>
    <w:p w:rsidR="00560573" w:rsidRPr="00FD6B17" w:rsidRDefault="00560573" w:rsidP="001B2B29">
      <w:pPr>
        <w:widowControl w:val="0"/>
        <w:spacing w:after="0"/>
        <w:ind w:firstLine="720"/>
        <w:rPr>
          <w:szCs w:val="24"/>
        </w:rPr>
      </w:pPr>
      <w:r>
        <w:rPr>
          <w:szCs w:val="24"/>
        </w:rPr>
        <w:t>And these 9</w:t>
      </w:r>
      <w:r w:rsidRPr="00FD6B17">
        <w:rPr>
          <w:szCs w:val="24"/>
        </w:rPr>
        <w:t xml:space="preserve"> independent variables </w:t>
      </w:r>
      <w:r>
        <w:rPr>
          <w:szCs w:val="24"/>
        </w:rPr>
        <w:t>included</w:t>
      </w:r>
      <w:r w:rsidRPr="00FD6B17">
        <w:rPr>
          <w:szCs w:val="24"/>
        </w:rPr>
        <w:t>:</w:t>
      </w:r>
    </w:p>
    <w:p w:rsidR="00560573" w:rsidRDefault="00560573" w:rsidP="001B2B29">
      <w:pPr>
        <w:widowControl w:val="0"/>
        <w:spacing w:after="0"/>
        <w:rPr>
          <w:szCs w:val="24"/>
        </w:rPr>
      </w:pPr>
      <w:r w:rsidRPr="00FD6B17">
        <w:rPr>
          <w:szCs w:val="24"/>
        </w:rPr>
        <w:t>X</w:t>
      </w:r>
      <w:r w:rsidRPr="00FD6B17">
        <w:rPr>
          <w:szCs w:val="24"/>
          <w:vertAlign w:val="subscript"/>
        </w:rPr>
        <w:t>1</w:t>
      </w:r>
      <w:r>
        <w:rPr>
          <w:szCs w:val="24"/>
        </w:rPr>
        <w:t xml:space="preserve"> – Age of a farmer</w:t>
      </w:r>
      <w:r w:rsidRPr="00FD6B17">
        <w:rPr>
          <w:szCs w:val="24"/>
        </w:rPr>
        <w:t xml:space="preserve"> </w:t>
      </w:r>
      <w:r>
        <w:rPr>
          <w:szCs w:val="24"/>
        </w:rPr>
        <w:t>– Number of year living in the place</w:t>
      </w:r>
    </w:p>
    <w:p w:rsidR="00560573" w:rsidRDefault="00560573" w:rsidP="001B2B29">
      <w:pPr>
        <w:widowControl w:val="0"/>
        <w:spacing w:after="0"/>
        <w:rPr>
          <w:szCs w:val="24"/>
        </w:rPr>
      </w:pPr>
      <w:r w:rsidRPr="00FD6B17">
        <w:rPr>
          <w:szCs w:val="24"/>
        </w:rPr>
        <w:t>X</w:t>
      </w:r>
      <w:r w:rsidRPr="00FD6B17">
        <w:rPr>
          <w:szCs w:val="24"/>
          <w:vertAlign w:val="subscript"/>
        </w:rPr>
        <w:t>2</w:t>
      </w:r>
      <w:r w:rsidRPr="00FD6B17">
        <w:rPr>
          <w:szCs w:val="24"/>
        </w:rPr>
        <w:t xml:space="preserve"> </w:t>
      </w:r>
      <w:r>
        <w:rPr>
          <w:szCs w:val="24"/>
        </w:rPr>
        <w:t>– Level of education-Number of year of schooling</w:t>
      </w:r>
    </w:p>
    <w:p w:rsidR="00560573" w:rsidRDefault="00560573" w:rsidP="001B2B29">
      <w:pPr>
        <w:widowControl w:val="0"/>
        <w:spacing w:after="0"/>
        <w:rPr>
          <w:szCs w:val="24"/>
        </w:rPr>
      </w:pPr>
      <w:r w:rsidRPr="00FD6B17">
        <w:rPr>
          <w:szCs w:val="24"/>
        </w:rPr>
        <w:t>X</w:t>
      </w:r>
      <w:r w:rsidRPr="00FD6B17">
        <w:rPr>
          <w:szCs w:val="24"/>
          <w:vertAlign w:val="subscript"/>
        </w:rPr>
        <w:t>3</w:t>
      </w:r>
      <w:r>
        <w:rPr>
          <w:szCs w:val="24"/>
        </w:rPr>
        <w:t xml:space="preserve"> – Capital used</w:t>
      </w:r>
      <w:r w:rsidRPr="00FD6B17">
        <w:rPr>
          <w:szCs w:val="24"/>
        </w:rPr>
        <w:t xml:space="preserve"> </w:t>
      </w:r>
      <w:r>
        <w:rPr>
          <w:szCs w:val="24"/>
        </w:rPr>
        <w:t xml:space="preserve">– Investment injected in maize farm in Tanzanian Shillings </w:t>
      </w:r>
    </w:p>
    <w:p w:rsidR="00560573" w:rsidRDefault="00560573" w:rsidP="001B2B29">
      <w:pPr>
        <w:widowControl w:val="0"/>
        <w:spacing w:after="0"/>
        <w:rPr>
          <w:szCs w:val="24"/>
        </w:rPr>
      </w:pPr>
      <w:r w:rsidRPr="00FD6B17">
        <w:rPr>
          <w:szCs w:val="24"/>
        </w:rPr>
        <w:t>X</w:t>
      </w:r>
      <w:r w:rsidRPr="00FD6B17">
        <w:rPr>
          <w:szCs w:val="24"/>
          <w:vertAlign w:val="subscript"/>
        </w:rPr>
        <w:t>4</w:t>
      </w:r>
      <w:r>
        <w:rPr>
          <w:szCs w:val="24"/>
        </w:rPr>
        <w:t xml:space="preserve"> – Farm size- Land (acre) cultivated per year</w:t>
      </w:r>
    </w:p>
    <w:p w:rsidR="00560573" w:rsidRDefault="00560573" w:rsidP="001B2B29">
      <w:pPr>
        <w:widowControl w:val="0"/>
        <w:spacing w:after="0"/>
        <w:rPr>
          <w:szCs w:val="24"/>
        </w:rPr>
      </w:pPr>
      <w:r w:rsidRPr="00FD6B17">
        <w:rPr>
          <w:szCs w:val="24"/>
        </w:rPr>
        <w:t>X</w:t>
      </w:r>
      <w:r w:rsidRPr="00FD6B17">
        <w:rPr>
          <w:szCs w:val="24"/>
          <w:vertAlign w:val="subscript"/>
        </w:rPr>
        <w:t>5</w:t>
      </w:r>
      <w:r>
        <w:rPr>
          <w:szCs w:val="24"/>
        </w:rPr>
        <w:t xml:space="preserve"> – Extension services- frequency of meeting with farmers</w:t>
      </w:r>
    </w:p>
    <w:p w:rsidR="00560573" w:rsidRDefault="00560573" w:rsidP="001B2B29">
      <w:pPr>
        <w:widowControl w:val="0"/>
        <w:spacing w:after="0"/>
        <w:rPr>
          <w:szCs w:val="24"/>
        </w:rPr>
      </w:pPr>
      <w:r>
        <w:rPr>
          <w:szCs w:val="24"/>
        </w:rPr>
        <w:t xml:space="preserve"> </w:t>
      </w:r>
      <w:r w:rsidRPr="00FD6B17">
        <w:rPr>
          <w:szCs w:val="24"/>
        </w:rPr>
        <w:t>X</w:t>
      </w:r>
      <w:r w:rsidRPr="00FD6B17">
        <w:rPr>
          <w:szCs w:val="24"/>
          <w:vertAlign w:val="subscript"/>
        </w:rPr>
        <w:t>6</w:t>
      </w:r>
      <w:r>
        <w:rPr>
          <w:szCs w:val="24"/>
        </w:rPr>
        <w:t xml:space="preserve"> – Agricultural Inputs- Dummy variable 1. Yes and 0 otherwise </w:t>
      </w:r>
    </w:p>
    <w:p w:rsidR="00560573" w:rsidRDefault="00560573" w:rsidP="001B2B29">
      <w:pPr>
        <w:widowControl w:val="0"/>
        <w:spacing w:after="0"/>
        <w:ind w:left="630" w:hanging="630"/>
        <w:rPr>
          <w:szCs w:val="24"/>
        </w:rPr>
      </w:pPr>
      <w:r w:rsidRPr="00FD6B17">
        <w:rPr>
          <w:szCs w:val="24"/>
        </w:rPr>
        <w:t>X</w:t>
      </w:r>
      <w:r w:rsidRPr="00FD6B17">
        <w:rPr>
          <w:szCs w:val="24"/>
          <w:vertAlign w:val="subscript"/>
        </w:rPr>
        <w:t>7</w:t>
      </w:r>
      <w:r>
        <w:rPr>
          <w:szCs w:val="24"/>
        </w:rPr>
        <w:t xml:space="preserve"> – </w:t>
      </w:r>
      <w:r w:rsidRPr="00FD6B17">
        <w:rPr>
          <w:szCs w:val="24"/>
        </w:rPr>
        <w:t xml:space="preserve">Experience of a farmer in </w:t>
      </w:r>
      <w:r>
        <w:rPr>
          <w:szCs w:val="24"/>
        </w:rPr>
        <w:t xml:space="preserve">terms of years- Number of years engaged in maize growing </w:t>
      </w:r>
    </w:p>
    <w:p w:rsidR="00560573" w:rsidRDefault="00560573" w:rsidP="001B2B29">
      <w:pPr>
        <w:widowControl w:val="0"/>
        <w:spacing w:after="0"/>
        <w:rPr>
          <w:szCs w:val="24"/>
        </w:rPr>
      </w:pPr>
      <w:r w:rsidRPr="00FD6B17">
        <w:rPr>
          <w:szCs w:val="24"/>
        </w:rPr>
        <w:t>X</w:t>
      </w:r>
      <w:r w:rsidRPr="00FD6B17">
        <w:rPr>
          <w:szCs w:val="24"/>
          <w:vertAlign w:val="subscript"/>
        </w:rPr>
        <w:t>8</w:t>
      </w:r>
      <w:r w:rsidRPr="00FD6B17">
        <w:rPr>
          <w:szCs w:val="24"/>
        </w:rPr>
        <w:t xml:space="preserve"> – Farm Yield</w:t>
      </w:r>
      <w:r>
        <w:rPr>
          <w:szCs w:val="24"/>
        </w:rPr>
        <w:t>/</w:t>
      </w:r>
      <w:r w:rsidRPr="00FD6B17">
        <w:rPr>
          <w:szCs w:val="24"/>
        </w:rPr>
        <w:t>output</w:t>
      </w:r>
      <w:r>
        <w:rPr>
          <w:szCs w:val="24"/>
        </w:rPr>
        <w:t xml:space="preserve">- produce of maize from one acre </w:t>
      </w:r>
    </w:p>
    <w:p w:rsidR="00560573" w:rsidRDefault="00560573" w:rsidP="001B2B29">
      <w:pPr>
        <w:widowControl w:val="0"/>
        <w:spacing w:after="0"/>
        <w:rPr>
          <w:szCs w:val="24"/>
        </w:rPr>
      </w:pPr>
      <w:r w:rsidRPr="00FD6B17">
        <w:rPr>
          <w:szCs w:val="24"/>
        </w:rPr>
        <w:t>X</w:t>
      </w:r>
      <w:r>
        <w:rPr>
          <w:szCs w:val="24"/>
          <w:vertAlign w:val="subscript"/>
        </w:rPr>
        <w:t xml:space="preserve">9 </w:t>
      </w:r>
      <w:r w:rsidRPr="00FD6B17">
        <w:rPr>
          <w:szCs w:val="24"/>
        </w:rPr>
        <w:t>–</w:t>
      </w:r>
      <w:r>
        <w:rPr>
          <w:szCs w:val="24"/>
        </w:rPr>
        <w:t xml:space="preserve"> Price of the produce – maize selling price per kg</w:t>
      </w:r>
    </w:p>
    <w:p w:rsidR="00560573" w:rsidRDefault="00560573" w:rsidP="001B2B29">
      <w:pPr>
        <w:widowControl w:val="0"/>
        <w:spacing w:after="0"/>
        <w:rPr>
          <w:szCs w:val="24"/>
        </w:rPr>
      </w:pPr>
      <w:r w:rsidRPr="00FD6B17">
        <w:rPr>
          <w:szCs w:val="24"/>
        </w:rPr>
        <w:t>X</w:t>
      </w:r>
      <w:r>
        <w:rPr>
          <w:szCs w:val="24"/>
          <w:vertAlign w:val="subscript"/>
        </w:rPr>
        <w:t xml:space="preserve">10 </w:t>
      </w:r>
      <w:r w:rsidRPr="00FD6B17">
        <w:rPr>
          <w:szCs w:val="24"/>
        </w:rPr>
        <w:t>–</w:t>
      </w:r>
      <w:r>
        <w:rPr>
          <w:szCs w:val="24"/>
        </w:rPr>
        <w:t xml:space="preserve"> Marketing cost–in Tanzanian shillings.</w:t>
      </w:r>
    </w:p>
    <w:p w:rsidR="00560573" w:rsidRPr="006172A7" w:rsidRDefault="00560573" w:rsidP="001B2B29">
      <w:pPr>
        <w:pStyle w:val="Heading1"/>
        <w:keepNext w:val="0"/>
        <w:widowControl w:val="0"/>
        <w:rPr>
          <w:rStyle w:val="A4"/>
          <w:rFonts w:cs="Arial"/>
          <w:b/>
          <w:color w:val="auto"/>
          <w:sz w:val="24"/>
        </w:rPr>
      </w:pPr>
      <w:bookmarkStart w:id="171" w:name="_Toc461044648"/>
      <w:r>
        <w:rPr>
          <w:rStyle w:val="A4"/>
          <w:rFonts w:cs="Arial"/>
          <w:b/>
          <w:color w:val="auto"/>
          <w:sz w:val="24"/>
        </w:rPr>
        <w:br w:type="page"/>
      </w:r>
      <w:bookmarkStart w:id="172" w:name="_Toc490577304"/>
      <w:r>
        <w:rPr>
          <w:rStyle w:val="A4"/>
          <w:rFonts w:cs="Arial"/>
          <w:b/>
          <w:color w:val="auto"/>
          <w:sz w:val="24"/>
        </w:rPr>
        <w:t>C</w:t>
      </w:r>
      <w:r w:rsidRPr="006172A7">
        <w:rPr>
          <w:rStyle w:val="A4"/>
          <w:rFonts w:cs="Arial"/>
          <w:b/>
          <w:color w:val="auto"/>
          <w:sz w:val="24"/>
        </w:rPr>
        <w:t>HAPTER FOUR</w:t>
      </w:r>
      <w:bookmarkEnd w:id="171"/>
      <w:bookmarkEnd w:id="172"/>
    </w:p>
    <w:p w:rsidR="00560573" w:rsidRPr="006172A7" w:rsidRDefault="00560573" w:rsidP="001B2B29">
      <w:pPr>
        <w:pStyle w:val="Heading1"/>
        <w:keepNext w:val="0"/>
        <w:widowControl w:val="0"/>
      </w:pPr>
      <w:bookmarkStart w:id="173" w:name="_Toc461044649"/>
      <w:bookmarkStart w:id="174" w:name="_Toc468324390"/>
      <w:bookmarkStart w:id="175" w:name="_Toc490577305"/>
      <w:r>
        <w:t xml:space="preserve">4.0 </w:t>
      </w:r>
      <w:r w:rsidRPr="006172A7">
        <w:t>RESULTS AND DISCUSSION</w:t>
      </w:r>
      <w:bookmarkEnd w:id="173"/>
      <w:bookmarkEnd w:id="174"/>
      <w:bookmarkEnd w:id="175"/>
    </w:p>
    <w:p w:rsidR="00560573" w:rsidRPr="006172A7" w:rsidRDefault="00560573" w:rsidP="00F32C6C">
      <w:pPr>
        <w:pStyle w:val="Heading2"/>
        <w:keepNext w:val="0"/>
        <w:widowControl w:val="0"/>
        <w:tabs>
          <w:tab w:val="left" w:pos="450"/>
        </w:tabs>
      </w:pPr>
      <w:bookmarkStart w:id="176" w:name="_Toc461044650"/>
      <w:bookmarkStart w:id="177" w:name="_Toc468324391"/>
      <w:bookmarkStart w:id="178" w:name="_Toc490577306"/>
      <w:r>
        <w:t>4.1</w:t>
      </w:r>
      <w:r>
        <w:tab/>
      </w:r>
      <w:r w:rsidRPr="006172A7">
        <w:t>Farmers Social Economic Characteristics</w:t>
      </w:r>
      <w:bookmarkEnd w:id="176"/>
      <w:bookmarkEnd w:id="177"/>
      <w:bookmarkEnd w:id="178"/>
    </w:p>
    <w:p w:rsidR="00560573" w:rsidRDefault="00560573" w:rsidP="001B2B29">
      <w:pPr>
        <w:widowControl w:val="0"/>
        <w:spacing w:after="0"/>
      </w:pPr>
      <w:r>
        <w:t>Social economic statistic of the survey is found in table 3, the survey achieved to interview 160 farmers among them 127 (79.4) males and 33 (20.6) females, the finding showed</w:t>
      </w:r>
      <w:r w:rsidRPr="002F733C">
        <w:t xml:space="preserve"> that farmers household has</w:t>
      </w:r>
      <w:r>
        <w:t xml:space="preserve"> </w:t>
      </w:r>
      <w:r w:rsidRPr="002F733C">
        <w:t>7 average people</w:t>
      </w:r>
      <w:r w:rsidRPr="00DA45F6">
        <w:t>, 1 is smallest family while 17 is large family size.</w:t>
      </w:r>
      <w:r>
        <w:t xml:space="preserve"> Most family’s</w:t>
      </w:r>
      <w:r w:rsidRPr="002F733C">
        <w:t xml:space="preserve"> member has mean age of 42 year but the</w:t>
      </w:r>
      <w:r>
        <w:t xml:space="preserve"> age ranges from 21 to </w:t>
      </w:r>
      <w:r w:rsidRPr="002F733C">
        <w:t>83</w:t>
      </w:r>
      <w:r>
        <w:t xml:space="preserve"> years old. The results revealed</w:t>
      </w:r>
      <w:r w:rsidRPr="002F733C">
        <w:t xml:space="preserve"> that an average of 2.3 acres is used for maize production </w:t>
      </w:r>
      <w:r>
        <w:t>out of</w:t>
      </w:r>
      <w:r w:rsidRPr="002F733C">
        <w:t xml:space="preserve"> an average </w:t>
      </w:r>
      <w:r>
        <w:t xml:space="preserve">of </w:t>
      </w:r>
      <w:r w:rsidRPr="002F733C">
        <w:t>3.0</w:t>
      </w:r>
      <w:r w:rsidRPr="007A04CB">
        <w:t xml:space="preserve"> </w:t>
      </w:r>
      <w:r w:rsidRPr="002F733C">
        <w:t>acres of total land</w:t>
      </w:r>
      <w:r>
        <w:t xml:space="preserve"> owned by households</w:t>
      </w:r>
      <w:r w:rsidRPr="002F733C">
        <w:t xml:space="preserve">. </w:t>
      </w:r>
      <w:r>
        <w:t xml:space="preserve">In BDC farmers harvest maize on average of 12.8 bags per acre </w:t>
      </w:r>
    </w:p>
    <w:p w:rsidR="00560573" w:rsidRPr="00140EBF" w:rsidRDefault="00560573" w:rsidP="001B2B29">
      <w:pPr>
        <w:widowControl w:val="0"/>
        <w:spacing w:after="0"/>
        <w:rPr>
          <w:rFonts w:ascii="Helvetica" w:hAnsi="Helvetica" w:cs="Helvetica"/>
          <w:sz w:val="16"/>
          <w:szCs w:val="16"/>
        </w:rPr>
      </w:pPr>
    </w:p>
    <w:p w:rsidR="00560573" w:rsidRDefault="00560573" w:rsidP="00140EBF">
      <w:pPr>
        <w:pStyle w:val="Caption"/>
        <w:widowControl w:val="0"/>
        <w:spacing w:line="360" w:lineRule="auto"/>
      </w:pPr>
      <w:bookmarkStart w:id="179" w:name="_Toc489971162"/>
      <w:r>
        <w:t>Table 4.</w:t>
      </w:r>
      <w:fldSimple w:instr=" SEQ Table_4. \* ARABIC ">
        <w:r>
          <w:rPr>
            <w:noProof/>
          </w:rPr>
          <w:t>1</w:t>
        </w:r>
      </w:fldSimple>
      <w:r>
        <w:t xml:space="preserve">: </w:t>
      </w:r>
      <w:r w:rsidRPr="001A3FAA">
        <w:t>Farmers Social Economic Characteristics</w:t>
      </w:r>
      <w:bookmarkEnd w:id="17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59"/>
        <w:gridCol w:w="4463"/>
      </w:tblGrid>
      <w:tr w:rsidR="00560573" w:rsidRPr="00831AD8" w:rsidTr="009B52D7">
        <w:trPr>
          <w:trHeight w:val="256"/>
        </w:trPr>
        <w:tc>
          <w:tcPr>
            <w:tcW w:w="3759" w:type="dxa"/>
          </w:tcPr>
          <w:p w:rsidR="00560573" w:rsidRPr="006A4653" w:rsidRDefault="00560573" w:rsidP="00F32C6C">
            <w:pPr>
              <w:widowControl w:val="0"/>
              <w:spacing w:after="0" w:line="276" w:lineRule="auto"/>
              <w:rPr>
                <w:szCs w:val="24"/>
              </w:rPr>
            </w:pPr>
            <w:r w:rsidRPr="006A4653">
              <w:rPr>
                <w:szCs w:val="24"/>
              </w:rPr>
              <w:t>Variable</w:t>
            </w:r>
          </w:p>
        </w:tc>
        <w:tc>
          <w:tcPr>
            <w:tcW w:w="4463" w:type="dxa"/>
          </w:tcPr>
          <w:p w:rsidR="00560573" w:rsidRPr="006A4653" w:rsidRDefault="00560573" w:rsidP="00F32C6C">
            <w:pPr>
              <w:widowControl w:val="0"/>
              <w:spacing w:after="0" w:line="276" w:lineRule="auto"/>
              <w:rPr>
                <w:szCs w:val="24"/>
              </w:rPr>
            </w:pPr>
            <w:r w:rsidRPr="006A4653">
              <w:rPr>
                <w:szCs w:val="24"/>
              </w:rPr>
              <w:t>Mean value</w:t>
            </w:r>
          </w:p>
        </w:tc>
      </w:tr>
      <w:tr w:rsidR="00560573" w:rsidRPr="00831AD8" w:rsidTr="009B52D7">
        <w:trPr>
          <w:trHeight w:val="256"/>
        </w:trPr>
        <w:tc>
          <w:tcPr>
            <w:tcW w:w="3759" w:type="dxa"/>
          </w:tcPr>
          <w:p w:rsidR="00560573" w:rsidRPr="006A4653" w:rsidRDefault="00560573" w:rsidP="00F32C6C">
            <w:pPr>
              <w:widowControl w:val="0"/>
              <w:spacing w:after="0" w:line="276" w:lineRule="auto"/>
              <w:rPr>
                <w:szCs w:val="24"/>
              </w:rPr>
            </w:pPr>
            <w:r w:rsidRPr="006A4653">
              <w:rPr>
                <w:szCs w:val="24"/>
              </w:rPr>
              <w:t>Farmers age</w:t>
            </w:r>
          </w:p>
        </w:tc>
        <w:tc>
          <w:tcPr>
            <w:tcW w:w="4463" w:type="dxa"/>
          </w:tcPr>
          <w:p w:rsidR="00560573" w:rsidRPr="006A4653" w:rsidRDefault="00560573" w:rsidP="00F32C6C">
            <w:pPr>
              <w:widowControl w:val="0"/>
              <w:spacing w:after="0" w:line="276" w:lineRule="auto"/>
              <w:rPr>
                <w:szCs w:val="24"/>
              </w:rPr>
            </w:pPr>
            <w:r>
              <w:rPr>
                <w:szCs w:val="24"/>
              </w:rPr>
              <w:t>42</w:t>
            </w:r>
            <w:r w:rsidRPr="006A4653">
              <w:rPr>
                <w:szCs w:val="24"/>
              </w:rPr>
              <w:t xml:space="preserve"> Year (Min 21, Max 83)</w:t>
            </w:r>
          </w:p>
        </w:tc>
      </w:tr>
      <w:tr w:rsidR="00560573" w:rsidRPr="00831AD8" w:rsidTr="009B52D7">
        <w:trPr>
          <w:trHeight w:val="256"/>
        </w:trPr>
        <w:tc>
          <w:tcPr>
            <w:tcW w:w="3759" w:type="dxa"/>
          </w:tcPr>
          <w:p w:rsidR="00560573" w:rsidRPr="006A4653" w:rsidRDefault="00560573" w:rsidP="00F32C6C">
            <w:pPr>
              <w:widowControl w:val="0"/>
              <w:spacing w:after="0" w:line="276" w:lineRule="auto"/>
              <w:rPr>
                <w:szCs w:val="24"/>
              </w:rPr>
            </w:pPr>
            <w:r w:rsidRPr="006A4653">
              <w:rPr>
                <w:szCs w:val="24"/>
              </w:rPr>
              <w:t>Farmer household size</w:t>
            </w:r>
          </w:p>
        </w:tc>
        <w:tc>
          <w:tcPr>
            <w:tcW w:w="4463" w:type="dxa"/>
          </w:tcPr>
          <w:p w:rsidR="00560573" w:rsidRPr="006A4653" w:rsidRDefault="00560573" w:rsidP="00F32C6C">
            <w:pPr>
              <w:widowControl w:val="0"/>
              <w:spacing w:after="0" w:line="276" w:lineRule="auto"/>
              <w:rPr>
                <w:szCs w:val="24"/>
              </w:rPr>
            </w:pPr>
            <w:r w:rsidRPr="006A4653">
              <w:rPr>
                <w:szCs w:val="24"/>
              </w:rPr>
              <w:t>Av 6.8 (Min 1, Max 17)</w:t>
            </w:r>
          </w:p>
        </w:tc>
      </w:tr>
      <w:tr w:rsidR="00560573" w:rsidRPr="00831AD8" w:rsidTr="009B52D7">
        <w:trPr>
          <w:trHeight w:val="256"/>
        </w:trPr>
        <w:tc>
          <w:tcPr>
            <w:tcW w:w="3759" w:type="dxa"/>
          </w:tcPr>
          <w:p w:rsidR="00560573" w:rsidRPr="006A4653" w:rsidRDefault="00560573" w:rsidP="00F32C6C">
            <w:pPr>
              <w:widowControl w:val="0"/>
              <w:spacing w:after="0" w:line="276" w:lineRule="auto"/>
              <w:rPr>
                <w:szCs w:val="24"/>
              </w:rPr>
            </w:pPr>
            <w:r w:rsidRPr="006A4653">
              <w:rPr>
                <w:szCs w:val="24"/>
              </w:rPr>
              <w:t>Maize farm size</w:t>
            </w:r>
          </w:p>
        </w:tc>
        <w:tc>
          <w:tcPr>
            <w:tcW w:w="4463" w:type="dxa"/>
          </w:tcPr>
          <w:p w:rsidR="00560573" w:rsidRPr="006A4653" w:rsidRDefault="00560573" w:rsidP="00F32C6C">
            <w:pPr>
              <w:widowControl w:val="0"/>
              <w:spacing w:after="0" w:line="276" w:lineRule="auto"/>
              <w:rPr>
                <w:szCs w:val="24"/>
              </w:rPr>
            </w:pPr>
            <w:r w:rsidRPr="006A4653">
              <w:rPr>
                <w:szCs w:val="24"/>
              </w:rPr>
              <w:t>Av 2.3 (Min 0.25, Max 10)</w:t>
            </w:r>
          </w:p>
        </w:tc>
      </w:tr>
      <w:tr w:rsidR="00560573" w:rsidRPr="00831AD8" w:rsidTr="009B52D7">
        <w:trPr>
          <w:trHeight w:val="256"/>
        </w:trPr>
        <w:tc>
          <w:tcPr>
            <w:tcW w:w="3759" w:type="dxa"/>
          </w:tcPr>
          <w:p w:rsidR="00560573" w:rsidRPr="006A4653" w:rsidRDefault="00560573" w:rsidP="00F32C6C">
            <w:pPr>
              <w:widowControl w:val="0"/>
              <w:spacing w:after="0" w:line="276" w:lineRule="auto"/>
              <w:rPr>
                <w:szCs w:val="24"/>
              </w:rPr>
            </w:pPr>
            <w:r w:rsidRPr="006A4653">
              <w:rPr>
                <w:szCs w:val="24"/>
              </w:rPr>
              <w:t>Total farm size</w:t>
            </w:r>
          </w:p>
        </w:tc>
        <w:tc>
          <w:tcPr>
            <w:tcW w:w="4463" w:type="dxa"/>
          </w:tcPr>
          <w:p w:rsidR="00560573" w:rsidRPr="006A4653" w:rsidRDefault="00560573" w:rsidP="00F32C6C">
            <w:pPr>
              <w:widowControl w:val="0"/>
              <w:spacing w:after="0" w:line="276" w:lineRule="auto"/>
              <w:rPr>
                <w:szCs w:val="24"/>
              </w:rPr>
            </w:pPr>
            <w:r w:rsidRPr="006A4653">
              <w:rPr>
                <w:szCs w:val="24"/>
              </w:rPr>
              <w:t>Av 3.0 (Min 0.25, Ma 15)</w:t>
            </w:r>
          </w:p>
        </w:tc>
      </w:tr>
      <w:tr w:rsidR="00560573" w:rsidRPr="00831AD8" w:rsidTr="009B52D7">
        <w:trPr>
          <w:trHeight w:val="256"/>
        </w:trPr>
        <w:tc>
          <w:tcPr>
            <w:tcW w:w="3759" w:type="dxa"/>
          </w:tcPr>
          <w:p w:rsidR="00560573" w:rsidRPr="006A4653" w:rsidRDefault="00560573" w:rsidP="00F32C6C">
            <w:pPr>
              <w:widowControl w:val="0"/>
              <w:spacing w:after="0" w:line="276" w:lineRule="auto"/>
              <w:rPr>
                <w:szCs w:val="24"/>
              </w:rPr>
            </w:pPr>
            <w:r w:rsidRPr="006A4653">
              <w:rPr>
                <w:szCs w:val="24"/>
              </w:rPr>
              <w:t>Maize yield/acre</w:t>
            </w:r>
          </w:p>
        </w:tc>
        <w:tc>
          <w:tcPr>
            <w:tcW w:w="4463" w:type="dxa"/>
          </w:tcPr>
          <w:p w:rsidR="00560573" w:rsidRPr="006A4653" w:rsidRDefault="00560573" w:rsidP="00F32C6C">
            <w:pPr>
              <w:widowControl w:val="0"/>
              <w:spacing w:after="0" w:line="276" w:lineRule="auto"/>
              <w:rPr>
                <w:szCs w:val="24"/>
              </w:rPr>
            </w:pPr>
            <w:r w:rsidRPr="006A4653">
              <w:rPr>
                <w:szCs w:val="24"/>
              </w:rPr>
              <w:t>Av 12.8 (Min 3, Max 40)</w:t>
            </w:r>
          </w:p>
        </w:tc>
      </w:tr>
      <w:tr w:rsidR="00560573" w:rsidRPr="003C7141" w:rsidTr="009B52D7">
        <w:trPr>
          <w:trHeight w:val="270"/>
        </w:trPr>
        <w:tc>
          <w:tcPr>
            <w:tcW w:w="3759" w:type="dxa"/>
          </w:tcPr>
          <w:p w:rsidR="00560573" w:rsidRPr="003C7141" w:rsidRDefault="00560573" w:rsidP="00F32C6C">
            <w:pPr>
              <w:widowControl w:val="0"/>
              <w:spacing w:after="0" w:line="276" w:lineRule="auto"/>
              <w:rPr>
                <w:szCs w:val="24"/>
              </w:rPr>
            </w:pPr>
            <w:r w:rsidRPr="003C7141">
              <w:rPr>
                <w:szCs w:val="24"/>
              </w:rPr>
              <w:t>Gender (Males127, Females 33)</w:t>
            </w:r>
          </w:p>
        </w:tc>
        <w:tc>
          <w:tcPr>
            <w:tcW w:w="4463" w:type="dxa"/>
          </w:tcPr>
          <w:p w:rsidR="00560573" w:rsidRPr="003C7141" w:rsidRDefault="00560573" w:rsidP="00F32C6C">
            <w:pPr>
              <w:widowControl w:val="0"/>
              <w:numPr>
                <w:ilvl w:val="1"/>
                <w:numId w:val="37"/>
              </w:numPr>
              <w:spacing w:after="0" w:line="276" w:lineRule="auto"/>
              <w:rPr>
                <w:szCs w:val="24"/>
              </w:rPr>
            </w:pPr>
            <w:r w:rsidRPr="003C7141">
              <w:rPr>
                <w:szCs w:val="24"/>
              </w:rPr>
              <w:t>Male, 20.6 Females</w:t>
            </w:r>
          </w:p>
        </w:tc>
      </w:tr>
    </w:tbl>
    <w:p w:rsidR="00560573" w:rsidRDefault="00560573" w:rsidP="00F32C6C">
      <w:pPr>
        <w:widowControl w:val="0"/>
        <w:spacing w:after="0"/>
        <w:rPr>
          <w:b/>
          <w:szCs w:val="24"/>
        </w:rPr>
      </w:pPr>
      <w:r>
        <w:rPr>
          <w:b/>
          <w:szCs w:val="24"/>
        </w:rPr>
        <w:t xml:space="preserve">Source: </w:t>
      </w:r>
      <w:r>
        <w:rPr>
          <w:szCs w:val="24"/>
        </w:rPr>
        <w:t>Research Data</w:t>
      </w:r>
      <w:r w:rsidRPr="00695C1E">
        <w:rPr>
          <w:szCs w:val="24"/>
        </w:rPr>
        <w:t>, 2016</w:t>
      </w:r>
      <w:r>
        <w:rPr>
          <w:b/>
          <w:szCs w:val="24"/>
        </w:rPr>
        <w:t xml:space="preserve"> </w:t>
      </w:r>
    </w:p>
    <w:p w:rsidR="00560573" w:rsidRPr="00140EBF" w:rsidRDefault="00560573" w:rsidP="001B2B29">
      <w:pPr>
        <w:widowControl w:val="0"/>
        <w:spacing w:after="0"/>
        <w:rPr>
          <w:sz w:val="16"/>
          <w:szCs w:val="16"/>
        </w:rPr>
      </w:pPr>
    </w:p>
    <w:p w:rsidR="00560573" w:rsidRPr="009B52D7" w:rsidRDefault="00560573" w:rsidP="001B2B29">
      <w:pPr>
        <w:pStyle w:val="Heading3"/>
        <w:keepNext w:val="0"/>
        <w:keepLines w:val="0"/>
        <w:widowControl w:val="0"/>
      </w:pPr>
      <w:bookmarkStart w:id="180" w:name="_Toc461044652"/>
      <w:bookmarkStart w:id="181" w:name="_Toc468324392"/>
      <w:bookmarkStart w:id="182" w:name="_Toc490577307"/>
      <w:r>
        <w:t>4.1.1</w:t>
      </w:r>
      <w:r>
        <w:tab/>
      </w:r>
      <w:r w:rsidRPr="006172A7">
        <w:t>Education of Respondent</w:t>
      </w:r>
      <w:bookmarkEnd w:id="180"/>
      <w:bookmarkEnd w:id="181"/>
      <w:r>
        <w:t>s</w:t>
      </w:r>
      <w:bookmarkEnd w:id="182"/>
    </w:p>
    <w:p w:rsidR="00560573" w:rsidRDefault="00560573" w:rsidP="001B2B29">
      <w:pPr>
        <w:widowControl w:val="0"/>
        <w:spacing w:after="0"/>
        <w:rPr>
          <w:bCs/>
          <w:szCs w:val="24"/>
        </w:rPr>
      </w:pPr>
      <w:r w:rsidRPr="008E2283">
        <w:rPr>
          <w:bCs/>
          <w:szCs w:val="24"/>
        </w:rPr>
        <w:t>Fro</w:t>
      </w:r>
      <w:r>
        <w:rPr>
          <w:bCs/>
          <w:szCs w:val="24"/>
        </w:rPr>
        <w:t>m the findings 90</w:t>
      </w:r>
      <w:r w:rsidRPr="008E2283">
        <w:rPr>
          <w:bCs/>
          <w:szCs w:val="24"/>
        </w:rPr>
        <w:t xml:space="preserve">% </w:t>
      </w:r>
      <w:r>
        <w:rPr>
          <w:bCs/>
          <w:szCs w:val="24"/>
        </w:rPr>
        <w:t xml:space="preserve">of </w:t>
      </w:r>
      <w:r w:rsidRPr="008E2283">
        <w:rPr>
          <w:bCs/>
          <w:szCs w:val="24"/>
        </w:rPr>
        <w:t xml:space="preserve">famers have attained primary education level. While </w:t>
      </w:r>
      <w:r w:rsidRPr="006F3CBA">
        <w:rPr>
          <w:bCs/>
          <w:szCs w:val="24"/>
        </w:rPr>
        <w:t>5%</w:t>
      </w:r>
      <w:r>
        <w:rPr>
          <w:bCs/>
          <w:szCs w:val="24"/>
        </w:rPr>
        <w:t xml:space="preserve"> and 1.2%</w:t>
      </w:r>
      <w:r w:rsidRPr="008E2283">
        <w:rPr>
          <w:bCs/>
          <w:szCs w:val="24"/>
        </w:rPr>
        <w:t xml:space="preserve"> have attained secondary </w:t>
      </w:r>
      <w:r>
        <w:rPr>
          <w:bCs/>
          <w:szCs w:val="24"/>
        </w:rPr>
        <w:t>O-</w:t>
      </w:r>
      <w:r w:rsidRPr="008E2283">
        <w:rPr>
          <w:bCs/>
          <w:szCs w:val="24"/>
        </w:rPr>
        <w:t>level</w:t>
      </w:r>
      <w:r>
        <w:rPr>
          <w:bCs/>
          <w:szCs w:val="24"/>
        </w:rPr>
        <w:t xml:space="preserve"> and A- level respectively, </w:t>
      </w:r>
      <w:r w:rsidRPr="008E2283">
        <w:rPr>
          <w:bCs/>
          <w:szCs w:val="24"/>
        </w:rPr>
        <w:t xml:space="preserve">and </w:t>
      </w:r>
      <w:r>
        <w:rPr>
          <w:bCs/>
          <w:szCs w:val="24"/>
        </w:rPr>
        <w:t>3.8</w:t>
      </w:r>
      <w:r w:rsidRPr="006F3CBA">
        <w:rPr>
          <w:bCs/>
          <w:szCs w:val="24"/>
        </w:rPr>
        <w:t>% have</w:t>
      </w:r>
      <w:r>
        <w:rPr>
          <w:bCs/>
          <w:szCs w:val="24"/>
        </w:rPr>
        <w:t xml:space="preserve"> no formal </w:t>
      </w:r>
      <w:r w:rsidRPr="008E2283">
        <w:rPr>
          <w:bCs/>
          <w:szCs w:val="24"/>
        </w:rPr>
        <w:t xml:space="preserve">education. Generally, most of respondent </w:t>
      </w:r>
      <w:r>
        <w:rPr>
          <w:bCs/>
          <w:szCs w:val="24"/>
        </w:rPr>
        <w:t xml:space="preserve">attended </w:t>
      </w:r>
      <w:r w:rsidRPr="008E2283">
        <w:rPr>
          <w:bCs/>
          <w:szCs w:val="24"/>
        </w:rPr>
        <w:t xml:space="preserve">school, they have </w:t>
      </w:r>
      <w:r>
        <w:rPr>
          <w:bCs/>
          <w:szCs w:val="24"/>
        </w:rPr>
        <w:t xml:space="preserve">an </w:t>
      </w:r>
      <w:r w:rsidRPr="008E2283">
        <w:rPr>
          <w:bCs/>
          <w:szCs w:val="24"/>
        </w:rPr>
        <w:t>exposure and ability to understand and</w:t>
      </w:r>
      <w:r>
        <w:rPr>
          <w:bCs/>
          <w:szCs w:val="24"/>
        </w:rPr>
        <w:t xml:space="preserve"> use</w:t>
      </w:r>
      <w:r w:rsidRPr="008E2283">
        <w:rPr>
          <w:bCs/>
          <w:szCs w:val="24"/>
        </w:rPr>
        <w:t xml:space="preserve"> improve</w:t>
      </w:r>
      <w:r>
        <w:rPr>
          <w:bCs/>
          <w:szCs w:val="24"/>
        </w:rPr>
        <w:t xml:space="preserve">d technologies that can lead </w:t>
      </w:r>
      <w:r w:rsidRPr="008E2283">
        <w:rPr>
          <w:bCs/>
          <w:szCs w:val="24"/>
        </w:rPr>
        <w:t xml:space="preserve">to </w:t>
      </w:r>
      <w:r>
        <w:rPr>
          <w:bCs/>
          <w:szCs w:val="24"/>
        </w:rPr>
        <w:t xml:space="preserve">high </w:t>
      </w:r>
      <w:r w:rsidRPr="008E2283">
        <w:rPr>
          <w:bCs/>
          <w:szCs w:val="24"/>
        </w:rPr>
        <w:t xml:space="preserve">productivity and income. Amani </w:t>
      </w:r>
      <w:r w:rsidRPr="00274B53">
        <w:rPr>
          <w:bCs/>
          <w:szCs w:val="24"/>
        </w:rPr>
        <w:t>et al.</w:t>
      </w:r>
      <w:r>
        <w:rPr>
          <w:bCs/>
          <w:szCs w:val="24"/>
        </w:rPr>
        <w:t xml:space="preserve"> (2005) o</w:t>
      </w:r>
      <w:r w:rsidRPr="008E2283">
        <w:rPr>
          <w:bCs/>
          <w:szCs w:val="24"/>
        </w:rPr>
        <w:t xml:space="preserve">bserved the importance of education being more than other factors </w:t>
      </w:r>
      <w:r>
        <w:rPr>
          <w:bCs/>
          <w:szCs w:val="24"/>
        </w:rPr>
        <w:t xml:space="preserve">in </w:t>
      </w:r>
      <w:r w:rsidRPr="008E2283">
        <w:rPr>
          <w:bCs/>
          <w:szCs w:val="24"/>
        </w:rPr>
        <w:t>det</w:t>
      </w:r>
      <w:r>
        <w:rPr>
          <w:bCs/>
          <w:szCs w:val="24"/>
        </w:rPr>
        <w:t>ermining adoption of technology in agriculture and</w:t>
      </w:r>
      <w:r w:rsidRPr="008E2283">
        <w:rPr>
          <w:bCs/>
          <w:szCs w:val="24"/>
        </w:rPr>
        <w:t xml:space="preserve"> it contribute</w:t>
      </w:r>
      <w:r>
        <w:rPr>
          <w:bCs/>
          <w:szCs w:val="24"/>
        </w:rPr>
        <w:t>s</w:t>
      </w:r>
      <w:r w:rsidRPr="008E2283">
        <w:rPr>
          <w:bCs/>
          <w:szCs w:val="24"/>
        </w:rPr>
        <w:t xml:space="preserve"> to total outputs in Tanzania. </w:t>
      </w:r>
    </w:p>
    <w:p w:rsidR="00560573" w:rsidRPr="00984125" w:rsidRDefault="00560573" w:rsidP="001B2B29">
      <w:pPr>
        <w:widowControl w:val="0"/>
        <w:spacing w:after="0"/>
        <w:rPr>
          <w:bCs/>
          <w:szCs w:val="24"/>
        </w:rPr>
      </w:pPr>
    </w:p>
    <w:p w:rsidR="00560573" w:rsidRDefault="00560573" w:rsidP="00140EBF">
      <w:pPr>
        <w:pStyle w:val="Caption"/>
        <w:widowControl w:val="0"/>
        <w:spacing w:line="360" w:lineRule="auto"/>
      </w:pPr>
      <w:bookmarkStart w:id="183" w:name="_Toc489971163"/>
      <w:r>
        <w:t>Table 4.</w:t>
      </w:r>
      <w:fldSimple w:instr=" SEQ Table_4. \* ARABIC ">
        <w:r>
          <w:rPr>
            <w:noProof/>
          </w:rPr>
          <w:t>2</w:t>
        </w:r>
      </w:fldSimple>
      <w:r>
        <w:t xml:space="preserve">: </w:t>
      </w:r>
      <w:r w:rsidRPr="00574D46">
        <w:t>Education of Respondent</w:t>
      </w:r>
      <w:r>
        <w:t>s</w:t>
      </w:r>
      <w:bookmarkEnd w:id="183"/>
    </w:p>
    <w:tbl>
      <w:tblPr>
        <w:tblW w:w="8076" w:type="dxa"/>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19"/>
        <w:gridCol w:w="768"/>
        <w:gridCol w:w="624"/>
        <w:gridCol w:w="781"/>
        <w:gridCol w:w="718"/>
        <w:gridCol w:w="641"/>
        <w:gridCol w:w="749"/>
        <w:gridCol w:w="833"/>
        <w:gridCol w:w="600"/>
        <w:gridCol w:w="788"/>
        <w:gridCol w:w="655"/>
      </w:tblGrid>
      <w:tr w:rsidR="00560573" w:rsidRPr="000D2E94" w:rsidTr="00984125">
        <w:trPr>
          <w:cantSplit/>
          <w:trHeight w:val="362"/>
          <w:jc w:val="center"/>
        </w:trPr>
        <w:tc>
          <w:tcPr>
            <w:tcW w:w="919" w:type="dxa"/>
            <w:vMerge w:val="restart"/>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Variable</w:t>
            </w:r>
          </w:p>
        </w:tc>
        <w:tc>
          <w:tcPr>
            <w:tcW w:w="768" w:type="dxa"/>
            <w:vMerge w:val="restart"/>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Specification</w:t>
            </w:r>
          </w:p>
        </w:tc>
        <w:tc>
          <w:tcPr>
            <w:tcW w:w="5734" w:type="dxa"/>
            <w:gridSpan w:val="8"/>
            <w:shd w:val="clear" w:color="auto" w:fill="FFFFFF"/>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Villages</w:t>
            </w:r>
          </w:p>
        </w:tc>
        <w:tc>
          <w:tcPr>
            <w:tcW w:w="655" w:type="dxa"/>
            <w:vMerge w:val="restart"/>
            <w:shd w:val="clear" w:color="auto" w:fill="FFFFFF"/>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Total</w:t>
            </w:r>
          </w:p>
        </w:tc>
      </w:tr>
      <w:tr w:rsidR="00560573" w:rsidRPr="000D2E94" w:rsidTr="00984125">
        <w:trPr>
          <w:cantSplit/>
          <w:trHeight w:val="366"/>
          <w:jc w:val="center"/>
        </w:trPr>
        <w:tc>
          <w:tcPr>
            <w:tcW w:w="919" w:type="dxa"/>
            <w:vMerge/>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p>
        </w:tc>
        <w:tc>
          <w:tcPr>
            <w:tcW w:w="768" w:type="dxa"/>
            <w:vMerge/>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p>
        </w:tc>
        <w:tc>
          <w:tcPr>
            <w:tcW w:w="624" w:type="dxa"/>
            <w:shd w:val="clear" w:color="auto" w:fill="FFFFFF"/>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Arri</w:t>
            </w:r>
          </w:p>
        </w:tc>
        <w:tc>
          <w:tcPr>
            <w:tcW w:w="781" w:type="dxa"/>
            <w:shd w:val="clear" w:color="auto" w:fill="FFFFFF"/>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Tsaayo</w:t>
            </w:r>
          </w:p>
        </w:tc>
        <w:tc>
          <w:tcPr>
            <w:tcW w:w="718" w:type="dxa"/>
            <w:shd w:val="clear" w:color="auto" w:fill="FFFFFF"/>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Dudiye</w:t>
            </w:r>
          </w:p>
        </w:tc>
        <w:tc>
          <w:tcPr>
            <w:tcW w:w="641" w:type="dxa"/>
            <w:shd w:val="clear" w:color="auto" w:fill="FFFFFF"/>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Utwari</w:t>
            </w:r>
          </w:p>
        </w:tc>
        <w:tc>
          <w:tcPr>
            <w:tcW w:w="749" w:type="dxa"/>
            <w:shd w:val="clear" w:color="auto" w:fill="FFFFFF"/>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Madunga</w:t>
            </w:r>
          </w:p>
        </w:tc>
        <w:tc>
          <w:tcPr>
            <w:tcW w:w="833" w:type="dxa"/>
            <w:shd w:val="clear" w:color="auto" w:fill="FFFFFF"/>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Gidng'war</w:t>
            </w:r>
          </w:p>
        </w:tc>
        <w:tc>
          <w:tcPr>
            <w:tcW w:w="600" w:type="dxa"/>
            <w:shd w:val="clear" w:color="auto" w:fill="FFFFFF"/>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Long</w:t>
            </w:r>
          </w:p>
        </w:tc>
        <w:tc>
          <w:tcPr>
            <w:tcW w:w="788" w:type="dxa"/>
            <w:shd w:val="clear" w:color="auto" w:fill="FFFFFF"/>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Walahu</w:t>
            </w:r>
          </w:p>
        </w:tc>
        <w:tc>
          <w:tcPr>
            <w:tcW w:w="655" w:type="dxa"/>
            <w:vMerge/>
            <w:shd w:val="clear" w:color="auto" w:fill="FFFFFF"/>
          </w:tcPr>
          <w:p w:rsidR="00560573" w:rsidRPr="000D2E94" w:rsidRDefault="00560573" w:rsidP="00F32C6C">
            <w:pPr>
              <w:widowControl w:val="0"/>
              <w:autoSpaceDE w:val="0"/>
              <w:autoSpaceDN w:val="0"/>
              <w:adjustRightInd w:val="0"/>
              <w:spacing w:after="0" w:line="240" w:lineRule="auto"/>
              <w:rPr>
                <w:color w:val="000000"/>
                <w:sz w:val="20"/>
                <w:szCs w:val="20"/>
              </w:rPr>
            </w:pPr>
          </w:p>
        </w:tc>
      </w:tr>
      <w:tr w:rsidR="00560573" w:rsidRPr="000D2E94" w:rsidTr="00984125">
        <w:trPr>
          <w:cantSplit/>
          <w:trHeight w:val="362"/>
          <w:jc w:val="center"/>
        </w:trPr>
        <w:tc>
          <w:tcPr>
            <w:tcW w:w="919"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None</w:t>
            </w:r>
          </w:p>
        </w:tc>
        <w:tc>
          <w:tcPr>
            <w:tcW w:w="768"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Count</w:t>
            </w:r>
          </w:p>
        </w:tc>
        <w:tc>
          <w:tcPr>
            <w:tcW w:w="624"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78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71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 (0.6%)</w:t>
            </w:r>
          </w:p>
        </w:tc>
        <w:tc>
          <w:tcPr>
            <w:tcW w:w="64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21.2</w:t>
            </w:r>
          </w:p>
        </w:tc>
        <w:tc>
          <w:tcPr>
            <w:tcW w:w="749"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3</w:t>
            </w:r>
          </w:p>
        </w:tc>
        <w:tc>
          <w:tcPr>
            <w:tcW w:w="833"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600"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78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655"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6</w:t>
            </w:r>
          </w:p>
        </w:tc>
      </w:tr>
      <w:tr w:rsidR="00560573" w:rsidRPr="000D2E94" w:rsidTr="00984125">
        <w:trPr>
          <w:cantSplit/>
          <w:trHeight w:val="362"/>
          <w:jc w:val="center"/>
        </w:trPr>
        <w:tc>
          <w:tcPr>
            <w:tcW w:w="919"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p>
        </w:tc>
        <w:tc>
          <w:tcPr>
            <w:tcW w:w="768"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 of Total</w:t>
            </w:r>
          </w:p>
        </w:tc>
        <w:tc>
          <w:tcPr>
            <w:tcW w:w="624"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78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71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0.6%</w:t>
            </w:r>
          </w:p>
        </w:tc>
        <w:tc>
          <w:tcPr>
            <w:tcW w:w="64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w:t>
            </w:r>
          </w:p>
        </w:tc>
        <w:tc>
          <w:tcPr>
            <w:tcW w:w="749"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1.9%</w:t>
            </w:r>
          </w:p>
        </w:tc>
        <w:tc>
          <w:tcPr>
            <w:tcW w:w="833"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600"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78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655"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3.8%</w:t>
            </w:r>
          </w:p>
        </w:tc>
      </w:tr>
      <w:tr w:rsidR="00560573" w:rsidRPr="000D2E94" w:rsidTr="00984125">
        <w:trPr>
          <w:cantSplit/>
          <w:trHeight w:val="362"/>
          <w:jc w:val="center"/>
        </w:trPr>
        <w:tc>
          <w:tcPr>
            <w:tcW w:w="919"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Primary</w:t>
            </w:r>
          </w:p>
        </w:tc>
        <w:tc>
          <w:tcPr>
            <w:tcW w:w="768"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Count</w:t>
            </w:r>
          </w:p>
        </w:tc>
        <w:tc>
          <w:tcPr>
            <w:tcW w:w="624"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20</w:t>
            </w:r>
          </w:p>
        </w:tc>
        <w:tc>
          <w:tcPr>
            <w:tcW w:w="78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17</w:t>
            </w:r>
          </w:p>
        </w:tc>
        <w:tc>
          <w:tcPr>
            <w:tcW w:w="71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19</w:t>
            </w:r>
          </w:p>
        </w:tc>
        <w:tc>
          <w:tcPr>
            <w:tcW w:w="64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18</w:t>
            </w:r>
          </w:p>
        </w:tc>
        <w:tc>
          <w:tcPr>
            <w:tcW w:w="749"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14</w:t>
            </w:r>
          </w:p>
        </w:tc>
        <w:tc>
          <w:tcPr>
            <w:tcW w:w="833"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20</w:t>
            </w:r>
          </w:p>
        </w:tc>
        <w:tc>
          <w:tcPr>
            <w:tcW w:w="600"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16</w:t>
            </w:r>
          </w:p>
        </w:tc>
        <w:tc>
          <w:tcPr>
            <w:tcW w:w="78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w:t>
            </w:r>
          </w:p>
        </w:tc>
        <w:tc>
          <w:tcPr>
            <w:tcW w:w="655"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144</w:t>
            </w:r>
          </w:p>
        </w:tc>
      </w:tr>
      <w:tr w:rsidR="00560573" w:rsidRPr="000D2E94" w:rsidTr="00984125">
        <w:trPr>
          <w:cantSplit/>
          <w:trHeight w:val="362"/>
          <w:jc w:val="center"/>
        </w:trPr>
        <w:tc>
          <w:tcPr>
            <w:tcW w:w="919"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p>
        </w:tc>
        <w:tc>
          <w:tcPr>
            <w:tcW w:w="768"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 of Total</w:t>
            </w:r>
          </w:p>
        </w:tc>
        <w:tc>
          <w:tcPr>
            <w:tcW w:w="624"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12.5%</w:t>
            </w:r>
          </w:p>
        </w:tc>
        <w:tc>
          <w:tcPr>
            <w:tcW w:w="78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10.6%</w:t>
            </w:r>
          </w:p>
        </w:tc>
        <w:tc>
          <w:tcPr>
            <w:tcW w:w="71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11.9%</w:t>
            </w:r>
          </w:p>
        </w:tc>
        <w:tc>
          <w:tcPr>
            <w:tcW w:w="64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11.2%</w:t>
            </w:r>
          </w:p>
        </w:tc>
        <w:tc>
          <w:tcPr>
            <w:tcW w:w="749"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8.8%</w:t>
            </w:r>
          </w:p>
        </w:tc>
        <w:tc>
          <w:tcPr>
            <w:tcW w:w="833"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12.5%</w:t>
            </w:r>
          </w:p>
        </w:tc>
        <w:tc>
          <w:tcPr>
            <w:tcW w:w="600"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10.0%</w:t>
            </w:r>
          </w:p>
        </w:tc>
        <w:tc>
          <w:tcPr>
            <w:tcW w:w="78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12.5%</w:t>
            </w:r>
          </w:p>
        </w:tc>
        <w:tc>
          <w:tcPr>
            <w:tcW w:w="655"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90.0%</w:t>
            </w:r>
          </w:p>
        </w:tc>
      </w:tr>
      <w:tr w:rsidR="00560573" w:rsidRPr="000D2E94" w:rsidTr="00984125">
        <w:trPr>
          <w:cantSplit/>
          <w:trHeight w:val="381"/>
          <w:jc w:val="center"/>
        </w:trPr>
        <w:tc>
          <w:tcPr>
            <w:tcW w:w="919"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Secondary-O level</w:t>
            </w:r>
          </w:p>
        </w:tc>
        <w:tc>
          <w:tcPr>
            <w:tcW w:w="768"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Count</w:t>
            </w:r>
          </w:p>
        </w:tc>
        <w:tc>
          <w:tcPr>
            <w:tcW w:w="624"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78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3</w:t>
            </w:r>
          </w:p>
        </w:tc>
        <w:tc>
          <w:tcPr>
            <w:tcW w:w="71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64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749"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w:t>
            </w:r>
          </w:p>
        </w:tc>
        <w:tc>
          <w:tcPr>
            <w:tcW w:w="833"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600"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4</w:t>
            </w:r>
          </w:p>
        </w:tc>
        <w:tc>
          <w:tcPr>
            <w:tcW w:w="78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655"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8</w:t>
            </w:r>
          </w:p>
        </w:tc>
      </w:tr>
      <w:tr w:rsidR="00560573" w:rsidRPr="000D2E94" w:rsidTr="00984125">
        <w:trPr>
          <w:cantSplit/>
          <w:trHeight w:val="362"/>
          <w:jc w:val="center"/>
        </w:trPr>
        <w:tc>
          <w:tcPr>
            <w:tcW w:w="919"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p>
        </w:tc>
        <w:tc>
          <w:tcPr>
            <w:tcW w:w="768"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 of Total</w:t>
            </w:r>
          </w:p>
        </w:tc>
        <w:tc>
          <w:tcPr>
            <w:tcW w:w="624"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78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1.9%</w:t>
            </w:r>
          </w:p>
        </w:tc>
        <w:tc>
          <w:tcPr>
            <w:tcW w:w="71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64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749"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0.6%</w:t>
            </w:r>
          </w:p>
        </w:tc>
        <w:tc>
          <w:tcPr>
            <w:tcW w:w="833"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600"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2.5%</w:t>
            </w:r>
          </w:p>
        </w:tc>
        <w:tc>
          <w:tcPr>
            <w:tcW w:w="78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655"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5.0%</w:t>
            </w:r>
          </w:p>
        </w:tc>
      </w:tr>
      <w:tr w:rsidR="00560573" w:rsidRPr="000D2E94" w:rsidTr="00984125">
        <w:trPr>
          <w:cantSplit/>
          <w:trHeight w:val="421"/>
          <w:jc w:val="center"/>
        </w:trPr>
        <w:tc>
          <w:tcPr>
            <w:tcW w:w="919"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Secondary A-level</w:t>
            </w:r>
          </w:p>
        </w:tc>
        <w:tc>
          <w:tcPr>
            <w:tcW w:w="768"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Count</w:t>
            </w:r>
          </w:p>
        </w:tc>
        <w:tc>
          <w:tcPr>
            <w:tcW w:w="624"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78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71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64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749"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w:t>
            </w:r>
          </w:p>
        </w:tc>
        <w:tc>
          <w:tcPr>
            <w:tcW w:w="833"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600"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78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w:t>
            </w:r>
          </w:p>
        </w:tc>
        <w:tc>
          <w:tcPr>
            <w:tcW w:w="655"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w:t>
            </w:r>
          </w:p>
        </w:tc>
      </w:tr>
      <w:tr w:rsidR="00560573" w:rsidRPr="000D2E94" w:rsidTr="00984125">
        <w:trPr>
          <w:cantSplit/>
          <w:trHeight w:val="362"/>
          <w:jc w:val="center"/>
        </w:trPr>
        <w:tc>
          <w:tcPr>
            <w:tcW w:w="919"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p>
        </w:tc>
        <w:tc>
          <w:tcPr>
            <w:tcW w:w="768"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 of Total</w:t>
            </w:r>
          </w:p>
        </w:tc>
        <w:tc>
          <w:tcPr>
            <w:tcW w:w="624"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78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71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64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749"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w:t>
            </w:r>
          </w:p>
        </w:tc>
        <w:tc>
          <w:tcPr>
            <w:tcW w:w="833"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600"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78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0.0%</w:t>
            </w:r>
          </w:p>
        </w:tc>
        <w:tc>
          <w:tcPr>
            <w:tcW w:w="655"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w:t>
            </w:r>
          </w:p>
        </w:tc>
      </w:tr>
      <w:tr w:rsidR="00560573" w:rsidRPr="000D2E94" w:rsidTr="00984125">
        <w:trPr>
          <w:cantSplit/>
          <w:trHeight w:val="362"/>
          <w:jc w:val="center"/>
        </w:trPr>
        <w:tc>
          <w:tcPr>
            <w:tcW w:w="919"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p>
        </w:tc>
        <w:tc>
          <w:tcPr>
            <w:tcW w:w="768"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Count</w:t>
            </w:r>
          </w:p>
        </w:tc>
        <w:tc>
          <w:tcPr>
            <w:tcW w:w="624"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20</w:t>
            </w:r>
          </w:p>
        </w:tc>
        <w:tc>
          <w:tcPr>
            <w:tcW w:w="78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20</w:t>
            </w:r>
          </w:p>
        </w:tc>
        <w:tc>
          <w:tcPr>
            <w:tcW w:w="71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20</w:t>
            </w:r>
          </w:p>
        </w:tc>
        <w:tc>
          <w:tcPr>
            <w:tcW w:w="64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20</w:t>
            </w:r>
          </w:p>
        </w:tc>
        <w:tc>
          <w:tcPr>
            <w:tcW w:w="749"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20</w:t>
            </w:r>
          </w:p>
        </w:tc>
        <w:tc>
          <w:tcPr>
            <w:tcW w:w="833"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20</w:t>
            </w:r>
          </w:p>
        </w:tc>
        <w:tc>
          <w:tcPr>
            <w:tcW w:w="600"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20</w:t>
            </w:r>
          </w:p>
        </w:tc>
        <w:tc>
          <w:tcPr>
            <w:tcW w:w="78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20</w:t>
            </w:r>
          </w:p>
        </w:tc>
        <w:tc>
          <w:tcPr>
            <w:tcW w:w="655"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160</w:t>
            </w:r>
          </w:p>
        </w:tc>
      </w:tr>
      <w:tr w:rsidR="00560573" w:rsidRPr="000D2E94" w:rsidTr="006B3F58">
        <w:trPr>
          <w:cantSplit/>
          <w:trHeight w:val="620"/>
          <w:jc w:val="center"/>
        </w:trPr>
        <w:tc>
          <w:tcPr>
            <w:tcW w:w="919"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p>
        </w:tc>
        <w:tc>
          <w:tcPr>
            <w:tcW w:w="768" w:type="dxa"/>
            <w:shd w:val="clear" w:color="auto" w:fill="FFFFFF"/>
          </w:tcPr>
          <w:p w:rsidR="00560573" w:rsidRPr="000D2E94" w:rsidRDefault="00560573" w:rsidP="00F32C6C">
            <w:pPr>
              <w:widowControl w:val="0"/>
              <w:autoSpaceDE w:val="0"/>
              <w:autoSpaceDN w:val="0"/>
              <w:adjustRightInd w:val="0"/>
              <w:spacing w:after="0" w:line="240" w:lineRule="auto"/>
              <w:ind w:left="60" w:right="60"/>
              <w:rPr>
                <w:color w:val="000000"/>
                <w:sz w:val="20"/>
                <w:szCs w:val="20"/>
              </w:rPr>
            </w:pPr>
            <w:r w:rsidRPr="000D2E94">
              <w:rPr>
                <w:color w:val="000000"/>
                <w:sz w:val="20"/>
                <w:szCs w:val="20"/>
              </w:rPr>
              <w:t>% of Total</w:t>
            </w:r>
          </w:p>
        </w:tc>
        <w:tc>
          <w:tcPr>
            <w:tcW w:w="624"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12.5%</w:t>
            </w:r>
          </w:p>
        </w:tc>
        <w:tc>
          <w:tcPr>
            <w:tcW w:w="78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12.5%</w:t>
            </w:r>
          </w:p>
        </w:tc>
        <w:tc>
          <w:tcPr>
            <w:tcW w:w="71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12.5%</w:t>
            </w:r>
          </w:p>
        </w:tc>
        <w:tc>
          <w:tcPr>
            <w:tcW w:w="641"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12.5%</w:t>
            </w:r>
          </w:p>
        </w:tc>
        <w:tc>
          <w:tcPr>
            <w:tcW w:w="749"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12.5%</w:t>
            </w:r>
          </w:p>
        </w:tc>
        <w:tc>
          <w:tcPr>
            <w:tcW w:w="833"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12.5%</w:t>
            </w:r>
          </w:p>
        </w:tc>
        <w:tc>
          <w:tcPr>
            <w:tcW w:w="600"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12.5%</w:t>
            </w:r>
          </w:p>
        </w:tc>
        <w:tc>
          <w:tcPr>
            <w:tcW w:w="788"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12.5%</w:t>
            </w:r>
          </w:p>
        </w:tc>
        <w:tc>
          <w:tcPr>
            <w:tcW w:w="655" w:type="dxa"/>
            <w:shd w:val="clear" w:color="auto" w:fill="FFFFFF"/>
            <w:vAlign w:val="center"/>
          </w:tcPr>
          <w:p w:rsidR="00560573" w:rsidRPr="000D2E94" w:rsidRDefault="00560573" w:rsidP="00F32C6C">
            <w:pPr>
              <w:widowControl w:val="0"/>
              <w:autoSpaceDE w:val="0"/>
              <w:autoSpaceDN w:val="0"/>
              <w:adjustRightInd w:val="0"/>
              <w:spacing w:after="0" w:line="240" w:lineRule="auto"/>
              <w:ind w:left="60" w:right="60"/>
              <w:jc w:val="center"/>
              <w:rPr>
                <w:color w:val="000000"/>
                <w:sz w:val="20"/>
                <w:szCs w:val="20"/>
              </w:rPr>
            </w:pPr>
            <w:r w:rsidRPr="000D2E94">
              <w:rPr>
                <w:color w:val="000000"/>
                <w:sz w:val="20"/>
                <w:szCs w:val="20"/>
              </w:rPr>
              <w:t>100.0%</w:t>
            </w:r>
          </w:p>
        </w:tc>
      </w:tr>
    </w:tbl>
    <w:p w:rsidR="00560573" w:rsidRDefault="00560573" w:rsidP="00984125">
      <w:pPr>
        <w:widowControl w:val="0"/>
        <w:spacing w:after="0"/>
        <w:rPr>
          <w:b/>
          <w:szCs w:val="24"/>
        </w:rPr>
      </w:pPr>
      <w:r>
        <w:rPr>
          <w:b/>
          <w:szCs w:val="24"/>
        </w:rPr>
        <w:t xml:space="preserve">Source: </w:t>
      </w:r>
      <w:r>
        <w:rPr>
          <w:szCs w:val="24"/>
        </w:rPr>
        <w:t>Research Data</w:t>
      </w:r>
      <w:r w:rsidRPr="00695C1E">
        <w:rPr>
          <w:szCs w:val="24"/>
        </w:rPr>
        <w:t>, 2016</w:t>
      </w:r>
      <w:r>
        <w:rPr>
          <w:b/>
          <w:szCs w:val="24"/>
        </w:rPr>
        <w:t xml:space="preserve"> </w:t>
      </w:r>
    </w:p>
    <w:p w:rsidR="00560573" w:rsidRDefault="00560573" w:rsidP="001B2B29">
      <w:pPr>
        <w:widowControl w:val="0"/>
        <w:spacing w:after="0"/>
        <w:rPr>
          <w:b/>
          <w:szCs w:val="24"/>
          <w:u w:val="single"/>
        </w:rPr>
      </w:pPr>
    </w:p>
    <w:p w:rsidR="00560573" w:rsidRPr="000D2E94" w:rsidRDefault="00560573" w:rsidP="001B2B29">
      <w:pPr>
        <w:pStyle w:val="Heading2"/>
        <w:keepNext w:val="0"/>
        <w:widowControl w:val="0"/>
      </w:pPr>
      <w:bookmarkStart w:id="184" w:name="_Toc461044654"/>
      <w:bookmarkStart w:id="185" w:name="_Toc468324393"/>
      <w:bookmarkStart w:id="186" w:name="_Toc490577308"/>
      <w:r>
        <w:t>4.2</w:t>
      </w:r>
      <w:bookmarkEnd w:id="184"/>
      <w:bookmarkEnd w:id="185"/>
      <w:r>
        <w:t xml:space="preserve"> Factors that Influence Household Maize Production</w:t>
      </w:r>
      <w:bookmarkEnd w:id="186"/>
    </w:p>
    <w:p w:rsidR="00560573" w:rsidRPr="00F32C6C" w:rsidRDefault="00560573" w:rsidP="001B2B29">
      <w:pPr>
        <w:widowControl w:val="0"/>
        <w:spacing w:after="0"/>
      </w:pPr>
      <w:r>
        <w:t xml:space="preserve">The result of the study revealed that farm size, marketing cost, yield, education level, capital invested and use of improved agricultural inputs were the major factors affecting household maize production. All these factors were found with significant levels of 1%, 5% and 10% as </w:t>
      </w:r>
      <w:r w:rsidRPr="00F32C6C">
        <w:t>table 4.7 indicated</w:t>
      </w:r>
      <w:r>
        <w:t xml:space="preserve"> after analyzing through linear regression model. Thus, the null hypothesis is rejected and alternative hypothesis is accepted as farm size, marketing cost, farm yield, education level, capital invested and use of agricultural inputs were found major factors affecting household maize production in Babati District Council with significant levels of 1%, 5% and 10%. Moreover, farmers in BDC used to participate in different activities as the source of income in the household. The result shows that crop production and livestock keeping were the major employment carrying 76.2% and 23.8% respectively as </w:t>
      </w:r>
      <w:r w:rsidRPr="00F32C6C">
        <w:t>table 4.3 indicate.</w:t>
      </w:r>
    </w:p>
    <w:p w:rsidR="00560573" w:rsidRDefault="00560573" w:rsidP="001B2B29">
      <w:pPr>
        <w:widowControl w:val="0"/>
        <w:spacing w:after="0"/>
      </w:pPr>
    </w:p>
    <w:p w:rsidR="00560573" w:rsidRDefault="00560573" w:rsidP="001B2B29">
      <w:pPr>
        <w:pStyle w:val="Caption"/>
        <w:widowControl w:val="0"/>
      </w:pPr>
      <w:bookmarkStart w:id="187" w:name="_Toc489971164"/>
      <w:r>
        <w:t>Table 4.</w:t>
      </w:r>
      <w:fldSimple w:instr=" SEQ Table_4. \* ARABIC ">
        <w:r>
          <w:rPr>
            <w:noProof/>
          </w:rPr>
          <w:t>3</w:t>
        </w:r>
      </w:fldSimple>
      <w:r>
        <w:t xml:space="preserve">: </w:t>
      </w:r>
      <w:r w:rsidRPr="00B5013C">
        <w:t xml:space="preserve">Major </w:t>
      </w:r>
      <w:r>
        <w:t>Types o</w:t>
      </w:r>
      <w:r w:rsidRPr="00B5013C">
        <w:t>f Employment</w:t>
      </w:r>
      <w:bookmarkEnd w:id="187"/>
    </w:p>
    <w:tbl>
      <w:tblPr>
        <w:tblW w:w="8166" w:type="dxa"/>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63"/>
        <w:gridCol w:w="1090"/>
        <w:gridCol w:w="545"/>
        <w:gridCol w:w="681"/>
        <w:gridCol w:w="680"/>
        <w:gridCol w:w="681"/>
        <w:gridCol w:w="818"/>
        <w:gridCol w:w="953"/>
        <w:gridCol w:w="681"/>
        <w:gridCol w:w="701"/>
        <w:gridCol w:w="673"/>
      </w:tblGrid>
      <w:tr w:rsidR="00560573" w:rsidRPr="00F32C6C" w:rsidTr="00984125">
        <w:trPr>
          <w:cantSplit/>
          <w:trHeight w:val="149"/>
          <w:jc w:val="center"/>
        </w:trPr>
        <w:tc>
          <w:tcPr>
            <w:tcW w:w="663" w:type="dxa"/>
            <w:vMerge w:val="restart"/>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Variable</w:t>
            </w:r>
          </w:p>
        </w:tc>
        <w:tc>
          <w:tcPr>
            <w:tcW w:w="1090" w:type="dxa"/>
            <w:vMerge w:val="restart"/>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Specification</w:t>
            </w:r>
          </w:p>
        </w:tc>
        <w:tc>
          <w:tcPr>
            <w:tcW w:w="5740" w:type="dxa"/>
            <w:gridSpan w:val="8"/>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Village of respondent</w:t>
            </w:r>
          </w:p>
        </w:tc>
        <w:tc>
          <w:tcPr>
            <w:tcW w:w="673" w:type="dxa"/>
            <w:vMerge w:val="restart"/>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Total</w:t>
            </w:r>
          </w:p>
        </w:tc>
      </w:tr>
      <w:tr w:rsidR="00560573" w:rsidRPr="00F32C6C" w:rsidTr="00984125">
        <w:trPr>
          <w:cantSplit/>
          <w:trHeight w:val="145"/>
          <w:jc w:val="center"/>
        </w:trPr>
        <w:tc>
          <w:tcPr>
            <w:tcW w:w="663" w:type="dxa"/>
            <w:vMerge/>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p>
        </w:tc>
        <w:tc>
          <w:tcPr>
            <w:tcW w:w="1090" w:type="dxa"/>
            <w:vMerge/>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p>
        </w:tc>
        <w:tc>
          <w:tcPr>
            <w:tcW w:w="545" w:type="dxa"/>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Arri</w:t>
            </w:r>
          </w:p>
        </w:tc>
        <w:tc>
          <w:tcPr>
            <w:tcW w:w="681" w:type="dxa"/>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Tsaayo</w:t>
            </w:r>
          </w:p>
        </w:tc>
        <w:tc>
          <w:tcPr>
            <w:tcW w:w="680" w:type="dxa"/>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Dudiye</w:t>
            </w:r>
          </w:p>
        </w:tc>
        <w:tc>
          <w:tcPr>
            <w:tcW w:w="681" w:type="dxa"/>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Utwari</w:t>
            </w:r>
          </w:p>
        </w:tc>
        <w:tc>
          <w:tcPr>
            <w:tcW w:w="818" w:type="dxa"/>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Madunga</w:t>
            </w:r>
          </w:p>
        </w:tc>
        <w:tc>
          <w:tcPr>
            <w:tcW w:w="953" w:type="dxa"/>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Gidng'war</w:t>
            </w:r>
          </w:p>
        </w:tc>
        <w:tc>
          <w:tcPr>
            <w:tcW w:w="681" w:type="dxa"/>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Long</w:t>
            </w:r>
          </w:p>
        </w:tc>
        <w:tc>
          <w:tcPr>
            <w:tcW w:w="701" w:type="dxa"/>
            <w:shd w:val="clear" w:color="auto" w:fill="FFFFFF"/>
          </w:tcPr>
          <w:p w:rsidR="00560573" w:rsidRPr="00984125" w:rsidRDefault="00560573" w:rsidP="00F32C6C">
            <w:pPr>
              <w:widowControl w:val="0"/>
              <w:autoSpaceDE w:val="0"/>
              <w:autoSpaceDN w:val="0"/>
              <w:adjustRightInd w:val="0"/>
              <w:spacing w:after="0" w:line="240" w:lineRule="auto"/>
              <w:ind w:left="60" w:right="60"/>
              <w:jc w:val="center"/>
              <w:rPr>
                <w:b/>
                <w:color w:val="000000"/>
                <w:sz w:val="18"/>
                <w:szCs w:val="18"/>
              </w:rPr>
            </w:pPr>
            <w:r w:rsidRPr="00984125">
              <w:rPr>
                <w:b/>
                <w:color w:val="000000"/>
                <w:sz w:val="18"/>
                <w:szCs w:val="18"/>
              </w:rPr>
              <w:t>Walahu</w:t>
            </w:r>
          </w:p>
        </w:tc>
        <w:tc>
          <w:tcPr>
            <w:tcW w:w="673" w:type="dxa"/>
            <w:vMerge/>
            <w:shd w:val="clear" w:color="auto" w:fill="FFFFFF"/>
          </w:tcPr>
          <w:p w:rsidR="00560573" w:rsidRPr="00984125" w:rsidRDefault="00560573" w:rsidP="00F32C6C">
            <w:pPr>
              <w:widowControl w:val="0"/>
              <w:autoSpaceDE w:val="0"/>
              <w:autoSpaceDN w:val="0"/>
              <w:adjustRightInd w:val="0"/>
              <w:spacing w:after="0" w:line="240" w:lineRule="auto"/>
              <w:rPr>
                <w:color w:val="000000"/>
                <w:sz w:val="18"/>
                <w:szCs w:val="18"/>
              </w:rPr>
            </w:pPr>
          </w:p>
        </w:tc>
      </w:tr>
      <w:tr w:rsidR="00560573" w:rsidRPr="00F32C6C" w:rsidTr="00984125">
        <w:trPr>
          <w:cantSplit/>
          <w:trHeight w:val="311"/>
          <w:jc w:val="center"/>
        </w:trPr>
        <w:tc>
          <w:tcPr>
            <w:tcW w:w="663" w:type="dxa"/>
            <w:vMerge w:val="restart"/>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Agriculture- Crop</w:t>
            </w:r>
          </w:p>
        </w:tc>
        <w:tc>
          <w:tcPr>
            <w:tcW w:w="1090" w:type="dxa"/>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Count</w:t>
            </w:r>
          </w:p>
        </w:tc>
        <w:tc>
          <w:tcPr>
            <w:tcW w:w="545"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17</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16</w:t>
            </w:r>
          </w:p>
        </w:tc>
        <w:tc>
          <w:tcPr>
            <w:tcW w:w="680"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16</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15</w:t>
            </w:r>
          </w:p>
        </w:tc>
        <w:tc>
          <w:tcPr>
            <w:tcW w:w="818"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16</w:t>
            </w:r>
          </w:p>
        </w:tc>
        <w:tc>
          <w:tcPr>
            <w:tcW w:w="95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14</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15</w:t>
            </w:r>
          </w:p>
        </w:tc>
        <w:tc>
          <w:tcPr>
            <w:tcW w:w="70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13</w:t>
            </w:r>
          </w:p>
        </w:tc>
        <w:tc>
          <w:tcPr>
            <w:tcW w:w="67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122</w:t>
            </w:r>
          </w:p>
        </w:tc>
      </w:tr>
      <w:tr w:rsidR="00560573" w:rsidRPr="00F32C6C" w:rsidTr="00984125">
        <w:trPr>
          <w:cantSplit/>
          <w:trHeight w:val="145"/>
          <w:jc w:val="center"/>
        </w:trPr>
        <w:tc>
          <w:tcPr>
            <w:tcW w:w="663" w:type="dxa"/>
            <w:vMerge/>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p>
        </w:tc>
        <w:tc>
          <w:tcPr>
            <w:tcW w:w="1090" w:type="dxa"/>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 within Major1 types of employment</w:t>
            </w:r>
          </w:p>
        </w:tc>
        <w:tc>
          <w:tcPr>
            <w:tcW w:w="545"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13.9%</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13.1%</w:t>
            </w:r>
          </w:p>
        </w:tc>
        <w:tc>
          <w:tcPr>
            <w:tcW w:w="680"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13.1%</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12.3%</w:t>
            </w:r>
          </w:p>
        </w:tc>
        <w:tc>
          <w:tcPr>
            <w:tcW w:w="818"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13.1%</w:t>
            </w:r>
          </w:p>
        </w:tc>
        <w:tc>
          <w:tcPr>
            <w:tcW w:w="95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11.5%</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12.3%</w:t>
            </w:r>
          </w:p>
        </w:tc>
        <w:tc>
          <w:tcPr>
            <w:tcW w:w="70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10.7%</w:t>
            </w:r>
          </w:p>
        </w:tc>
        <w:tc>
          <w:tcPr>
            <w:tcW w:w="67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r>
      <w:tr w:rsidR="00560573" w:rsidRPr="00F32C6C" w:rsidTr="00984125">
        <w:trPr>
          <w:cantSplit/>
          <w:trHeight w:val="145"/>
          <w:jc w:val="center"/>
        </w:trPr>
        <w:tc>
          <w:tcPr>
            <w:tcW w:w="663" w:type="dxa"/>
            <w:vMerge/>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p>
        </w:tc>
        <w:tc>
          <w:tcPr>
            <w:tcW w:w="1090" w:type="dxa"/>
            <w:shd w:val="clear" w:color="auto" w:fill="FFFFFF"/>
            <w:vAlign w:val="center"/>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 within Village of respondent</w:t>
            </w:r>
          </w:p>
        </w:tc>
        <w:tc>
          <w:tcPr>
            <w:tcW w:w="545"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85.0%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80.0%</w:t>
            </w:r>
          </w:p>
        </w:tc>
        <w:tc>
          <w:tcPr>
            <w:tcW w:w="680"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80.0%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75.0%</w:t>
            </w:r>
          </w:p>
        </w:tc>
        <w:tc>
          <w:tcPr>
            <w:tcW w:w="818"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80.0%</w:t>
            </w:r>
          </w:p>
        </w:tc>
        <w:tc>
          <w:tcPr>
            <w:tcW w:w="95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70.0%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75.0%</w:t>
            </w:r>
          </w:p>
        </w:tc>
        <w:tc>
          <w:tcPr>
            <w:tcW w:w="70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65.0%</w:t>
            </w:r>
          </w:p>
        </w:tc>
        <w:tc>
          <w:tcPr>
            <w:tcW w:w="67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76.2%</w:t>
            </w:r>
          </w:p>
        </w:tc>
      </w:tr>
      <w:tr w:rsidR="00560573" w:rsidRPr="00F32C6C" w:rsidTr="00984125">
        <w:trPr>
          <w:cantSplit/>
          <w:trHeight w:val="287"/>
          <w:jc w:val="center"/>
        </w:trPr>
        <w:tc>
          <w:tcPr>
            <w:tcW w:w="663" w:type="dxa"/>
            <w:vMerge w:val="restart"/>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Agriculture- Livestock</w:t>
            </w:r>
          </w:p>
        </w:tc>
        <w:tc>
          <w:tcPr>
            <w:tcW w:w="1090" w:type="dxa"/>
            <w:shd w:val="clear" w:color="auto" w:fill="FFFFFF"/>
            <w:vAlign w:val="center"/>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Count</w:t>
            </w:r>
          </w:p>
        </w:tc>
        <w:tc>
          <w:tcPr>
            <w:tcW w:w="545"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3</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4</w:t>
            </w:r>
          </w:p>
        </w:tc>
        <w:tc>
          <w:tcPr>
            <w:tcW w:w="680"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4</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5</w:t>
            </w:r>
          </w:p>
        </w:tc>
        <w:tc>
          <w:tcPr>
            <w:tcW w:w="818"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4</w:t>
            </w:r>
          </w:p>
        </w:tc>
        <w:tc>
          <w:tcPr>
            <w:tcW w:w="95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6</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5</w:t>
            </w:r>
          </w:p>
        </w:tc>
        <w:tc>
          <w:tcPr>
            <w:tcW w:w="70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7</w:t>
            </w:r>
          </w:p>
        </w:tc>
        <w:tc>
          <w:tcPr>
            <w:tcW w:w="67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38</w:t>
            </w:r>
          </w:p>
        </w:tc>
      </w:tr>
      <w:tr w:rsidR="00560573" w:rsidRPr="00F32C6C" w:rsidTr="00984125">
        <w:trPr>
          <w:cantSplit/>
          <w:trHeight w:val="145"/>
          <w:jc w:val="center"/>
        </w:trPr>
        <w:tc>
          <w:tcPr>
            <w:tcW w:w="663" w:type="dxa"/>
            <w:vMerge/>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p>
        </w:tc>
        <w:tc>
          <w:tcPr>
            <w:tcW w:w="1090" w:type="dxa"/>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 within Major1 types of employment</w:t>
            </w:r>
          </w:p>
        </w:tc>
        <w:tc>
          <w:tcPr>
            <w:tcW w:w="545"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7.9%</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10.5%</w:t>
            </w:r>
          </w:p>
        </w:tc>
        <w:tc>
          <w:tcPr>
            <w:tcW w:w="680"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10.5%</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13.2%</w:t>
            </w:r>
          </w:p>
        </w:tc>
        <w:tc>
          <w:tcPr>
            <w:tcW w:w="818"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10.5%</w:t>
            </w:r>
          </w:p>
        </w:tc>
        <w:tc>
          <w:tcPr>
            <w:tcW w:w="95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15.8%</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13.2%</w:t>
            </w:r>
          </w:p>
        </w:tc>
        <w:tc>
          <w:tcPr>
            <w:tcW w:w="70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18.4%</w:t>
            </w:r>
          </w:p>
        </w:tc>
        <w:tc>
          <w:tcPr>
            <w:tcW w:w="67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r>
      <w:tr w:rsidR="00560573" w:rsidRPr="00F32C6C" w:rsidTr="00984125">
        <w:trPr>
          <w:cantSplit/>
          <w:trHeight w:val="145"/>
          <w:jc w:val="center"/>
        </w:trPr>
        <w:tc>
          <w:tcPr>
            <w:tcW w:w="663" w:type="dxa"/>
            <w:vMerge/>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p>
        </w:tc>
        <w:tc>
          <w:tcPr>
            <w:tcW w:w="1090" w:type="dxa"/>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 within Village of respondent</w:t>
            </w:r>
          </w:p>
        </w:tc>
        <w:tc>
          <w:tcPr>
            <w:tcW w:w="545"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15.0%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20.0%</w:t>
            </w:r>
          </w:p>
        </w:tc>
        <w:tc>
          <w:tcPr>
            <w:tcW w:w="680"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20.0%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25.0%</w:t>
            </w:r>
          </w:p>
        </w:tc>
        <w:tc>
          <w:tcPr>
            <w:tcW w:w="818"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20.0%</w:t>
            </w:r>
          </w:p>
        </w:tc>
        <w:tc>
          <w:tcPr>
            <w:tcW w:w="95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30.0%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25.0%</w:t>
            </w:r>
          </w:p>
        </w:tc>
        <w:tc>
          <w:tcPr>
            <w:tcW w:w="70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35.0%</w:t>
            </w:r>
          </w:p>
        </w:tc>
        <w:tc>
          <w:tcPr>
            <w:tcW w:w="67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23.8%</w:t>
            </w:r>
          </w:p>
        </w:tc>
      </w:tr>
      <w:tr w:rsidR="00560573" w:rsidRPr="00F32C6C" w:rsidTr="00984125">
        <w:trPr>
          <w:cantSplit/>
          <w:trHeight w:val="206"/>
          <w:jc w:val="center"/>
        </w:trPr>
        <w:tc>
          <w:tcPr>
            <w:tcW w:w="663" w:type="dxa"/>
            <w:vMerge w:val="restart"/>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Total</w:t>
            </w:r>
          </w:p>
        </w:tc>
        <w:tc>
          <w:tcPr>
            <w:tcW w:w="1090" w:type="dxa"/>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Count</w:t>
            </w:r>
          </w:p>
        </w:tc>
        <w:tc>
          <w:tcPr>
            <w:tcW w:w="545"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20</w:t>
            </w:r>
          </w:p>
        </w:tc>
        <w:tc>
          <w:tcPr>
            <w:tcW w:w="680"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20</w:t>
            </w:r>
          </w:p>
        </w:tc>
        <w:tc>
          <w:tcPr>
            <w:tcW w:w="818"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20</w:t>
            </w:r>
          </w:p>
        </w:tc>
        <w:tc>
          <w:tcPr>
            <w:tcW w:w="95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20</w:t>
            </w:r>
          </w:p>
        </w:tc>
        <w:tc>
          <w:tcPr>
            <w:tcW w:w="70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20</w:t>
            </w:r>
          </w:p>
        </w:tc>
        <w:tc>
          <w:tcPr>
            <w:tcW w:w="67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160</w:t>
            </w:r>
          </w:p>
        </w:tc>
      </w:tr>
      <w:tr w:rsidR="00560573" w:rsidRPr="00F32C6C" w:rsidTr="00984125">
        <w:trPr>
          <w:cantSplit/>
          <w:trHeight w:val="145"/>
          <w:jc w:val="center"/>
        </w:trPr>
        <w:tc>
          <w:tcPr>
            <w:tcW w:w="663" w:type="dxa"/>
            <w:vMerge/>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p>
        </w:tc>
        <w:tc>
          <w:tcPr>
            <w:tcW w:w="1090" w:type="dxa"/>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 within Major1 types of employment</w:t>
            </w:r>
          </w:p>
        </w:tc>
        <w:tc>
          <w:tcPr>
            <w:tcW w:w="545"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12.5%</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12.5%</w:t>
            </w:r>
          </w:p>
        </w:tc>
        <w:tc>
          <w:tcPr>
            <w:tcW w:w="680"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12.5%</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12.5%</w:t>
            </w:r>
          </w:p>
        </w:tc>
        <w:tc>
          <w:tcPr>
            <w:tcW w:w="818"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12.5%</w:t>
            </w:r>
          </w:p>
        </w:tc>
        <w:tc>
          <w:tcPr>
            <w:tcW w:w="95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12.5%</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12.5%</w:t>
            </w:r>
          </w:p>
        </w:tc>
        <w:tc>
          <w:tcPr>
            <w:tcW w:w="70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12.5%</w:t>
            </w:r>
          </w:p>
        </w:tc>
        <w:tc>
          <w:tcPr>
            <w:tcW w:w="67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r>
      <w:tr w:rsidR="00560573" w:rsidRPr="00F32C6C" w:rsidTr="00984125">
        <w:trPr>
          <w:cantSplit/>
          <w:trHeight w:val="145"/>
          <w:jc w:val="center"/>
        </w:trPr>
        <w:tc>
          <w:tcPr>
            <w:tcW w:w="663" w:type="dxa"/>
            <w:vMerge/>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p>
        </w:tc>
        <w:tc>
          <w:tcPr>
            <w:tcW w:w="1090" w:type="dxa"/>
            <w:shd w:val="clear" w:color="auto" w:fill="FFFFFF"/>
          </w:tcPr>
          <w:p w:rsidR="00560573" w:rsidRPr="00984125" w:rsidRDefault="00560573" w:rsidP="00984125">
            <w:pPr>
              <w:widowControl w:val="0"/>
              <w:autoSpaceDE w:val="0"/>
              <w:autoSpaceDN w:val="0"/>
              <w:adjustRightInd w:val="0"/>
              <w:spacing w:after="0" w:line="240" w:lineRule="auto"/>
              <w:ind w:left="60" w:right="60"/>
              <w:jc w:val="left"/>
              <w:rPr>
                <w:color w:val="000000"/>
                <w:sz w:val="18"/>
                <w:szCs w:val="18"/>
              </w:rPr>
            </w:pPr>
            <w:r w:rsidRPr="00984125">
              <w:rPr>
                <w:color w:val="000000"/>
                <w:sz w:val="18"/>
                <w:szCs w:val="18"/>
              </w:rPr>
              <w:t>% within Village of respondent</w:t>
            </w:r>
          </w:p>
        </w:tc>
        <w:tc>
          <w:tcPr>
            <w:tcW w:w="545"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c>
          <w:tcPr>
            <w:tcW w:w="680"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c>
          <w:tcPr>
            <w:tcW w:w="818"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c>
          <w:tcPr>
            <w:tcW w:w="95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c>
          <w:tcPr>
            <w:tcW w:w="68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c>
          <w:tcPr>
            <w:tcW w:w="701"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c>
          <w:tcPr>
            <w:tcW w:w="673" w:type="dxa"/>
            <w:shd w:val="clear" w:color="auto" w:fill="FFFFFF"/>
            <w:vAlign w:val="center"/>
          </w:tcPr>
          <w:p w:rsidR="00560573" w:rsidRPr="00984125" w:rsidRDefault="00560573" w:rsidP="00F32C6C">
            <w:pPr>
              <w:widowControl w:val="0"/>
              <w:autoSpaceDE w:val="0"/>
              <w:autoSpaceDN w:val="0"/>
              <w:adjustRightInd w:val="0"/>
              <w:spacing w:after="0" w:line="240" w:lineRule="auto"/>
              <w:ind w:left="60" w:right="60"/>
              <w:jc w:val="center"/>
              <w:rPr>
                <w:color w:val="000000"/>
                <w:sz w:val="18"/>
                <w:szCs w:val="18"/>
              </w:rPr>
            </w:pPr>
            <w:r w:rsidRPr="00984125">
              <w:rPr>
                <w:color w:val="000000"/>
                <w:sz w:val="18"/>
                <w:szCs w:val="18"/>
              </w:rPr>
              <w:t>100.0%</w:t>
            </w:r>
          </w:p>
        </w:tc>
      </w:tr>
    </w:tbl>
    <w:p w:rsidR="00560573" w:rsidRDefault="00560573" w:rsidP="00984125">
      <w:pPr>
        <w:widowControl w:val="0"/>
        <w:spacing w:after="0"/>
        <w:rPr>
          <w:b/>
          <w:szCs w:val="24"/>
        </w:rPr>
      </w:pPr>
      <w:r>
        <w:rPr>
          <w:b/>
          <w:szCs w:val="24"/>
        </w:rPr>
        <w:t xml:space="preserve">Source: </w:t>
      </w:r>
      <w:r>
        <w:rPr>
          <w:szCs w:val="24"/>
        </w:rPr>
        <w:t>Research Data</w:t>
      </w:r>
      <w:r w:rsidRPr="00695C1E">
        <w:rPr>
          <w:szCs w:val="24"/>
        </w:rPr>
        <w:t>, 2016</w:t>
      </w:r>
      <w:r>
        <w:rPr>
          <w:b/>
          <w:szCs w:val="24"/>
        </w:rPr>
        <w:t xml:space="preserve"> </w:t>
      </w:r>
    </w:p>
    <w:p w:rsidR="00560573" w:rsidRPr="00984125" w:rsidRDefault="00560573" w:rsidP="001B2B29">
      <w:pPr>
        <w:widowControl w:val="0"/>
        <w:spacing w:after="0"/>
        <w:rPr>
          <w:sz w:val="16"/>
          <w:szCs w:val="16"/>
        </w:rPr>
      </w:pPr>
    </w:p>
    <w:p w:rsidR="00560573" w:rsidRPr="00F32C6C" w:rsidRDefault="00560573" w:rsidP="006B3F58">
      <w:pPr>
        <w:widowControl w:val="0"/>
        <w:spacing w:after="0"/>
        <w:outlineLvl w:val="0"/>
        <w:rPr>
          <w:b/>
        </w:rPr>
      </w:pPr>
      <w:r w:rsidRPr="00F32C6C">
        <w:rPr>
          <w:b/>
        </w:rPr>
        <w:t xml:space="preserve"> </w:t>
      </w:r>
      <w:bookmarkStart w:id="188" w:name="_Toc461044656"/>
      <w:bookmarkStart w:id="189" w:name="_Toc468324394"/>
      <w:bookmarkStart w:id="190" w:name="_Toc490577309"/>
      <w:r w:rsidRPr="00F32C6C">
        <w:rPr>
          <w:b/>
        </w:rPr>
        <w:t>4.3</w:t>
      </w:r>
      <w:r w:rsidRPr="00F32C6C">
        <w:rPr>
          <w:b/>
        </w:rPr>
        <w:tab/>
        <w:t>Different Crop Competition as the Sources of Income in the Household</w:t>
      </w:r>
      <w:bookmarkEnd w:id="188"/>
      <w:bookmarkEnd w:id="189"/>
      <w:bookmarkEnd w:id="190"/>
    </w:p>
    <w:p w:rsidR="00560573" w:rsidRDefault="00560573" w:rsidP="001B2B29">
      <w:pPr>
        <w:widowControl w:val="0"/>
        <w:spacing w:after="0"/>
      </w:pPr>
      <w:r w:rsidRPr="00535D06">
        <w:t xml:space="preserve">Maize is </w:t>
      </w:r>
      <w:r w:rsidRPr="000B519B">
        <w:t>the major food and commercial crop grown</w:t>
      </w:r>
      <w:r w:rsidRPr="00535D06">
        <w:t xml:space="preserve"> around all villages in </w:t>
      </w:r>
      <w:r>
        <w:t>BDC</w:t>
      </w:r>
      <w:r w:rsidRPr="00535D06">
        <w:t xml:space="preserve"> but it face</w:t>
      </w:r>
      <w:r>
        <w:t>s</w:t>
      </w:r>
      <w:r w:rsidRPr="00535D06">
        <w:t xml:space="preserve"> with high competition with other commercial crop</w:t>
      </w:r>
      <w:r>
        <w:t>s</w:t>
      </w:r>
      <w:r w:rsidRPr="00535D06">
        <w:t xml:space="preserve"> like garlic, pigeon</w:t>
      </w:r>
      <w:r>
        <w:t xml:space="preserve"> peas, Irish potatoes and beans.</w:t>
      </w:r>
      <w:r w:rsidRPr="00535D06">
        <w:t xml:space="preserve"> Different crop</w:t>
      </w:r>
      <w:r>
        <w:t xml:space="preserve">s in </w:t>
      </w:r>
      <w:r w:rsidRPr="000B519B">
        <w:t xml:space="preserve">different villages have different motivated condition like weather and soil condition. Maize farming is practiced in all villages surveyed but it faces with different competition with other crop in different villages </w:t>
      </w:r>
      <w:r>
        <w:t xml:space="preserve">like garlic, irish potatoes, </w:t>
      </w:r>
      <w:r w:rsidRPr="000B519B">
        <w:t>beans</w:t>
      </w:r>
      <w:r>
        <w:t xml:space="preserve"> and sweet potatoes</w:t>
      </w:r>
      <w:r w:rsidRPr="000B519B">
        <w:t xml:space="preserve"> in Madunga, Gidng’war and Utwari while pigeon peas is the greater competitor of maize in Arri, Tsaayo and Dudiye.</w:t>
      </w:r>
    </w:p>
    <w:p w:rsidR="00560573" w:rsidRPr="00984125" w:rsidRDefault="00560573" w:rsidP="00984125">
      <w:pPr>
        <w:widowControl w:val="0"/>
        <w:spacing w:before="40" w:after="0"/>
        <w:rPr>
          <w:szCs w:val="24"/>
        </w:rPr>
      </w:pPr>
    </w:p>
    <w:p w:rsidR="00560573" w:rsidRPr="00984125" w:rsidRDefault="00560573" w:rsidP="00984125">
      <w:pPr>
        <w:widowControl w:val="0"/>
        <w:spacing w:before="40" w:after="0"/>
        <w:rPr>
          <w:szCs w:val="24"/>
        </w:rPr>
      </w:pPr>
      <w:r w:rsidRPr="00984125">
        <w:rPr>
          <w:szCs w:val="24"/>
        </w:rPr>
        <w:t>Amongst all villages’ produce (Maize, Beans, pigeon peas, garlic, irish potatoes and sweet potatoes), maize is the major crop produced in all 8 villages surveyed (Arri, Tsaayo and Dudiye, Utwari, Madunga, Gidng’war, Long and Walahu). Furthermore, maize is mostly intercropped with beans. Walahu was a leading among maize produced village (41.7) followed by Tsaayo, Dudiye and Arri with 39.2%, 38.0% and 37.7% respectively, while pigeon peas was the greater competitor of maize with 32.0%, 21.6% and 24.5% levels of competition for Dudiye, Tsaayo and Arri.   Pigeon pea was found to be the second crop source of the household income after maize.   Beans is not cultivated as sole crop but used to cultivate by intercropping with maize at the same time with pigeon pea.</w:t>
      </w:r>
    </w:p>
    <w:p w:rsidR="00560573" w:rsidRPr="00984125" w:rsidRDefault="00560573" w:rsidP="00984125">
      <w:pPr>
        <w:widowControl w:val="0"/>
        <w:spacing w:before="40" w:after="0"/>
        <w:rPr>
          <w:szCs w:val="24"/>
        </w:rPr>
      </w:pPr>
    </w:p>
    <w:p w:rsidR="00560573" w:rsidRPr="00984125" w:rsidRDefault="00560573" w:rsidP="00984125">
      <w:pPr>
        <w:widowControl w:val="0"/>
        <w:spacing w:before="40" w:after="0"/>
        <w:rPr>
          <w:szCs w:val="24"/>
        </w:rPr>
      </w:pPr>
      <w:r w:rsidRPr="00984125">
        <w:rPr>
          <w:szCs w:val="24"/>
        </w:rPr>
        <w:t xml:space="preserve">Garlic, irish potatoes and sweet potatoes were other sources of farmer’s income in villages of Gidngwar, Madunga and Utwari, Long and Walahu respectivelly, Analysis results indicated that garlic is highly produced in Gidng’war by 32.7% compared to production of other crop produced while the rest produced by 31.7%, 28.8% for Madunga and Utwari villages respectively. This production is small less compared to maize production. Long village observed to lead in irish potatoes production, it had 23.6% of irish potatoes among all surveyed village. It was followed by Madunga, Gidng’war, Utwari, and Walahu by 18.3%, 10.9%, 6.8% and 4.2% respectively. </w:t>
      </w:r>
    </w:p>
    <w:p w:rsidR="00560573" w:rsidRDefault="00560573" w:rsidP="001B2B29">
      <w:pPr>
        <w:widowControl w:val="0"/>
        <w:spacing w:after="0"/>
      </w:pPr>
      <w:r>
        <w:t>Sweet potatoes were found</w:t>
      </w:r>
      <w:r w:rsidRPr="00535D06">
        <w:t xml:space="preserve"> among of cr</w:t>
      </w:r>
      <w:r>
        <w:t xml:space="preserve">op produced in Babati district with production levels of about 12%, </w:t>
      </w:r>
      <w:r w:rsidRPr="00535D06">
        <w:t xml:space="preserve">8.3%, 6.7%, 3.4% and 1.8% </w:t>
      </w:r>
      <w:r>
        <w:t xml:space="preserve"> of total production for Long, </w:t>
      </w:r>
      <w:r w:rsidRPr="00535D06">
        <w:t>Walahu, Madunga, Utwari and Gidng’war</w:t>
      </w:r>
      <w:r>
        <w:t xml:space="preserve"> villages</w:t>
      </w:r>
      <w:r w:rsidRPr="00535D06">
        <w:t xml:space="preserve"> respec</w:t>
      </w:r>
      <w:r>
        <w:t>tively. In general farmers earned</w:t>
      </w:r>
      <w:r w:rsidRPr="00535D06">
        <w:t xml:space="preserve"> more </w:t>
      </w:r>
      <w:r>
        <w:t xml:space="preserve">income </w:t>
      </w:r>
      <w:r w:rsidRPr="00535D06">
        <w:t>from maize by 36.9%, Beans 26.9%, Garlic 12.5</w:t>
      </w:r>
      <w:r>
        <w:t>%</w:t>
      </w:r>
      <w:r w:rsidRPr="00535D06">
        <w:t>, Pigeon peas 9.7%, Irish potatoes 8.4</w:t>
      </w:r>
      <w:r>
        <w:t>%</w:t>
      </w:r>
      <w:r w:rsidRPr="00535D06">
        <w:t>, sweet potatoes 4.2</w:t>
      </w:r>
      <w:r>
        <w:t>%</w:t>
      </w:r>
      <w:r w:rsidRPr="00535D06">
        <w:t xml:space="preserve"> and lastly </w:t>
      </w:r>
      <w:r w:rsidRPr="00AA04A6">
        <w:t>green peas by 1.4%</w:t>
      </w:r>
      <w:r>
        <w:t>.</w:t>
      </w:r>
    </w:p>
    <w:p w:rsidR="00560573" w:rsidRPr="00F32C6C" w:rsidRDefault="00560573" w:rsidP="001B2B29">
      <w:pPr>
        <w:widowControl w:val="0"/>
        <w:spacing w:after="0"/>
        <w:rPr>
          <w:color w:val="FF0000"/>
          <w:sz w:val="16"/>
          <w:szCs w:val="16"/>
        </w:rPr>
      </w:pPr>
    </w:p>
    <w:p w:rsidR="00560573" w:rsidRDefault="00560573" w:rsidP="00984125">
      <w:pPr>
        <w:pStyle w:val="Caption"/>
        <w:widowControl w:val="0"/>
        <w:spacing w:line="360" w:lineRule="auto"/>
      </w:pPr>
      <w:bookmarkStart w:id="191" w:name="_Toc489971165"/>
      <w:r>
        <w:t>Table 4.</w:t>
      </w:r>
      <w:fldSimple w:instr=" SEQ Table_4. \* ARABIC ">
        <w:r>
          <w:rPr>
            <w:noProof/>
          </w:rPr>
          <w:t>4</w:t>
        </w:r>
      </w:fldSimple>
      <w:r>
        <w:t>: Major C</w:t>
      </w:r>
      <w:r w:rsidRPr="000E129C">
        <w:t>r</w:t>
      </w:r>
      <w:r>
        <w:t>ops G</w:t>
      </w:r>
      <w:r w:rsidRPr="000E129C">
        <w:t>rown</w:t>
      </w:r>
      <w:bookmarkEnd w:id="191"/>
    </w:p>
    <w:tbl>
      <w:tblPr>
        <w:tblW w:w="8208" w:type="dxa"/>
        <w:jc w:val="center"/>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53"/>
        <w:gridCol w:w="836"/>
        <w:gridCol w:w="807"/>
        <w:gridCol w:w="807"/>
        <w:gridCol w:w="805"/>
        <w:gridCol w:w="920"/>
        <w:gridCol w:w="1018"/>
        <w:gridCol w:w="807"/>
        <w:gridCol w:w="809"/>
        <w:gridCol w:w="646"/>
      </w:tblGrid>
      <w:tr w:rsidR="00560573" w:rsidRPr="00F32C6C" w:rsidTr="00984125">
        <w:trPr>
          <w:trHeight w:val="224"/>
          <w:jc w:val="center"/>
        </w:trPr>
        <w:tc>
          <w:tcPr>
            <w:tcW w:w="753" w:type="dxa"/>
            <w:vMerge w:val="restart"/>
          </w:tcPr>
          <w:p w:rsidR="00560573" w:rsidRPr="00F32C6C" w:rsidRDefault="00560573" w:rsidP="00F32C6C">
            <w:pPr>
              <w:widowControl w:val="0"/>
              <w:spacing w:after="0" w:line="240" w:lineRule="auto"/>
              <w:rPr>
                <w:sz w:val="18"/>
                <w:szCs w:val="18"/>
                <w:lang w:val="en-GB"/>
              </w:rPr>
            </w:pPr>
            <w:r w:rsidRPr="00F32C6C">
              <w:rPr>
                <w:sz w:val="18"/>
                <w:szCs w:val="18"/>
                <w:lang w:val="en-GB"/>
              </w:rPr>
              <w:t>Variable</w:t>
            </w:r>
          </w:p>
        </w:tc>
        <w:tc>
          <w:tcPr>
            <w:tcW w:w="6809" w:type="dxa"/>
            <w:gridSpan w:val="8"/>
          </w:tcPr>
          <w:p w:rsidR="00560573" w:rsidRPr="00F32C6C" w:rsidRDefault="00560573" w:rsidP="00F32C6C">
            <w:pPr>
              <w:widowControl w:val="0"/>
              <w:spacing w:after="0" w:line="240" w:lineRule="auto"/>
              <w:rPr>
                <w:sz w:val="18"/>
                <w:szCs w:val="18"/>
                <w:lang w:val="en-GB"/>
              </w:rPr>
            </w:pPr>
            <w:r w:rsidRPr="00F32C6C">
              <w:rPr>
                <w:sz w:val="18"/>
                <w:szCs w:val="18"/>
                <w:lang w:val="en-GB"/>
              </w:rPr>
              <w:t>Village</w:t>
            </w:r>
          </w:p>
        </w:tc>
        <w:tc>
          <w:tcPr>
            <w:tcW w:w="646" w:type="dxa"/>
            <w:vMerge w:val="restart"/>
            <w:tcBorders>
              <w:right w:val="single" w:sz="4" w:space="0" w:color="auto"/>
            </w:tcBorders>
          </w:tcPr>
          <w:p w:rsidR="00560573" w:rsidRPr="00F32C6C" w:rsidRDefault="00560573" w:rsidP="00F32C6C">
            <w:pPr>
              <w:widowControl w:val="0"/>
              <w:spacing w:after="0" w:line="240" w:lineRule="auto"/>
              <w:rPr>
                <w:sz w:val="18"/>
                <w:szCs w:val="18"/>
                <w:lang w:val="en-GB"/>
              </w:rPr>
            </w:pPr>
            <w:r w:rsidRPr="00F32C6C">
              <w:rPr>
                <w:sz w:val="18"/>
                <w:szCs w:val="18"/>
                <w:lang w:val="en-GB"/>
              </w:rPr>
              <w:t>Total</w:t>
            </w:r>
          </w:p>
        </w:tc>
      </w:tr>
      <w:tr w:rsidR="00560573" w:rsidRPr="00F32C6C" w:rsidTr="00984125">
        <w:trPr>
          <w:trHeight w:val="209"/>
          <w:jc w:val="center"/>
        </w:trPr>
        <w:tc>
          <w:tcPr>
            <w:tcW w:w="753" w:type="dxa"/>
            <w:vMerge/>
          </w:tcPr>
          <w:p w:rsidR="00560573" w:rsidRPr="00F32C6C" w:rsidRDefault="00560573" w:rsidP="00F32C6C">
            <w:pPr>
              <w:widowControl w:val="0"/>
              <w:spacing w:after="0" w:line="240" w:lineRule="auto"/>
              <w:rPr>
                <w:sz w:val="18"/>
                <w:szCs w:val="18"/>
                <w:lang w:val="en-GB"/>
              </w:rPr>
            </w:pPr>
          </w:p>
        </w:tc>
        <w:tc>
          <w:tcPr>
            <w:tcW w:w="836" w:type="dxa"/>
          </w:tcPr>
          <w:p w:rsidR="00560573" w:rsidRPr="00F32C6C" w:rsidRDefault="00560573" w:rsidP="00F32C6C">
            <w:pPr>
              <w:widowControl w:val="0"/>
              <w:spacing w:after="0" w:line="240" w:lineRule="auto"/>
              <w:rPr>
                <w:sz w:val="18"/>
                <w:szCs w:val="18"/>
                <w:lang w:val="en-GB"/>
              </w:rPr>
            </w:pPr>
            <w:r w:rsidRPr="00F32C6C">
              <w:rPr>
                <w:sz w:val="18"/>
                <w:szCs w:val="18"/>
                <w:lang w:val="en-GB"/>
              </w:rPr>
              <w:t>Arri</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Tsaayo</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Dudiye</w:t>
            </w:r>
          </w:p>
        </w:tc>
        <w:tc>
          <w:tcPr>
            <w:tcW w:w="805" w:type="dxa"/>
          </w:tcPr>
          <w:p w:rsidR="00560573" w:rsidRPr="00F32C6C" w:rsidRDefault="00560573" w:rsidP="00F32C6C">
            <w:pPr>
              <w:widowControl w:val="0"/>
              <w:spacing w:after="0" w:line="240" w:lineRule="auto"/>
              <w:rPr>
                <w:sz w:val="18"/>
                <w:szCs w:val="18"/>
                <w:lang w:val="en-GB"/>
              </w:rPr>
            </w:pPr>
            <w:r w:rsidRPr="00F32C6C">
              <w:rPr>
                <w:sz w:val="18"/>
                <w:szCs w:val="18"/>
                <w:lang w:val="en-GB"/>
              </w:rPr>
              <w:t>Utwari</w:t>
            </w:r>
          </w:p>
        </w:tc>
        <w:tc>
          <w:tcPr>
            <w:tcW w:w="920" w:type="dxa"/>
          </w:tcPr>
          <w:p w:rsidR="00560573" w:rsidRPr="00F32C6C" w:rsidRDefault="00560573" w:rsidP="00F32C6C">
            <w:pPr>
              <w:widowControl w:val="0"/>
              <w:spacing w:after="0" w:line="240" w:lineRule="auto"/>
              <w:rPr>
                <w:sz w:val="18"/>
                <w:szCs w:val="18"/>
                <w:lang w:val="en-GB"/>
              </w:rPr>
            </w:pPr>
            <w:r w:rsidRPr="00F32C6C">
              <w:rPr>
                <w:sz w:val="18"/>
                <w:szCs w:val="18"/>
                <w:lang w:val="en-GB"/>
              </w:rPr>
              <w:t>Madunga</w:t>
            </w:r>
          </w:p>
        </w:tc>
        <w:tc>
          <w:tcPr>
            <w:tcW w:w="1018" w:type="dxa"/>
          </w:tcPr>
          <w:p w:rsidR="00560573" w:rsidRPr="00F32C6C" w:rsidRDefault="00560573" w:rsidP="00F32C6C">
            <w:pPr>
              <w:widowControl w:val="0"/>
              <w:spacing w:after="0" w:line="240" w:lineRule="auto"/>
              <w:rPr>
                <w:sz w:val="18"/>
                <w:szCs w:val="18"/>
                <w:lang w:val="en-GB"/>
              </w:rPr>
            </w:pPr>
            <w:r w:rsidRPr="00F32C6C">
              <w:rPr>
                <w:sz w:val="18"/>
                <w:szCs w:val="18"/>
                <w:lang w:val="en-GB"/>
              </w:rPr>
              <w:t>Gidng’war</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Long</w:t>
            </w:r>
          </w:p>
        </w:tc>
        <w:tc>
          <w:tcPr>
            <w:tcW w:w="809" w:type="dxa"/>
          </w:tcPr>
          <w:p w:rsidR="00560573" w:rsidRPr="00F32C6C" w:rsidRDefault="00560573" w:rsidP="00F32C6C">
            <w:pPr>
              <w:widowControl w:val="0"/>
              <w:spacing w:after="0" w:line="240" w:lineRule="auto"/>
              <w:rPr>
                <w:sz w:val="18"/>
                <w:szCs w:val="18"/>
                <w:lang w:val="en-GB"/>
              </w:rPr>
            </w:pPr>
            <w:r w:rsidRPr="00F32C6C">
              <w:rPr>
                <w:sz w:val="18"/>
                <w:szCs w:val="18"/>
                <w:lang w:val="en-GB"/>
              </w:rPr>
              <w:t>Walahu</w:t>
            </w:r>
          </w:p>
        </w:tc>
        <w:tc>
          <w:tcPr>
            <w:tcW w:w="646" w:type="dxa"/>
            <w:vMerge/>
            <w:tcBorders>
              <w:right w:val="single" w:sz="4" w:space="0" w:color="auto"/>
            </w:tcBorders>
          </w:tcPr>
          <w:p w:rsidR="00560573" w:rsidRPr="00F32C6C" w:rsidRDefault="00560573" w:rsidP="00F32C6C">
            <w:pPr>
              <w:widowControl w:val="0"/>
              <w:spacing w:after="0" w:line="240" w:lineRule="auto"/>
              <w:rPr>
                <w:sz w:val="18"/>
                <w:szCs w:val="18"/>
                <w:lang w:val="en-GB"/>
              </w:rPr>
            </w:pPr>
          </w:p>
        </w:tc>
      </w:tr>
      <w:tr w:rsidR="00560573" w:rsidRPr="00F32C6C" w:rsidTr="00984125">
        <w:trPr>
          <w:trHeight w:val="674"/>
          <w:jc w:val="center"/>
        </w:trPr>
        <w:tc>
          <w:tcPr>
            <w:tcW w:w="753" w:type="dxa"/>
          </w:tcPr>
          <w:p w:rsidR="00560573" w:rsidRPr="00F32C6C" w:rsidRDefault="00560573" w:rsidP="00F32C6C">
            <w:pPr>
              <w:widowControl w:val="0"/>
              <w:spacing w:after="0" w:line="240" w:lineRule="auto"/>
              <w:rPr>
                <w:sz w:val="18"/>
                <w:szCs w:val="18"/>
                <w:lang w:val="en-GB"/>
              </w:rPr>
            </w:pPr>
            <w:r w:rsidRPr="00F32C6C">
              <w:rPr>
                <w:sz w:val="18"/>
                <w:szCs w:val="18"/>
                <w:lang w:val="en-GB"/>
              </w:rPr>
              <w:t>Maize</w:t>
            </w:r>
          </w:p>
        </w:tc>
        <w:tc>
          <w:tcPr>
            <w:tcW w:w="836" w:type="dxa"/>
          </w:tcPr>
          <w:p w:rsidR="00560573" w:rsidRPr="00F32C6C" w:rsidRDefault="00560573" w:rsidP="00F32C6C">
            <w:pPr>
              <w:widowControl w:val="0"/>
              <w:spacing w:after="0" w:line="240" w:lineRule="auto"/>
              <w:rPr>
                <w:sz w:val="18"/>
                <w:szCs w:val="18"/>
                <w:lang w:val="en-GB"/>
              </w:rPr>
            </w:pPr>
            <w:r w:rsidRPr="00F32C6C">
              <w:rPr>
                <w:sz w:val="18"/>
                <w:szCs w:val="18"/>
                <w:lang w:val="en-GB"/>
              </w:rPr>
              <w:t>20 (12.6%)</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20 (12.6%)</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19 (11.9%)</w:t>
            </w:r>
          </w:p>
        </w:tc>
        <w:tc>
          <w:tcPr>
            <w:tcW w:w="805" w:type="dxa"/>
          </w:tcPr>
          <w:p w:rsidR="00560573" w:rsidRPr="00F32C6C" w:rsidRDefault="00560573" w:rsidP="00F32C6C">
            <w:pPr>
              <w:widowControl w:val="0"/>
              <w:spacing w:after="0" w:line="240" w:lineRule="auto"/>
              <w:rPr>
                <w:sz w:val="18"/>
                <w:szCs w:val="18"/>
                <w:lang w:val="en-GB"/>
              </w:rPr>
            </w:pPr>
            <w:r w:rsidRPr="00F32C6C">
              <w:rPr>
                <w:sz w:val="18"/>
                <w:szCs w:val="18"/>
                <w:lang w:val="en-GB"/>
              </w:rPr>
              <w:t>21 (13.2%)</w:t>
            </w:r>
          </w:p>
        </w:tc>
        <w:tc>
          <w:tcPr>
            <w:tcW w:w="920" w:type="dxa"/>
          </w:tcPr>
          <w:p w:rsidR="00560573" w:rsidRPr="00F32C6C" w:rsidRDefault="00560573" w:rsidP="00F32C6C">
            <w:pPr>
              <w:widowControl w:val="0"/>
              <w:spacing w:after="0" w:line="240" w:lineRule="auto"/>
              <w:rPr>
                <w:sz w:val="18"/>
                <w:szCs w:val="18"/>
                <w:lang w:val="en-GB"/>
              </w:rPr>
            </w:pPr>
            <w:r w:rsidRPr="00F32C6C">
              <w:rPr>
                <w:sz w:val="18"/>
                <w:szCs w:val="18"/>
                <w:lang w:val="en-GB"/>
              </w:rPr>
              <w:t>20 (12.6%)</w:t>
            </w:r>
          </w:p>
        </w:tc>
        <w:tc>
          <w:tcPr>
            <w:tcW w:w="1018" w:type="dxa"/>
          </w:tcPr>
          <w:p w:rsidR="00560573" w:rsidRPr="00F32C6C" w:rsidRDefault="00560573" w:rsidP="00F32C6C">
            <w:pPr>
              <w:widowControl w:val="0"/>
              <w:spacing w:after="0" w:line="240" w:lineRule="auto"/>
              <w:rPr>
                <w:sz w:val="18"/>
                <w:szCs w:val="18"/>
                <w:lang w:val="en-GB"/>
              </w:rPr>
            </w:pPr>
            <w:r w:rsidRPr="00F32C6C">
              <w:rPr>
                <w:sz w:val="18"/>
                <w:szCs w:val="18"/>
                <w:lang w:val="en-GB"/>
              </w:rPr>
              <w:t>20 (12.6%)</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19 (11.9%)</w:t>
            </w:r>
          </w:p>
        </w:tc>
        <w:tc>
          <w:tcPr>
            <w:tcW w:w="809" w:type="dxa"/>
          </w:tcPr>
          <w:p w:rsidR="00560573" w:rsidRPr="00F32C6C" w:rsidRDefault="00560573" w:rsidP="00F32C6C">
            <w:pPr>
              <w:widowControl w:val="0"/>
              <w:spacing w:after="0" w:line="240" w:lineRule="auto"/>
              <w:rPr>
                <w:sz w:val="18"/>
                <w:szCs w:val="18"/>
                <w:lang w:val="en-GB"/>
              </w:rPr>
            </w:pPr>
            <w:r w:rsidRPr="00F32C6C">
              <w:rPr>
                <w:sz w:val="18"/>
                <w:szCs w:val="18"/>
                <w:lang w:val="en-GB"/>
              </w:rPr>
              <w:t>20 (12.6%)</w:t>
            </w:r>
          </w:p>
        </w:tc>
        <w:tc>
          <w:tcPr>
            <w:tcW w:w="646" w:type="dxa"/>
            <w:tcBorders>
              <w:right w:val="single" w:sz="4" w:space="0" w:color="auto"/>
            </w:tcBorders>
          </w:tcPr>
          <w:p w:rsidR="00560573" w:rsidRPr="00F32C6C" w:rsidRDefault="00560573" w:rsidP="00F32C6C">
            <w:pPr>
              <w:widowControl w:val="0"/>
              <w:spacing w:after="0" w:line="240" w:lineRule="auto"/>
              <w:rPr>
                <w:sz w:val="18"/>
                <w:szCs w:val="18"/>
                <w:lang w:val="en-GB"/>
              </w:rPr>
            </w:pPr>
            <w:r w:rsidRPr="00F32C6C">
              <w:rPr>
                <w:sz w:val="18"/>
                <w:szCs w:val="18"/>
                <w:lang w:val="en-GB"/>
              </w:rPr>
              <w:t>159</w:t>
            </w:r>
          </w:p>
        </w:tc>
      </w:tr>
      <w:tr w:rsidR="00560573" w:rsidRPr="00F32C6C" w:rsidTr="00984125">
        <w:trPr>
          <w:trHeight w:val="521"/>
          <w:jc w:val="center"/>
        </w:trPr>
        <w:tc>
          <w:tcPr>
            <w:tcW w:w="753" w:type="dxa"/>
          </w:tcPr>
          <w:p w:rsidR="00560573" w:rsidRPr="00F32C6C" w:rsidRDefault="00560573" w:rsidP="00F32C6C">
            <w:pPr>
              <w:widowControl w:val="0"/>
              <w:spacing w:after="0" w:line="240" w:lineRule="auto"/>
              <w:rPr>
                <w:sz w:val="18"/>
                <w:szCs w:val="18"/>
                <w:lang w:val="en-GB"/>
              </w:rPr>
            </w:pPr>
            <w:r w:rsidRPr="00F32C6C">
              <w:rPr>
                <w:sz w:val="18"/>
                <w:szCs w:val="18"/>
                <w:lang w:val="en-GB"/>
              </w:rPr>
              <w:t>Beans</w:t>
            </w:r>
          </w:p>
        </w:tc>
        <w:tc>
          <w:tcPr>
            <w:tcW w:w="836" w:type="dxa"/>
          </w:tcPr>
          <w:p w:rsidR="00560573" w:rsidRPr="00F32C6C" w:rsidRDefault="00560573" w:rsidP="00F32C6C">
            <w:pPr>
              <w:widowControl w:val="0"/>
              <w:spacing w:after="0" w:line="240" w:lineRule="auto"/>
              <w:rPr>
                <w:sz w:val="18"/>
                <w:szCs w:val="18"/>
                <w:lang w:val="en-GB"/>
              </w:rPr>
            </w:pPr>
            <w:r w:rsidRPr="00F32C6C">
              <w:rPr>
                <w:sz w:val="18"/>
                <w:szCs w:val="18"/>
                <w:lang w:val="en-GB"/>
              </w:rPr>
              <w:t>20 (17.2%)</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20 (17.2%)</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15 (12.9%)</w:t>
            </w:r>
          </w:p>
        </w:tc>
        <w:tc>
          <w:tcPr>
            <w:tcW w:w="805" w:type="dxa"/>
          </w:tcPr>
          <w:p w:rsidR="00560573" w:rsidRPr="00F32C6C" w:rsidRDefault="00560573" w:rsidP="00F32C6C">
            <w:pPr>
              <w:widowControl w:val="0"/>
              <w:spacing w:after="0" w:line="240" w:lineRule="auto"/>
              <w:rPr>
                <w:sz w:val="18"/>
                <w:szCs w:val="18"/>
                <w:lang w:val="en-GB"/>
              </w:rPr>
            </w:pPr>
            <w:r w:rsidRPr="00F32C6C">
              <w:rPr>
                <w:sz w:val="18"/>
                <w:szCs w:val="18"/>
                <w:lang w:val="en-GB"/>
              </w:rPr>
              <w:t>15 (12.9%)</w:t>
            </w:r>
          </w:p>
        </w:tc>
        <w:tc>
          <w:tcPr>
            <w:tcW w:w="920" w:type="dxa"/>
          </w:tcPr>
          <w:p w:rsidR="00560573" w:rsidRPr="00F32C6C" w:rsidRDefault="00560573" w:rsidP="00F32C6C">
            <w:pPr>
              <w:widowControl w:val="0"/>
              <w:spacing w:after="0" w:line="240" w:lineRule="auto"/>
              <w:rPr>
                <w:sz w:val="18"/>
                <w:szCs w:val="18"/>
                <w:lang w:val="en-GB"/>
              </w:rPr>
            </w:pPr>
            <w:r w:rsidRPr="00F32C6C">
              <w:rPr>
                <w:sz w:val="18"/>
                <w:szCs w:val="18"/>
                <w:lang w:val="en-GB"/>
              </w:rPr>
              <w:t>4 (3.4%)</w:t>
            </w:r>
          </w:p>
        </w:tc>
        <w:tc>
          <w:tcPr>
            <w:tcW w:w="1018" w:type="dxa"/>
          </w:tcPr>
          <w:p w:rsidR="00560573" w:rsidRPr="00F32C6C" w:rsidRDefault="00560573" w:rsidP="00F32C6C">
            <w:pPr>
              <w:widowControl w:val="0"/>
              <w:spacing w:after="0" w:line="240" w:lineRule="auto"/>
              <w:rPr>
                <w:sz w:val="18"/>
                <w:szCs w:val="18"/>
                <w:lang w:val="en-GB"/>
              </w:rPr>
            </w:pPr>
            <w:r w:rsidRPr="00F32C6C">
              <w:rPr>
                <w:sz w:val="18"/>
                <w:szCs w:val="18"/>
                <w:lang w:val="en-GB"/>
              </w:rPr>
              <w:t>10 (8.6%)</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12 (10.3%)</w:t>
            </w:r>
          </w:p>
        </w:tc>
        <w:tc>
          <w:tcPr>
            <w:tcW w:w="809" w:type="dxa"/>
          </w:tcPr>
          <w:p w:rsidR="00560573" w:rsidRPr="00F32C6C" w:rsidRDefault="00560573" w:rsidP="00F32C6C">
            <w:pPr>
              <w:widowControl w:val="0"/>
              <w:spacing w:after="0" w:line="240" w:lineRule="auto"/>
              <w:rPr>
                <w:sz w:val="18"/>
                <w:szCs w:val="18"/>
                <w:lang w:val="en-GB"/>
              </w:rPr>
            </w:pPr>
            <w:r w:rsidRPr="00F32C6C">
              <w:rPr>
                <w:sz w:val="18"/>
                <w:szCs w:val="18"/>
                <w:lang w:val="en-GB"/>
              </w:rPr>
              <w:t>20 (17.2%)</w:t>
            </w:r>
          </w:p>
        </w:tc>
        <w:tc>
          <w:tcPr>
            <w:tcW w:w="646" w:type="dxa"/>
            <w:tcBorders>
              <w:right w:val="single" w:sz="4" w:space="0" w:color="auto"/>
            </w:tcBorders>
          </w:tcPr>
          <w:p w:rsidR="00560573" w:rsidRPr="00F32C6C" w:rsidRDefault="00560573" w:rsidP="00F32C6C">
            <w:pPr>
              <w:widowControl w:val="0"/>
              <w:spacing w:after="0" w:line="240" w:lineRule="auto"/>
              <w:rPr>
                <w:sz w:val="18"/>
                <w:szCs w:val="18"/>
                <w:lang w:val="en-GB"/>
              </w:rPr>
            </w:pPr>
            <w:r w:rsidRPr="00F32C6C">
              <w:rPr>
                <w:sz w:val="18"/>
                <w:szCs w:val="18"/>
                <w:lang w:val="en-GB"/>
              </w:rPr>
              <w:t>116</w:t>
            </w:r>
          </w:p>
        </w:tc>
      </w:tr>
      <w:tr w:rsidR="00560573" w:rsidRPr="00F32C6C" w:rsidTr="00984125">
        <w:trPr>
          <w:trHeight w:val="521"/>
          <w:jc w:val="center"/>
        </w:trPr>
        <w:tc>
          <w:tcPr>
            <w:tcW w:w="753" w:type="dxa"/>
          </w:tcPr>
          <w:p w:rsidR="00560573" w:rsidRPr="00F32C6C" w:rsidRDefault="00560573" w:rsidP="00F32C6C">
            <w:pPr>
              <w:widowControl w:val="0"/>
              <w:spacing w:after="0" w:line="240" w:lineRule="auto"/>
              <w:rPr>
                <w:sz w:val="18"/>
                <w:szCs w:val="18"/>
                <w:lang w:val="en-GB"/>
              </w:rPr>
            </w:pPr>
            <w:r w:rsidRPr="00F32C6C">
              <w:rPr>
                <w:sz w:val="18"/>
                <w:szCs w:val="18"/>
                <w:lang w:val="en-GB"/>
              </w:rPr>
              <w:t>Pigeon pea</w:t>
            </w:r>
          </w:p>
        </w:tc>
        <w:tc>
          <w:tcPr>
            <w:tcW w:w="836" w:type="dxa"/>
          </w:tcPr>
          <w:p w:rsidR="00560573" w:rsidRPr="00F32C6C" w:rsidRDefault="00560573" w:rsidP="00F32C6C">
            <w:pPr>
              <w:widowControl w:val="0"/>
              <w:spacing w:after="0" w:line="240" w:lineRule="auto"/>
              <w:rPr>
                <w:sz w:val="18"/>
                <w:szCs w:val="18"/>
                <w:lang w:val="en-GB"/>
              </w:rPr>
            </w:pPr>
            <w:r w:rsidRPr="00F32C6C">
              <w:rPr>
                <w:sz w:val="18"/>
                <w:szCs w:val="18"/>
                <w:lang w:val="en-GB"/>
              </w:rPr>
              <w:t>13 (31.0%)</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11 (26.2%)</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16 (38.1%)</w:t>
            </w:r>
          </w:p>
        </w:tc>
        <w:tc>
          <w:tcPr>
            <w:tcW w:w="805"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920"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1018"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9" w:type="dxa"/>
          </w:tcPr>
          <w:p w:rsidR="00560573" w:rsidRPr="00F32C6C" w:rsidRDefault="00560573" w:rsidP="00F32C6C">
            <w:pPr>
              <w:widowControl w:val="0"/>
              <w:spacing w:after="0" w:line="240" w:lineRule="auto"/>
              <w:rPr>
                <w:sz w:val="18"/>
                <w:szCs w:val="18"/>
                <w:lang w:val="en-GB"/>
              </w:rPr>
            </w:pPr>
            <w:r w:rsidRPr="00F32C6C">
              <w:rPr>
                <w:sz w:val="18"/>
                <w:szCs w:val="18"/>
                <w:lang w:val="en-GB"/>
              </w:rPr>
              <w:t>2</w:t>
            </w:r>
          </w:p>
        </w:tc>
        <w:tc>
          <w:tcPr>
            <w:tcW w:w="646" w:type="dxa"/>
            <w:tcBorders>
              <w:right w:val="single" w:sz="4" w:space="0" w:color="auto"/>
            </w:tcBorders>
          </w:tcPr>
          <w:p w:rsidR="00560573" w:rsidRPr="00F32C6C" w:rsidRDefault="00560573" w:rsidP="00F32C6C">
            <w:pPr>
              <w:widowControl w:val="0"/>
              <w:spacing w:after="0" w:line="240" w:lineRule="auto"/>
              <w:rPr>
                <w:sz w:val="18"/>
                <w:szCs w:val="18"/>
                <w:lang w:val="en-GB"/>
              </w:rPr>
            </w:pPr>
            <w:r w:rsidRPr="00F32C6C">
              <w:rPr>
                <w:sz w:val="18"/>
                <w:szCs w:val="18"/>
                <w:lang w:val="en-GB"/>
              </w:rPr>
              <w:t>42</w:t>
            </w:r>
          </w:p>
        </w:tc>
      </w:tr>
      <w:tr w:rsidR="00560573" w:rsidRPr="00F32C6C" w:rsidTr="00984125">
        <w:trPr>
          <w:trHeight w:val="629"/>
          <w:jc w:val="center"/>
        </w:trPr>
        <w:tc>
          <w:tcPr>
            <w:tcW w:w="753" w:type="dxa"/>
          </w:tcPr>
          <w:p w:rsidR="00560573" w:rsidRPr="00F32C6C" w:rsidRDefault="00560573" w:rsidP="00F32C6C">
            <w:pPr>
              <w:widowControl w:val="0"/>
              <w:spacing w:after="0" w:line="240" w:lineRule="auto"/>
              <w:rPr>
                <w:sz w:val="18"/>
                <w:szCs w:val="18"/>
                <w:lang w:val="en-GB"/>
              </w:rPr>
            </w:pPr>
            <w:r w:rsidRPr="00F32C6C">
              <w:rPr>
                <w:sz w:val="18"/>
                <w:szCs w:val="18"/>
                <w:lang w:val="en-GB"/>
              </w:rPr>
              <w:t>Irish potato</w:t>
            </w:r>
          </w:p>
        </w:tc>
        <w:tc>
          <w:tcPr>
            <w:tcW w:w="836"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5" w:type="dxa"/>
          </w:tcPr>
          <w:p w:rsidR="00560573" w:rsidRPr="00F32C6C" w:rsidRDefault="00560573" w:rsidP="00F32C6C">
            <w:pPr>
              <w:widowControl w:val="0"/>
              <w:spacing w:after="0" w:line="240" w:lineRule="auto"/>
              <w:rPr>
                <w:sz w:val="18"/>
                <w:szCs w:val="18"/>
                <w:lang w:val="en-GB"/>
              </w:rPr>
            </w:pPr>
            <w:r w:rsidRPr="00F32C6C">
              <w:rPr>
                <w:sz w:val="18"/>
                <w:szCs w:val="18"/>
                <w:lang w:val="en-GB"/>
              </w:rPr>
              <w:t>4 (11.1%)</w:t>
            </w:r>
          </w:p>
        </w:tc>
        <w:tc>
          <w:tcPr>
            <w:tcW w:w="920" w:type="dxa"/>
          </w:tcPr>
          <w:p w:rsidR="00560573" w:rsidRPr="00F32C6C" w:rsidRDefault="00560573" w:rsidP="00F32C6C">
            <w:pPr>
              <w:widowControl w:val="0"/>
              <w:spacing w:after="0" w:line="240" w:lineRule="auto"/>
              <w:rPr>
                <w:sz w:val="18"/>
                <w:szCs w:val="18"/>
                <w:lang w:val="en-GB"/>
              </w:rPr>
            </w:pPr>
            <w:r w:rsidRPr="00F32C6C">
              <w:rPr>
                <w:sz w:val="18"/>
                <w:szCs w:val="18"/>
                <w:lang w:val="en-GB"/>
              </w:rPr>
              <w:t>11 (30.6%)</w:t>
            </w:r>
          </w:p>
        </w:tc>
        <w:tc>
          <w:tcPr>
            <w:tcW w:w="1018" w:type="dxa"/>
          </w:tcPr>
          <w:p w:rsidR="00560573" w:rsidRPr="00F32C6C" w:rsidRDefault="00560573" w:rsidP="00F32C6C">
            <w:pPr>
              <w:widowControl w:val="0"/>
              <w:spacing w:after="0" w:line="240" w:lineRule="auto"/>
              <w:rPr>
                <w:sz w:val="18"/>
                <w:szCs w:val="18"/>
                <w:lang w:val="en-GB"/>
              </w:rPr>
            </w:pPr>
            <w:r w:rsidRPr="00F32C6C">
              <w:rPr>
                <w:sz w:val="18"/>
                <w:szCs w:val="18"/>
                <w:lang w:val="en-GB"/>
              </w:rPr>
              <w:t>6 (16.7%)</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13 (36.1%)</w:t>
            </w:r>
          </w:p>
        </w:tc>
        <w:tc>
          <w:tcPr>
            <w:tcW w:w="809" w:type="dxa"/>
          </w:tcPr>
          <w:p w:rsidR="00560573" w:rsidRPr="00F32C6C" w:rsidRDefault="00560573" w:rsidP="00F32C6C">
            <w:pPr>
              <w:widowControl w:val="0"/>
              <w:spacing w:after="0" w:line="240" w:lineRule="auto"/>
              <w:rPr>
                <w:sz w:val="18"/>
                <w:szCs w:val="18"/>
                <w:lang w:val="en-GB"/>
              </w:rPr>
            </w:pPr>
            <w:r w:rsidRPr="00F32C6C">
              <w:rPr>
                <w:sz w:val="18"/>
                <w:szCs w:val="18"/>
                <w:lang w:val="en-GB"/>
              </w:rPr>
              <w:t>2 (5.6%)</w:t>
            </w:r>
          </w:p>
        </w:tc>
        <w:tc>
          <w:tcPr>
            <w:tcW w:w="646" w:type="dxa"/>
            <w:tcBorders>
              <w:right w:val="single" w:sz="4" w:space="0" w:color="auto"/>
            </w:tcBorders>
          </w:tcPr>
          <w:p w:rsidR="00560573" w:rsidRPr="00F32C6C" w:rsidRDefault="00560573" w:rsidP="00F32C6C">
            <w:pPr>
              <w:widowControl w:val="0"/>
              <w:spacing w:after="0" w:line="240" w:lineRule="auto"/>
              <w:rPr>
                <w:sz w:val="18"/>
                <w:szCs w:val="18"/>
                <w:lang w:val="en-GB"/>
              </w:rPr>
            </w:pPr>
            <w:r w:rsidRPr="00F32C6C">
              <w:rPr>
                <w:sz w:val="18"/>
                <w:szCs w:val="18"/>
                <w:lang w:val="en-GB"/>
              </w:rPr>
              <w:t>36</w:t>
            </w:r>
          </w:p>
        </w:tc>
      </w:tr>
      <w:tr w:rsidR="00560573" w:rsidRPr="00F32C6C" w:rsidTr="00984125">
        <w:trPr>
          <w:trHeight w:val="431"/>
          <w:jc w:val="center"/>
        </w:trPr>
        <w:tc>
          <w:tcPr>
            <w:tcW w:w="753" w:type="dxa"/>
          </w:tcPr>
          <w:p w:rsidR="00560573" w:rsidRPr="00F32C6C" w:rsidRDefault="00560573" w:rsidP="00F32C6C">
            <w:pPr>
              <w:widowControl w:val="0"/>
              <w:spacing w:after="0" w:line="240" w:lineRule="auto"/>
              <w:rPr>
                <w:sz w:val="18"/>
                <w:szCs w:val="18"/>
                <w:lang w:val="en-GB"/>
              </w:rPr>
            </w:pPr>
            <w:r w:rsidRPr="00F32C6C">
              <w:rPr>
                <w:sz w:val="18"/>
                <w:szCs w:val="18"/>
                <w:lang w:val="en-GB"/>
              </w:rPr>
              <w:t>Green gram</w:t>
            </w:r>
          </w:p>
        </w:tc>
        <w:tc>
          <w:tcPr>
            <w:tcW w:w="836"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5"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920" w:type="dxa"/>
          </w:tcPr>
          <w:p w:rsidR="00560573" w:rsidRPr="00F32C6C" w:rsidRDefault="00560573" w:rsidP="00F32C6C">
            <w:pPr>
              <w:widowControl w:val="0"/>
              <w:spacing w:after="0" w:line="240" w:lineRule="auto"/>
              <w:rPr>
                <w:sz w:val="18"/>
                <w:szCs w:val="18"/>
                <w:lang w:val="en-GB"/>
              </w:rPr>
            </w:pPr>
            <w:r w:rsidRPr="00F32C6C">
              <w:rPr>
                <w:sz w:val="18"/>
                <w:szCs w:val="18"/>
                <w:lang w:val="en-GB"/>
              </w:rPr>
              <w:t>2 (33.3%)</w:t>
            </w:r>
          </w:p>
        </w:tc>
        <w:tc>
          <w:tcPr>
            <w:tcW w:w="1018"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4 (66.7%)</w:t>
            </w:r>
          </w:p>
        </w:tc>
        <w:tc>
          <w:tcPr>
            <w:tcW w:w="809"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646" w:type="dxa"/>
            <w:tcBorders>
              <w:right w:val="single" w:sz="4" w:space="0" w:color="auto"/>
            </w:tcBorders>
          </w:tcPr>
          <w:p w:rsidR="00560573" w:rsidRPr="00F32C6C" w:rsidRDefault="00560573" w:rsidP="00F32C6C">
            <w:pPr>
              <w:widowControl w:val="0"/>
              <w:spacing w:after="0" w:line="240" w:lineRule="auto"/>
              <w:rPr>
                <w:sz w:val="18"/>
                <w:szCs w:val="18"/>
                <w:lang w:val="en-GB"/>
              </w:rPr>
            </w:pPr>
            <w:r w:rsidRPr="00F32C6C">
              <w:rPr>
                <w:sz w:val="18"/>
                <w:szCs w:val="18"/>
                <w:lang w:val="en-GB"/>
              </w:rPr>
              <w:t>6</w:t>
            </w:r>
          </w:p>
        </w:tc>
      </w:tr>
      <w:tr w:rsidR="00560573" w:rsidRPr="00F32C6C" w:rsidTr="00984125">
        <w:trPr>
          <w:trHeight w:val="539"/>
          <w:jc w:val="center"/>
        </w:trPr>
        <w:tc>
          <w:tcPr>
            <w:tcW w:w="753" w:type="dxa"/>
          </w:tcPr>
          <w:p w:rsidR="00560573" w:rsidRPr="00F32C6C" w:rsidRDefault="00560573" w:rsidP="00F32C6C">
            <w:pPr>
              <w:widowControl w:val="0"/>
              <w:spacing w:after="0" w:line="240" w:lineRule="auto"/>
              <w:rPr>
                <w:sz w:val="18"/>
                <w:szCs w:val="18"/>
                <w:lang w:val="en-GB"/>
              </w:rPr>
            </w:pPr>
            <w:r w:rsidRPr="00F32C6C">
              <w:rPr>
                <w:sz w:val="18"/>
                <w:szCs w:val="18"/>
                <w:lang w:val="en-GB"/>
              </w:rPr>
              <w:t>Garlic</w:t>
            </w:r>
          </w:p>
        </w:tc>
        <w:tc>
          <w:tcPr>
            <w:tcW w:w="836"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5" w:type="dxa"/>
          </w:tcPr>
          <w:p w:rsidR="00560573" w:rsidRPr="00F32C6C" w:rsidRDefault="00560573" w:rsidP="00F32C6C">
            <w:pPr>
              <w:widowControl w:val="0"/>
              <w:spacing w:after="0" w:line="240" w:lineRule="auto"/>
              <w:rPr>
                <w:sz w:val="18"/>
                <w:szCs w:val="18"/>
                <w:lang w:val="en-GB"/>
              </w:rPr>
            </w:pPr>
            <w:r w:rsidRPr="00F32C6C">
              <w:rPr>
                <w:sz w:val="18"/>
                <w:szCs w:val="18"/>
                <w:lang w:val="en-GB"/>
              </w:rPr>
              <w:t>17 (31.5%)</w:t>
            </w:r>
          </w:p>
        </w:tc>
        <w:tc>
          <w:tcPr>
            <w:tcW w:w="920" w:type="dxa"/>
          </w:tcPr>
          <w:p w:rsidR="00560573" w:rsidRPr="00F32C6C" w:rsidRDefault="00560573" w:rsidP="00F32C6C">
            <w:pPr>
              <w:widowControl w:val="0"/>
              <w:spacing w:after="0" w:line="240" w:lineRule="auto"/>
              <w:rPr>
                <w:sz w:val="18"/>
                <w:szCs w:val="18"/>
                <w:lang w:val="en-GB"/>
              </w:rPr>
            </w:pPr>
            <w:r w:rsidRPr="00F32C6C">
              <w:rPr>
                <w:sz w:val="18"/>
                <w:szCs w:val="18"/>
                <w:lang w:val="en-GB"/>
              </w:rPr>
              <w:t>19 (35.2%)</w:t>
            </w:r>
          </w:p>
        </w:tc>
        <w:tc>
          <w:tcPr>
            <w:tcW w:w="1018" w:type="dxa"/>
          </w:tcPr>
          <w:p w:rsidR="00560573" w:rsidRPr="00F32C6C" w:rsidRDefault="00560573" w:rsidP="00F32C6C">
            <w:pPr>
              <w:widowControl w:val="0"/>
              <w:spacing w:after="0" w:line="240" w:lineRule="auto"/>
              <w:rPr>
                <w:sz w:val="18"/>
                <w:szCs w:val="18"/>
                <w:lang w:val="en-GB"/>
              </w:rPr>
            </w:pPr>
            <w:r w:rsidRPr="00F32C6C">
              <w:rPr>
                <w:sz w:val="18"/>
                <w:szCs w:val="18"/>
                <w:lang w:val="en-GB"/>
              </w:rPr>
              <w:t>18 (33.3%)</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809" w:type="dxa"/>
          </w:tcPr>
          <w:p w:rsidR="00560573" w:rsidRPr="00F32C6C" w:rsidRDefault="00560573" w:rsidP="00F32C6C">
            <w:pPr>
              <w:widowControl w:val="0"/>
              <w:spacing w:after="0" w:line="240" w:lineRule="auto"/>
              <w:rPr>
                <w:sz w:val="18"/>
                <w:szCs w:val="18"/>
                <w:lang w:val="en-GB"/>
              </w:rPr>
            </w:pPr>
            <w:r w:rsidRPr="00F32C6C">
              <w:rPr>
                <w:sz w:val="18"/>
                <w:szCs w:val="18"/>
                <w:lang w:val="en-GB"/>
              </w:rPr>
              <w:t>0</w:t>
            </w:r>
          </w:p>
        </w:tc>
        <w:tc>
          <w:tcPr>
            <w:tcW w:w="646" w:type="dxa"/>
            <w:tcBorders>
              <w:right w:val="single" w:sz="4" w:space="0" w:color="auto"/>
            </w:tcBorders>
          </w:tcPr>
          <w:p w:rsidR="00560573" w:rsidRPr="00F32C6C" w:rsidRDefault="00560573" w:rsidP="00F32C6C">
            <w:pPr>
              <w:widowControl w:val="0"/>
              <w:spacing w:after="0" w:line="240" w:lineRule="auto"/>
              <w:rPr>
                <w:sz w:val="18"/>
                <w:szCs w:val="18"/>
                <w:lang w:val="en-GB"/>
              </w:rPr>
            </w:pPr>
            <w:r w:rsidRPr="00F32C6C">
              <w:rPr>
                <w:sz w:val="18"/>
                <w:szCs w:val="18"/>
                <w:lang w:val="en-GB"/>
              </w:rPr>
              <w:t>54</w:t>
            </w:r>
          </w:p>
        </w:tc>
      </w:tr>
      <w:tr w:rsidR="00560573" w:rsidRPr="00F32C6C" w:rsidTr="00984125">
        <w:trPr>
          <w:trHeight w:val="233"/>
          <w:jc w:val="center"/>
        </w:trPr>
        <w:tc>
          <w:tcPr>
            <w:tcW w:w="753" w:type="dxa"/>
          </w:tcPr>
          <w:p w:rsidR="00560573" w:rsidRPr="00F32C6C" w:rsidRDefault="00560573" w:rsidP="00F32C6C">
            <w:pPr>
              <w:widowControl w:val="0"/>
              <w:spacing w:after="0" w:line="240" w:lineRule="auto"/>
              <w:rPr>
                <w:sz w:val="18"/>
                <w:szCs w:val="18"/>
                <w:lang w:val="en-GB"/>
              </w:rPr>
            </w:pPr>
            <w:r w:rsidRPr="00F32C6C">
              <w:rPr>
                <w:sz w:val="18"/>
                <w:szCs w:val="18"/>
                <w:lang w:val="en-GB"/>
              </w:rPr>
              <w:t>Total</w:t>
            </w:r>
          </w:p>
        </w:tc>
        <w:tc>
          <w:tcPr>
            <w:tcW w:w="836" w:type="dxa"/>
          </w:tcPr>
          <w:p w:rsidR="00560573" w:rsidRPr="00F32C6C" w:rsidRDefault="00560573" w:rsidP="00F32C6C">
            <w:pPr>
              <w:widowControl w:val="0"/>
              <w:spacing w:after="0" w:line="240" w:lineRule="auto"/>
              <w:rPr>
                <w:sz w:val="18"/>
                <w:szCs w:val="18"/>
                <w:lang w:val="en-GB"/>
              </w:rPr>
            </w:pPr>
            <w:r w:rsidRPr="00F32C6C">
              <w:rPr>
                <w:sz w:val="18"/>
                <w:szCs w:val="18"/>
                <w:lang w:val="en-GB"/>
              </w:rPr>
              <w:t>12.3%</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11.8%</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11.6%</w:t>
            </w:r>
          </w:p>
        </w:tc>
        <w:tc>
          <w:tcPr>
            <w:tcW w:w="805" w:type="dxa"/>
          </w:tcPr>
          <w:p w:rsidR="00560573" w:rsidRPr="00F32C6C" w:rsidRDefault="00560573" w:rsidP="00F32C6C">
            <w:pPr>
              <w:widowControl w:val="0"/>
              <w:spacing w:after="0" w:line="240" w:lineRule="auto"/>
              <w:rPr>
                <w:sz w:val="18"/>
                <w:szCs w:val="18"/>
                <w:lang w:val="en-GB"/>
              </w:rPr>
            </w:pPr>
            <w:r w:rsidRPr="00F32C6C">
              <w:rPr>
                <w:sz w:val="18"/>
                <w:szCs w:val="18"/>
                <w:lang w:val="en-GB"/>
              </w:rPr>
              <w:t>13.7%</w:t>
            </w:r>
          </w:p>
        </w:tc>
        <w:tc>
          <w:tcPr>
            <w:tcW w:w="920" w:type="dxa"/>
          </w:tcPr>
          <w:p w:rsidR="00560573" w:rsidRPr="00F32C6C" w:rsidRDefault="00560573" w:rsidP="00F32C6C">
            <w:pPr>
              <w:widowControl w:val="0"/>
              <w:spacing w:after="0" w:line="240" w:lineRule="auto"/>
              <w:rPr>
                <w:sz w:val="18"/>
                <w:szCs w:val="18"/>
                <w:lang w:val="en-GB"/>
              </w:rPr>
            </w:pPr>
            <w:r w:rsidRPr="00F32C6C">
              <w:rPr>
                <w:sz w:val="18"/>
                <w:szCs w:val="18"/>
                <w:lang w:val="en-GB"/>
              </w:rPr>
              <w:t>13.9%</w:t>
            </w:r>
          </w:p>
        </w:tc>
        <w:tc>
          <w:tcPr>
            <w:tcW w:w="1018" w:type="dxa"/>
          </w:tcPr>
          <w:p w:rsidR="00560573" w:rsidRPr="00F32C6C" w:rsidRDefault="00560573" w:rsidP="00F32C6C">
            <w:pPr>
              <w:widowControl w:val="0"/>
              <w:spacing w:after="0" w:line="240" w:lineRule="auto"/>
              <w:rPr>
                <w:sz w:val="18"/>
                <w:szCs w:val="18"/>
                <w:lang w:val="en-GB"/>
              </w:rPr>
            </w:pPr>
            <w:r w:rsidRPr="00F32C6C">
              <w:rPr>
                <w:sz w:val="18"/>
                <w:szCs w:val="18"/>
                <w:lang w:val="en-GB"/>
              </w:rPr>
              <w:t>12.8%</w:t>
            </w:r>
          </w:p>
        </w:tc>
        <w:tc>
          <w:tcPr>
            <w:tcW w:w="807" w:type="dxa"/>
          </w:tcPr>
          <w:p w:rsidR="00560573" w:rsidRPr="00F32C6C" w:rsidRDefault="00560573" w:rsidP="00F32C6C">
            <w:pPr>
              <w:widowControl w:val="0"/>
              <w:spacing w:after="0" w:line="240" w:lineRule="auto"/>
              <w:rPr>
                <w:sz w:val="18"/>
                <w:szCs w:val="18"/>
                <w:lang w:val="en-GB"/>
              </w:rPr>
            </w:pPr>
            <w:r w:rsidRPr="00F32C6C">
              <w:rPr>
                <w:sz w:val="18"/>
                <w:szCs w:val="18"/>
                <w:lang w:val="en-GB"/>
              </w:rPr>
              <w:t>12.8%</w:t>
            </w:r>
          </w:p>
        </w:tc>
        <w:tc>
          <w:tcPr>
            <w:tcW w:w="809" w:type="dxa"/>
          </w:tcPr>
          <w:p w:rsidR="00560573" w:rsidRPr="00F32C6C" w:rsidRDefault="00560573" w:rsidP="00F32C6C">
            <w:pPr>
              <w:widowControl w:val="0"/>
              <w:spacing w:after="0" w:line="240" w:lineRule="auto"/>
              <w:rPr>
                <w:sz w:val="18"/>
                <w:szCs w:val="18"/>
                <w:lang w:val="en-GB"/>
              </w:rPr>
            </w:pPr>
            <w:r w:rsidRPr="00F32C6C">
              <w:rPr>
                <w:sz w:val="18"/>
                <w:szCs w:val="18"/>
                <w:lang w:val="en-GB"/>
              </w:rPr>
              <w:t>11.1%</w:t>
            </w:r>
          </w:p>
        </w:tc>
        <w:tc>
          <w:tcPr>
            <w:tcW w:w="646" w:type="dxa"/>
            <w:tcBorders>
              <w:right w:val="single" w:sz="4" w:space="0" w:color="auto"/>
            </w:tcBorders>
          </w:tcPr>
          <w:p w:rsidR="00560573" w:rsidRPr="00F32C6C" w:rsidRDefault="00560573" w:rsidP="00F32C6C">
            <w:pPr>
              <w:widowControl w:val="0"/>
              <w:spacing w:after="0" w:line="240" w:lineRule="auto"/>
              <w:rPr>
                <w:sz w:val="18"/>
                <w:szCs w:val="18"/>
                <w:lang w:val="en-GB"/>
              </w:rPr>
            </w:pPr>
            <w:r w:rsidRPr="00F32C6C">
              <w:rPr>
                <w:sz w:val="18"/>
                <w:szCs w:val="18"/>
                <w:lang w:val="en-GB"/>
              </w:rPr>
              <w:t>100</w:t>
            </w:r>
          </w:p>
        </w:tc>
      </w:tr>
    </w:tbl>
    <w:p w:rsidR="00560573" w:rsidRDefault="00560573" w:rsidP="00984125">
      <w:pPr>
        <w:widowControl w:val="0"/>
        <w:spacing w:after="0" w:line="240" w:lineRule="auto"/>
        <w:rPr>
          <w:b/>
          <w:szCs w:val="24"/>
        </w:rPr>
      </w:pPr>
      <w:bookmarkStart w:id="192" w:name="_Toc461044660"/>
      <w:bookmarkStart w:id="193" w:name="_Toc468324395"/>
      <w:r>
        <w:rPr>
          <w:b/>
          <w:szCs w:val="24"/>
        </w:rPr>
        <w:t xml:space="preserve">Source: </w:t>
      </w:r>
      <w:r>
        <w:rPr>
          <w:szCs w:val="24"/>
        </w:rPr>
        <w:t>Research Data</w:t>
      </w:r>
      <w:r w:rsidRPr="00695C1E">
        <w:rPr>
          <w:szCs w:val="24"/>
        </w:rPr>
        <w:t>, 2016</w:t>
      </w:r>
      <w:r>
        <w:rPr>
          <w:b/>
          <w:szCs w:val="24"/>
        </w:rPr>
        <w:t xml:space="preserve"> </w:t>
      </w:r>
    </w:p>
    <w:p w:rsidR="00560573" w:rsidRDefault="00560573" w:rsidP="001B2B29">
      <w:pPr>
        <w:pStyle w:val="Heading3"/>
        <w:keepNext w:val="0"/>
        <w:keepLines w:val="0"/>
        <w:widowControl w:val="0"/>
        <w:rPr>
          <w:b w:val="0"/>
          <w:bCs w:val="0"/>
          <w:sz w:val="20"/>
          <w:szCs w:val="20"/>
        </w:rPr>
      </w:pPr>
    </w:p>
    <w:p w:rsidR="00560573" w:rsidRPr="006B3F58" w:rsidRDefault="00560573" w:rsidP="006B3F58">
      <w:pPr>
        <w:spacing w:after="0"/>
      </w:pPr>
    </w:p>
    <w:p w:rsidR="00560573" w:rsidRPr="002301E6" w:rsidRDefault="00560573" w:rsidP="006B3F58">
      <w:pPr>
        <w:pStyle w:val="Heading2"/>
        <w:keepNext w:val="0"/>
        <w:widowControl w:val="0"/>
        <w:ind w:left="720" w:hanging="720"/>
        <w:jc w:val="both"/>
      </w:pPr>
      <w:bookmarkStart w:id="194" w:name="_Toc461044665"/>
      <w:bookmarkStart w:id="195" w:name="_Toc468324398"/>
      <w:bookmarkStart w:id="196" w:name="_Toc490577310"/>
      <w:r>
        <w:t xml:space="preserve">4.4 </w:t>
      </w:r>
      <w:r w:rsidRPr="002301E6">
        <w:t xml:space="preserve">Factors </w:t>
      </w:r>
      <w:r>
        <w:t>Affecting</w:t>
      </w:r>
      <w:r w:rsidRPr="002301E6">
        <w:t xml:space="preserve"> Income Differentiation among the Rural Maize Farmers</w:t>
      </w:r>
      <w:bookmarkEnd w:id="194"/>
      <w:bookmarkEnd w:id="195"/>
      <w:bookmarkEnd w:id="196"/>
    </w:p>
    <w:p w:rsidR="00560573" w:rsidRDefault="00560573" w:rsidP="006B3F58">
      <w:pPr>
        <w:pStyle w:val="ListParagraph"/>
        <w:widowControl w:val="0"/>
        <w:autoSpaceDE w:val="0"/>
        <w:autoSpaceDN w:val="0"/>
        <w:adjustRightInd w:val="0"/>
        <w:spacing w:after="0"/>
        <w:ind w:left="0"/>
        <w:contextualSpacing w:val="0"/>
        <w:rPr>
          <w:szCs w:val="24"/>
          <w:lang w:val="en-NZ"/>
        </w:rPr>
      </w:pPr>
      <w:r>
        <w:rPr>
          <w:color w:val="292526"/>
          <w:szCs w:val="24"/>
        </w:rPr>
        <w:t xml:space="preserve">Farm income on this research determined more by different factors among the rural maize farmers. According to this </w:t>
      </w:r>
      <w:r w:rsidRPr="00C84208">
        <w:rPr>
          <w:szCs w:val="24"/>
        </w:rPr>
        <w:t>research farm size</w:t>
      </w:r>
      <w:r>
        <w:rPr>
          <w:szCs w:val="24"/>
        </w:rPr>
        <w:t xml:space="preserve"> and farm yield are the greatest</w:t>
      </w:r>
      <w:r w:rsidRPr="00C84208">
        <w:rPr>
          <w:szCs w:val="24"/>
        </w:rPr>
        <w:t xml:space="preserve"> factor</w:t>
      </w:r>
      <w:r>
        <w:rPr>
          <w:szCs w:val="24"/>
        </w:rPr>
        <w:t>s influencing</w:t>
      </w:r>
      <w:r w:rsidRPr="00C84208">
        <w:rPr>
          <w:szCs w:val="24"/>
        </w:rPr>
        <w:t xml:space="preserve"> farmer</w:t>
      </w:r>
      <w:r>
        <w:rPr>
          <w:szCs w:val="24"/>
        </w:rPr>
        <w:t>s’</w:t>
      </w:r>
      <w:r w:rsidRPr="00C84208">
        <w:rPr>
          <w:szCs w:val="24"/>
        </w:rPr>
        <w:t xml:space="preserve"> income</w:t>
      </w:r>
      <w:r>
        <w:rPr>
          <w:szCs w:val="24"/>
        </w:rPr>
        <w:t xml:space="preserve"> as they have</w:t>
      </w:r>
      <w:r w:rsidRPr="00C84208">
        <w:rPr>
          <w:szCs w:val="24"/>
        </w:rPr>
        <w:t xml:space="preserve"> signif</w:t>
      </w:r>
      <w:r>
        <w:rPr>
          <w:color w:val="292526"/>
          <w:szCs w:val="24"/>
        </w:rPr>
        <w:t xml:space="preserve">icant levels of 1% which is much higher compared to other parameters. The study of farm land expansion and not use of agricultural technologies concur with the study done by </w:t>
      </w:r>
      <w:r>
        <w:rPr>
          <w:szCs w:val="24"/>
          <w:lang w:val="en-NZ"/>
        </w:rPr>
        <w:t xml:space="preserve">Goni </w:t>
      </w:r>
      <w:r w:rsidRPr="006041AE">
        <w:rPr>
          <w:i/>
          <w:szCs w:val="24"/>
          <w:lang w:val="en-NZ"/>
        </w:rPr>
        <w:t>et al.,</w:t>
      </w:r>
      <w:r>
        <w:rPr>
          <w:szCs w:val="24"/>
          <w:lang w:val="en-NZ"/>
        </w:rPr>
        <w:t xml:space="preserve"> (2007) who reported that, most smallholder farmers fail to maximize yields due to underutilization of farm land. </w:t>
      </w:r>
      <w:r w:rsidRPr="00CC5AED">
        <w:rPr>
          <w:szCs w:val="24"/>
          <w:lang w:val="en-NZ"/>
        </w:rPr>
        <w:t>They</w:t>
      </w:r>
      <w:r>
        <w:rPr>
          <w:szCs w:val="24"/>
          <w:lang w:val="en-NZ"/>
        </w:rPr>
        <w:t xml:space="preserve"> further argued that limited availability of other production factors seems to be the reason for the underutilization of land available for production.</w:t>
      </w:r>
    </w:p>
    <w:p w:rsidR="00560573" w:rsidRPr="00984125" w:rsidRDefault="00560573" w:rsidP="001B2B29">
      <w:pPr>
        <w:pStyle w:val="ListParagraph"/>
        <w:widowControl w:val="0"/>
        <w:autoSpaceDE w:val="0"/>
        <w:autoSpaceDN w:val="0"/>
        <w:adjustRightInd w:val="0"/>
        <w:spacing w:after="0"/>
        <w:ind w:left="0"/>
        <w:contextualSpacing w:val="0"/>
        <w:rPr>
          <w:color w:val="292526"/>
          <w:sz w:val="20"/>
          <w:szCs w:val="20"/>
        </w:rPr>
      </w:pPr>
    </w:p>
    <w:p w:rsidR="00560573" w:rsidRDefault="00560573" w:rsidP="001B2B29">
      <w:pPr>
        <w:pStyle w:val="ListParagraph"/>
        <w:widowControl w:val="0"/>
        <w:autoSpaceDE w:val="0"/>
        <w:autoSpaceDN w:val="0"/>
        <w:adjustRightInd w:val="0"/>
        <w:spacing w:after="0"/>
        <w:ind w:left="0"/>
        <w:contextualSpacing w:val="0"/>
        <w:rPr>
          <w:szCs w:val="24"/>
        </w:rPr>
      </w:pPr>
      <w:r>
        <w:rPr>
          <w:color w:val="292526"/>
          <w:szCs w:val="24"/>
        </w:rPr>
        <w:t>Moreover, the research observed different farmers’ income between illiterate and literate farmer. E</w:t>
      </w:r>
      <w:r w:rsidRPr="00C84208">
        <w:rPr>
          <w:szCs w:val="24"/>
        </w:rPr>
        <w:t>ducation w</w:t>
      </w:r>
      <w:r>
        <w:rPr>
          <w:color w:val="292526"/>
          <w:szCs w:val="24"/>
        </w:rPr>
        <w:t xml:space="preserve">hich is significant at 10% significant level indicates importance of variable in farmer’s income and can well be integrate during policy making. Education has greater contribution on farmer’s income generation from maize farming therefore in order for Tanzania maize farmer to progress from one steps to another, the government should prioritize on farmers’ education. The results found in this study is similar with the research conducted by </w:t>
      </w:r>
      <w:r w:rsidRPr="008E2283">
        <w:rPr>
          <w:bCs/>
          <w:szCs w:val="24"/>
        </w:rPr>
        <w:t xml:space="preserve">Amani </w:t>
      </w:r>
      <w:r w:rsidRPr="008E2283">
        <w:rPr>
          <w:bCs/>
          <w:i/>
          <w:szCs w:val="24"/>
        </w:rPr>
        <w:t>et al</w:t>
      </w:r>
      <w:r>
        <w:rPr>
          <w:bCs/>
          <w:i/>
          <w:szCs w:val="24"/>
        </w:rPr>
        <w:t>.</w:t>
      </w:r>
      <w:r>
        <w:rPr>
          <w:bCs/>
          <w:szCs w:val="24"/>
        </w:rPr>
        <w:t xml:space="preserve"> (2005)</w:t>
      </w:r>
      <w:r w:rsidRPr="00B33AAB">
        <w:rPr>
          <w:szCs w:val="24"/>
        </w:rPr>
        <w:t>,</w:t>
      </w:r>
      <w:r>
        <w:rPr>
          <w:szCs w:val="24"/>
        </w:rPr>
        <w:t xml:space="preserve"> who</w:t>
      </w:r>
      <w:r w:rsidRPr="00B33AAB">
        <w:rPr>
          <w:szCs w:val="24"/>
        </w:rPr>
        <w:t xml:space="preserve"> </w:t>
      </w:r>
      <w:r>
        <w:rPr>
          <w:szCs w:val="24"/>
        </w:rPr>
        <w:t xml:space="preserve">contended that </w:t>
      </w:r>
      <w:r w:rsidRPr="00B33AAB">
        <w:rPr>
          <w:szCs w:val="24"/>
        </w:rPr>
        <w:t>formal education is likely to increase farm level</w:t>
      </w:r>
      <w:r>
        <w:rPr>
          <w:szCs w:val="24"/>
        </w:rPr>
        <w:t xml:space="preserve"> efficiency.</w:t>
      </w:r>
    </w:p>
    <w:p w:rsidR="00560573" w:rsidRPr="00D203E1" w:rsidRDefault="00560573" w:rsidP="001B2B29">
      <w:pPr>
        <w:pStyle w:val="ListParagraph"/>
        <w:widowControl w:val="0"/>
        <w:autoSpaceDE w:val="0"/>
        <w:autoSpaceDN w:val="0"/>
        <w:adjustRightInd w:val="0"/>
        <w:spacing w:after="0"/>
        <w:ind w:left="0"/>
        <w:contextualSpacing w:val="0"/>
        <w:rPr>
          <w:sz w:val="16"/>
          <w:szCs w:val="16"/>
        </w:rPr>
      </w:pPr>
    </w:p>
    <w:p w:rsidR="00560573" w:rsidRDefault="00560573" w:rsidP="001B2B29">
      <w:pPr>
        <w:pStyle w:val="ListParagraph"/>
        <w:widowControl w:val="0"/>
        <w:autoSpaceDE w:val="0"/>
        <w:autoSpaceDN w:val="0"/>
        <w:adjustRightInd w:val="0"/>
        <w:spacing w:after="0"/>
        <w:ind w:left="0"/>
        <w:contextualSpacing w:val="0"/>
        <w:rPr>
          <w:szCs w:val="24"/>
        </w:rPr>
      </w:pPr>
      <w:r>
        <w:rPr>
          <w:szCs w:val="24"/>
        </w:rPr>
        <w:t>Input (0.105),</w:t>
      </w:r>
      <w:r w:rsidRPr="00C84208">
        <w:rPr>
          <w:szCs w:val="24"/>
        </w:rPr>
        <w:t xml:space="preserve"> experience (0.177) observed to have positive determinant of farmer</w:t>
      </w:r>
      <w:r w:rsidRPr="00CC5AED">
        <w:rPr>
          <w:szCs w:val="24"/>
        </w:rPr>
        <w:t xml:space="preserve"> income which is significant at 5 percent level of signifi</w:t>
      </w:r>
      <w:r>
        <w:rPr>
          <w:szCs w:val="24"/>
        </w:rPr>
        <w:t xml:space="preserve">cant for both it indicates that if </w:t>
      </w:r>
      <w:r w:rsidRPr="00464925">
        <w:rPr>
          <w:szCs w:val="24"/>
        </w:rPr>
        <w:t>10 percent increase in input and experience farmer income will rise by 10.5% and 17.7%.</w:t>
      </w:r>
      <w:r>
        <w:rPr>
          <w:szCs w:val="24"/>
        </w:rPr>
        <w:t xml:space="preserve"> In all village surveyed almost all maize farmers were using </w:t>
      </w:r>
      <w:r w:rsidRPr="00464925">
        <w:rPr>
          <w:szCs w:val="24"/>
        </w:rPr>
        <w:t>improved input as well as Farm Yard Manure (FYM) and few farmers complimented FYM with industrial fertilizer. Experience increase farmers’ income this is due to the experienced farmers countered with different challenge during farming activities therefore they have know how knowledge to overcome challenge compared to those farmers who has minimal experience.</w:t>
      </w:r>
      <w:r>
        <w:rPr>
          <w:szCs w:val="24"/>
        </w:rPr>
        <w:t xml:space="preserve"> </w:t>
      </w:r>
    </w:p>
    <w:p w:rsidR="00560573" w:rsidRPr="00984125" w:rsidRDefault="00560573" w:rsidP="001B2B29">
      <w:pPr>
        <w:pStyle w:val="ListParagraph"/>
        <w:widowControl w:val="0"/>
        <w:autoSpaceDE w:val="0"/>
        <w:autoSpaceDN w:val="0"/>
        <w:adjustRightInd w:val="0"/>
        <w:spacing w:after="0"/>
        <w:ind w:left="0"/>
        <w:contextualSpacing w:val="0"/>
        <w:rPr>
          <w:sz w:val="20"/>
          <w:szCs w:val="20"/>
        </w:rPr>
      </w:pPr>
    </w:p>
    <w:p w:rsidR="00560573" w:rsidRDefault="00560573" w:rsidP="001B2B29">
      <w:pPr>
        <w:pStyle w:val="ListParagraph"/>
        <w:widowControl w:val="0"/>
        <w:autoSpaceDE w:val="0"/>
        <w:autoSpaceDN w:val="0"/>
        <w:adjustRightInd w:val="0"/>
        <w:spacing w:after="0"/>
        <w:ind w:left="0"/>
        <w:contextualSpacing w:val="0"/>
        <w:rPr>
          <w:color w:val="292526"/>
          <w:szCs w:val="24"/>
        </w:rPr>
      </w:pPr>
      <w:r w:rsidRPr="00C84208">
        <w:rPr>
          <w:szCs w:val="24"/>
        </w:rPr>
        <w:t>Capital invested in</w:t>
      </w:r>
      <w:r>
        <w:rPr>
          <w:color w:val="292526"/>
          <w:szCs w:val="24"/>
        </w:rPr>
        <w:t xml:space="preserve"> farming activities has greater impact on maize yields, it observed that most farmers use hired oxen during farm preparation, the use of animal traction make farmer to optimize the farming season compared to those who use hand hoe. The research found that </w:t>
      </w:r>
      <w:r w:rsidRPr="00464925">
        <w:rPr>
          <w:color w:val="292526"/>
          <w:szCs w:val="24"/>
        </w:rPr>
        <w:t xml:space="preserve">1 percent increase in capital injected in maize farming, farmer income raise by 0.073 percent as well capital variable is significant at 10 % level of significant. </w:t>
      </w:r>
      <w:r>
        <w:rPr>
          <w:color w:val="292526"/>
          <w:szCs w:val="24"/>
        </w:rPr>
        <w:t xml:space="preserve"> </w:t>
      </w:r>
    </w:p>
    <w:p w:rsidR="00560573" w:rsidRPr="00984125" w:rsidRDefault="00560573" w:rsidP="00984125">
      <w:pPr>
        <w:pStyle w:val="ListParagraph"/>
        <w:widowControl w:val="0"/>
        <w:autoSpaceDE w:val="0"/>
        <w:autoSpaceDN w:val="0"/>
        <w:adjustRightInd w:val="0"/>
        <w:spacing w:before="30" w:after="0"/>
        <w:ind w:left="0"/>
        <w:contextualSpacing w:val="0"/>
        <w:rPr>
          <w:color w:val="292526"/>
          <w:szCs w:val="24"/>
        </w:rPr>
      </w:pPr>
    </w:p>
    <w:p w:rsidR="00560573" w:rsidRPr="00984125" w:rsidRDefault="00560573" w:rsidP="00984125">
      <w:pPr>
        <w:pStyle w:val="ListParagraph"/>
        <w:widowControl w:val="0"/>
        <w:autoSpaceDE w:val="0"/>
        <w:autoSpaceDN w:val="0"/>
        <w:adjustRightInd w:val="0"/>
        <w:spacing w:before="30" w:after="0"/>
        <w:ind w:left="0"/>
        <w:contextualSpacing w:val="0"/>
        <w:rPr>
          <w:szCs w:val="24"/>
        </w:rPr>
      </w:pPr>
      <w:r w:rsidRPr="00984125">
        <w:rPr>
          <w:color w:val="292526"/>
          <w:szCs w:val="24"/>
        </w:rPr>
        <w:t xml:space="preserve">Price and yield observed to have positive sign which suggest that percent increase in price farmers’ income will increase by 0.032 while a percent increase in yield farmer income will increase by 0.497, yields observed to significant at 1% but price is insignificant. Though age has negative sign (-0.076) but it is significant at ten percent.  </w:t>
      </w:r>
      <w:r w:rsidRPr="00984125">
        <w:rPr>
          <w:szCs w:val="24"/>
        </w:rPr>
        <w:t xml:space="preserve">From the study, therefore, the null hypothesis is rejected and the alternative hypothesis is accepted for the reason that there is significant influence of farm size, level of education, use of agricultural inputs, experience of a farmer and capital invested onto income differentiation among rural maize farmers at significant level of 1%, 5% and 10% as stipulated in table 4.7. </w:t>
      </w:r>
    </w:p>
    <w:p w:rsidR="00560573" w:rsidRPr="00984125" w:rsidRDefault="00560573" w:rsidP="00984125">
      <w:pPr>
        <w:pStyle w:val="Heading2"/>
        <w:keepNext w:val="0"/>
        <w:widowControl w:val="0"/>
        <w:spacing w:before="30"/>
        <w:rPr>
          <w:szCs w:val="24"/>
        </w:rPr>
      </w:pPr>
    </w:p>
    <w:p w:rsidR="00560573" w:rsidRPr="00984125" w:rsidRDefault="00560573" w:rsidP="00984125">
      <w:pPr>
        <w:pStyle w:val="Heading2"/>
        <w:keepNext w:val="0"/>
        <w:widowControl w:val="0"/>
        <w:spacing w:before="30"/>
        <w:rPr>
          <w:szCs w:val="24"/>
        </w:rPr>
      </w:pPr>
      <w:bookmarkStart w:id="197" w:name="_Toc490577311"/>
      <w:r w:rsidRPr="00984125">
        <w:rPr>
          <w:szCs w:val="24"/>
        </w:rPr>
        <w:t>4.5</w:t>
      </w:r>
      <w:r w:rsidRPr="00984125">
        <w:rPr>
          <w:szCs w:val="24"/>
        </w:rPr>
        <w:tab/>
        <w:t>Factors Affecting Farmers’ Income</w:t>
      </w:r>
      <w:bookmarkEnd w:id="192"/>
      <w:bookmarkEnd w:id="193"/>
      <w:bookmarkEnd w:id="197"/>
    </w:p>
    <w:p w:rsidR="00560573" w:rsidRPr="00984125" w:rsidRDefault="00560573" w:rsidP="00984125">
      <w:pPr>
        <w:pStyle w:val="Heading3"/>
        <w:keepNext w:val="0"/>
        <w:keepLines w:val="0"/>
        <w:widowControl w:val="0"/>
        <w:spacing w:before="30"/>
        <w:rPr>
          <w:szCs w:val="24"/>
        </w:rPr>
      </w:pPr>
      <w:bookmarkStart w:id="198" w:name="_Toc461044661"/>
      <w:bookmarkStart w:id="199" w:name="_Toc468324396"/>
      <w:bookmarkStart w:id="200" w:name="_Toc490577312"/>
      <w:r w:rsidRPr="00984125">
        <w:rPr>
          <w:szCs w:val="24"/>
        </w:rPr>
        <w:t>4.5.1</w:t>
      </w:r>
      <w:r w:rsidRPr="00984125">
        <w:rPr>
          <w:szCs w:val="24"/>
        </w:rPr>
        <w:tab/>
        <w:t>Model Fit</w:t>
      </w:r>
      <w:bookmarkEnd w:id="198"/>
      <w:bookmarkEnd w:id="199"/>
      <w:bookmarkEnd w:id="200"/>
    </w:p>
    <w:p w:rsidR="00560573" w:rsidRPr="00984125" w:rsidRDefault="00560573" w:rsidP="00984125">
      <w:pPr>
        <w:widowControl w:val="0"/>
        <w:spacing w:before="30" w:after="0"/>
        <w:rPr>
          <w:szCs w:val="24"/>
        </w:rPr>
      </w:pPr>
      <w:r w:rsidRPr="00984125">
        <w:rPr>
          <w:szCs w:val="24"/>
        </w:rPr>
        <w:t>In this study, the coefficient of determination (R</w:t>
      </w:r>
      <w:r w:rsidRPr="00984125">
        <w:rPr>
          <w:szCs w:val="24"/>
          <w:vertAlign w:val="superscript"/>
        </w:rPr>
        <w:t>2</w:t>
      </w:r>
      <w:r w:rsidRPr="00984125">
        <w:rPr>
          <w:szCs w:val="24"/>
        </w:rPr>
        <w:t>) is an important tool in determining the degree of linear-correlation of variables ('goodness of fit') in regression analysis, the higher the value, the better the fit, in this study R</w:t>
      </w:r>
      <w:r w:rsidRPr="00984125">
        <w:rPr>
          <w:szCs w:val="24"/>
          <w:vertAlign w:val="superscript"/>
        </w:rPr>
        <w:t>2</w:t>
      </w:r>
      <w:r w:rsidRPr="00984125">
        <w:rPr>
          <w:szCs w:val="24"/>
        </w:rPr>
        <w:t xml:space="preserve"> observed to 0.724 which indicates that the model used explain well the variation in the dependent variable as well adjusted R</w:t>
      </w:r>
      <w:r w:rsidRPr="00984125">
        <w:rPr>
          <w:szCs w:val="24"/>
          <w:vertAlign w:val="superscript"/>
        </w:rPr>
        <w:t>2</w:t>
      </w:r>
      <w:r w:rsidRPr="00984125">
        <w:rPr>
          <w:szCs w:val="24"/>
        </w:rPr>
        <w:t xml:space="preserve"> is 0.709. Since, these two measures of model fit, R</w:t>
      </w:r>
      <w:r w:rsidRPr="00984125">
        <w:rPr>
          <w:szCs w:val="24"/>
          <w:vertAlign w:val="superscript"/>
        </w:rPr>
        <w:t>2</w:t>
      </w:r>
      <w:r w:rsidRPr="00984125">
        <w:rPr>
          <w:szCs w:val="24"/>
        </w:rPr>
        <w:t xml:space="preserve"> and adjusted R</w:t>
      </w:r>
      <w:r w:rsidRPr="00984125">
        <w:rPr>
          <w:szCs w:val="24"/>
          <w:vertAlign w:val="superscript"/>
        </w:rPr>
        <w:t>2</w:t>
      </w:r>
      <w:r w:rsidRPr="00984125">
        <w:rPr>
          <w:szCs w:val="24"/>
        </w:rPr>
        <w:t xml:space="preserve"> have large number, thus the model well fits to be used in the analysis. </w:t>
      </w:r>
    </w:p>
    <w:p w:rsidR="00560573" w:rsidRPr="00B64FEB" w:rsidRDefault="00560573" w:rsidP="00984125">
      <w:pPr>
        <w:pStyle w:val="Caption"/>
        <w:widowControl w:val="0"/>
        <w:spacing w:line="240" w:lineRule="auto"/>
        <w:rPr>
          <w:b w:val="0"/>
        </w:rPr>
      </w:pPr>
      <w:r>
        <w:rPr>
          <w:szCs w:val="22"/>
        </w:rPr>
        <w:t>Table 4.5</w:t>
      </w:r>
      <w:r>
        <w:t>: Measure of M</w:t>
      </w:r>
      <w:r w:rsidRPr="00FB4CA2">
        <w:t xml:space="preserve">odel </w:t>
      </w:r>
      <w:r>
        <w:t>F</w:t>
      </w:r>
      <w:r w:rsidRPr="00FB4CA2">
        <w:t>it</w:t>
      </w:r>
      <w:r>
        <w:t xml:space="preserve"> as Tested by R</w:t>
      </w:r>
      <w:r w:rsidRPr="00F65F8D">
        <w:rPr>
          <w:vertAlign w:val="superscript"/>
        </w:rPr>
        <w:t>2</w:t>
      </w:r>
      <w:r>
        <w:rPr>
          <w:vertAlign w:val="superscript"/>
        </w:rPr>
        <w:t xml:space="preserve"> </w:t>
      </w:r>
      <w:r>
        <w:t>and Adjusted R</w:t>
      </w:r>
      <w:r w:rsidRPr="00F65F8D">
        <w:rPr>
          <w:vertAlign w:val="superscript"/>
        </w:rPr>
        <w:t>2</w:t>
      </w:r>
    </w:p>
    <w:tbl>
      <w:tblPr>
        <w:tblW w:w="80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80"/>
        <w:gridCol w:w="880"/>
        <w:gridCol w:w="880"/>
        <w:gridCol w:w="1584"/>
        <w:gridCol w:w="2024"/>
        <w:gridCol w:w="1848"/>
      </w:tblGrid>
      <w:tr w:rsidR="00560573" w:rsidRPr="00C411F4" w:rsidTr="00D203E1">
        <w:trPr>
          <w:cantSplit/>
          <w:trHeight w:val="497"/>
        </w:trPr>
        <w:tc>
          <w:tcPr>
            <w:tcW w:w="880" w:type="dxa"/>
            <w:shd w:val="clear" w:color="auto" w:fill="FFFFFF"/>
          </w:tcPr>
          <w:p w:rsidR="00560573" w:rsidRPr="00C411F4" w:rsidRDefault="00560573" w:rsidP="00984125">
            <w:pPr>
              <w:widowControl w:val="0"/>
              <w:autoSpaceDE w:val="0"/>
              <w:autoSpaceDN w:val="0"/>
              <w:adjustRightInd w:val="0"/>
              <w:spacing w:after="0" w:line="240" w:lineRule="auto"/>
              <w:ind w:left="60" w:right="60"/>
              <w:rPr>
                <w:color w:val="000000"/>
                <w:sz w:val="20"/>
                <w:szCs w:val="20"/>
              </w:rPr>
            </w:pPr>
            <w:r w:rsidRPr="00C411F4">
              <w:rPr>
                <w:color w:val="000000"/>
                <w:sz w:val="20"/>
                <w:szCs w:val="20"/>
              </w:rPr>
              <w:t>Model</w:t>
            </w:r>
          </w:p>
        </w:tc>
        <w:tc>
          <w:tcPr>
            <w:tcW w:w="880" w:type="dxa"/>
            <w:shd w:val="clear" w:color="auto" w:fill="FFFFFF"/>
          </w:tcPr>
          <w:p w:rsidR="00560573" w:rsidRPr="00C411F4" w:rsidRDefault="00560573" w:rsidP="00984125">
            <w:pPr>
              <w:widowControl w:val="0"/>
              <w:autoSpaceDE w:val="0"/>
              <w:autoSpaceDN w:val="0"/>
              <w:adjustRightInd w:val="0"/>
              <w:spacing w:after="0" w:line="240" w:lineRule="auto"/>
              <w:ind w:left="60" w:right="60"/>
              <w:jc w:val="center"/>
              <w:rPr>
                <w:color w:val="000000"/>
                <w:sz w:val="20"/>
                <w:szCs w:val="20"/>
              </w:rPr>
            </w:pPr>
            <w:r w:rsidRPr="00C411F4">
              <w:rPr>
                <w:color w:val="000000"/>
                <w:sz w:val="20"/>
                <w:szCs w:val="20"/>
              </w:rPr>
              <w:t>R</w:t>
            </w:r>
          </w:p>
        </w:tc>
        <w:tc>
          <w:tcPr>
            <w:tcW w:w="880" w:type="dxa"/>
            <w:shd w:val="clear" w:color="auto" w:fill="FFFFFF"/>
          </w:tcPr>
          <w:p w:rsidR="00560573" w:rsidRPr="00C411F4" w:rsidRDefault="00560573" w:rsidP="00984125">
            <w:pPr>
              <w:widowControl w:val="0"/>
              <w:autoSpaceDE w:val="0"/>
              <w:autoSpaceDN w:val="0"/>
              <w:adjustRightInd w:val="0"/>
              <w:spacing w:after="0" w:line="240" w:lineRule="auto"/>
              <w:ind w:left="60" w:right="60"/>
              <w:jc w:val="center"/>
              <w:rPr>
                <w:color w:val="000000"/>
                <w:sz w:val="20"/>
                <w:szCs w:val="20"/>
              </w:rPr>
            </w:pPr>
            <w:r w:rsidRPr="00C411F4">
              <w:rPr>
                <w:color w:val="000000"/>
                <w:sz w:val="20"/>
                <w:szCs w:val="20"/>
              </w:rPr>
              <w:t>R</w:t>
            </w:r>
            <w:r w:rsidRPr="00C411F4">
              <w:rPr>
                <w:color w:val="000000"/>
                <w:sz w:val="20"/>
                <w:szCs w:val="20"/>
                <w:vertAlign w:val="superscript"/>
              </w:rPr>
              <w:t>2</w:t>
            </w:r>
            <w:r w:rsidRPr="00C411F4">
              <w:rPr>
                <w:color w:val="000000"/>
                <w:sz w:val="20"/>
                <w:szCs w:val="20"/>
              </w:rPr>
              <w:t xml:space="preserve"> </w:t>
            </w:r>
          </w:p>
        </w:tc>
        <w:tc>
          <w:tcPr>
            <w:tcW w:w="1584" w:type="dxa"/>
            <w:shd w:val="clear" w:color="auto" w:fill="FFFFFF"/>
          </w:tcPr>
          <w:p w:rsidR="00560573" w:rsidRPr="00C411F4" w:rsidRDefault="00560573" w:rsidP="00984125">
            <w:pPr>
              <w:widowControl w:val="0"/>
              <w:autoSpaceDE w:val="0"/>
              <w:autoSpaceDN w:val="0"/>
              <w:adjustRightInd w:val="0"/>
              <w:spacing w:after="0" w:line="240" w:lineRule="auto"/>
              <w:ind w:left="60" w:right="60"/>
              <w:jc w:val="center"/>
              <w:rPr>
                <w:color w:val="000000"/>
                <w:sz w:val="20"/>
                <w:szCs w:val="20"/>
              </w:rPr>
            </w:pPr>
            <w:r w:rsidRPr="00C411F4">
              <w:rPr>
                <w:color w:val="000000"/>
                <w:sz w:val="20"/>
                <w:szCs w:val="20"/>
              </w:rPr>
              <w:t>Adjusted R</w:t>
            </w:r>
            <w:r w:rsidRPr="00C411F4">
              <w:rPr>
                <w:color w:val="000000"/>
                <w:sz w:val="20"/>
                <w:szCs w:val="20"/>
                <w:vertAlign w:val="superscript"/>
              </w:rPr>
              <w:t>2</w:t>
            </w:r>
            <w:r w:rsidRPr="00C411F4">
              <w:rPr>
                <w:color w:val="000000"/>
                <w:sz w:val="20"/>
                <w:szCs w:val="20"/>
              </w:rPr>
              <w:t xml:space="preserve"> </w:t>
            </w:r>
          </w:p>
        </w:tc>
        <w:tc>
          <w:tcPr>
            <w:tcW w:w="2024" w:type="dxa"/>
            <w:shd w:val="clear" w:color="auto" w:fill="FFFFFF"/>
          </w:tcPr>
          <w:p w:rsidR="00560573" w:rsidRPr="00C411F4" w:rsidRDefault="00560573" w:rsidP="00984125">
            <w:pPr>
              <w:widowControl w:val="0"/>
              <w:autoSpaceDE w:val="0"/>
              <w:autoSpaceDN w:val="0"/>
              <w:adjustRightInd w:val="0"/>
              <w:spacing w:after="0" w:line="240" w:lineRule="auto"/>
              <w:ind w:left="60" w:right="60"/>
              <w:jc w:val="center"/>
              <w:rPr>
                <w:color w:val="000000"/>
                <w:sz w:val="20"/>
                <w:szCs w:val="20"/>
              </w:rPr>
            </w:pPr>
            <w:r w:rsidRPr="00C411F4">
              <w:rPr>
                <w:color w:val="000000"/>
                <w:sz w:val="20"/>
                <w:szCs w:val="20"/>
              </w:rPr>
              <w:t>Std. Error of the Estimate</w:t>
            </w:r>
          </w:p>
        </w:tc>
        <w:tc>
          <w:tcPr>
            <w:tcW w:w="1848" w:type="dxa"/>
            <w:shd w:val="clear" w:color="auto" w:fill="FFFFFF"/>
          </w:tcPr>
          <w:p w:rsidR="00560573" w:rsidRPr="00C411F4" w:rsidRDefault="00560573" w:rsidP="00984125">
            <w:pPr>
              <w:widowControl w:val="0"/>
              <w:autoSpaceDE w:val="0"/>
              <w:autoSpaceDN w:val="0"/>
              <w:adjustRightInd w:val="0"/>
              <w:spacing w:after="0" w:line="240" w:lineRule="auto"/>
              <w:ind w:left="60" w:right="60"/>
              <w:jc w:val="center"/>
              <w:rPr>
                <w:color w:val="000000"/>
                <w:sz w:val="20"/>
                <w:szCs w:val="20"/>
              </w:rPr>
            </w:pPr>
            <w:r>
              <w:rPr>
                <w:color w:val="000000"/>
                <w:sz w:val="20"/>
                <w:szCs w:val="20"/>
              </w:rPr>
              <w:t>Durbin-Watson</w:t>
            </w:r>
          </w:p>
        </w:tc>
      </w:tr>
      <w:tr w:rsidR="00560573" w:rsidRPr="00C411F4" w:rsidTr="00984125">
        <w:trPr>
          <w:cantSplit/>
          <w:trHeight w:val="77"/>
        </w:trPr>
        <w:tc>
          <w:tcPr>
            <w:tcW w:w="880" w:type="dxa"/>
            <w:shd w:val="clear" w:color="auto" w:fill="FFFFFF"/>
            <w:vAlign w:val="center"/>
          </w:tcPr>
          <w:p w:rsidR="00560573" w:rsidRPr="00C411F4" w:rsidRDefault="00560573" w:rsidP="00984125">
            <w:pPr>
              <w:widowControl w:val="0"/>
              <w:autoSpaceDE w:val="0"/>
              <w:autoSpaceDN w:val="0"/>
              <w:adjustRightInd w:val="0"/>
              <w:spacing w:after="0" w:line="240" w:lineRule="auto"/>
              <w:ind w:left="60" w:right="60"/>
              <w:rPr>
                <w:color w:val="000000"/>
                <w:sz w:val="20"/>
                <w:szCs w:val="20"/>
              </w:rPr>
            </w:pPr>
            <w:r w:rsidRPr="00C411F4">
              <w:rPr>
                <w:color w:val="000000"/>
                <w:sz w:val="20"/>
                <w:szCs w:val="20"/>
              </w:rPr>
              <w:t>1</w:t>
            </w:r>
          </w:p>
        </w:tc>
        <w:tc>
          <w:tcPr>
            <w:tcW w:w="880" w:type="dxa"/>
            <w:shd w:val="clear" w:color="auto" w:fill="FFFFFF"/>
            <w:vAlign w:val="center"/>
          </w:tcPr>
          <w:p w:rsidR="00560573" w:rsidRPr="00C411F4" w:rsidRDefault="00560573" w:rsidP="00984125">
            <w:pPr>
              <w:widowControl w:val="0"/>
              <w:autoSpaceDE w:val="0"/>
              <w:autoSpaceDN w:val="0"/>
              <w:adjustRightInd w:val="0"/>
              <w:spacing w:after="0" w:line="240" w:lineRule="auto"/>
              <w:ind w:left="60" w:right="60"/>
              <w:jc w:val="right"/>
              <w:rPr>
                <w:color w:val="000000"/>
                <w:sz w:val="20"/>
                <w:szCs w:val="20"/>
              </w:rPr>
            </w:pPr>
            <w:r w:rsidRPr="00C411F4">
              <w:rPr>
                <w:color w:val="000000"/>
                <w:sz w:val="20"/>
                <w:szCs w:val="20"/>
              </w:rPr>
              <w:t>.851</w:t>
            </w:r>
            <w:r w:rsidRPr="00C411F4">
              <w:rPr>
                <w:color w:val="000000"/>
                <w:sz w:val="20"/>
                <w:szCs w:val="20"/>
                <w:vertAlign w:val="superscript"/>
              </w:rPr>
              <w:t>a</w:t>
            </w:r>
          </w:p>
        </w:tc>
        <w:tc>
          <w:tcPr>
            <w:tcW w:w="880" w:type="dxa"/>
            <w:shd w:val="clear" w:color="auto" w:fill="FFFFFF"/>
            <w:vAlign w:val="center"/>
          </w:tcPr>
          <w:p w:rsidR="00560573" w:rsidRPr="00C411F4" w:rsidRDefault="00560573" w:rsidP="00984125">
            <w:pPr>
              <w:widowControl w:val="0"/>
              <w:autoSpaceDE w:val="0"/>
              <w:autoSpaceDN w:val="0"/>
              <w:adjustRightInd w:val="0"/>
              <w:spacing w:after="0" w:line="240" w:lineRule="auto"/>
              <w:ind w:left="60" w:right="60"/>
              <w:jc w:val="right"/>
              <w:rPr>
                <w:color w:val="000000"/>
                <w:sz w:val="20"/>
                <w:szCs w:val="20"/>
              </w:rPr>
            </w:pPr>
            <w:r w:rsidRPr="00C411F4">
              <w:rPr>
                <w:color w:val="000000"/>
                <w:sz w:val="20"/>
                <w:szCs w:val="20"/>
              </w:rPr>
              <w:t>.724</w:t>
            </w:r>
          </w:p>
        </w:tc>
        <w:tc>
          <w:tcPr>
            <w:tcW w:w="1584" w:type="dxa"/>
            <w:shd w:val="clear" w:color="auto" w:fill="FFFFFF"/>
            <w:vAlign w:val="center"/>
          </w:tcPr>
          <w:p w:rsidR="00560573" w:rsidRPr="00C411F4" w:rsidRDefault="00560573" w:rsidP="00984125">
            <w:pPr>
              <w:widowControl w:val="0"/>
              <w:autoSpaceDE w:val="0"/>
              <w:autoSpaceDN w:val="0"/>
              <w:adjustRightInd w:val="0"/>
              <w:spacing w:after="0" w:line="240" w:lineRule="auto"/>
              <w:ind w:left="60" w:right="60"/>
              <w:jc w:val="right"/>
              <w:rPr>
                <w:color w:val="000000"/>
                <w:sz w:val="20"/>
                <w:szCs w:val="20"/>
              </w:rPr>
            </w:pPr>
            <w:r w:rsidRPr="00C411F4">
              <w:rPr>
                <w:color w:val="000000"/>
                <w:sz w:val="20"/>
                <w:szCs w:val="20"/>
              </w:rPr>
              <w:t>.709</w:t>
            </w:r>
          </w:p>
        </w:tc>
        <w:tc>
          <w:tcPr>
            <w:tcW w:w="2024" w:type="dxa"/>
            <w:shd w:val="clear" w:color="auto" w:fill="FFFFFF"/>
            <w:vAlign w:val="center"/>
          </w:tcPr>
          <w:p w:rsidR="00560573" w:rsidRPr="00C411F4" w:rsidRDefault="00560573" w:rsidP="00984125">
            <w:pPr>
              <w:widowControl w:val="0"/>
              <w:autoSpaceDE w:val="0"/>
              <w:autoSpaceDN w:val="0"/>
              <w:adjustRightInd w:val="0"/>
              <w:spacing w:after="0" w:line="240" w:lineRule="auto"/>
              <w:ind w:left="60" w:right="60"/>
              <w:jc w:val="right"/>
              <w:rPr>
                <w:color w:val="000000"/>
                <w:sz w:val="20"/>
                <w:szCs w:val="20"/>
              </w:rPr>
            </w:pPr>
            <w:r w:rsidRPr="00C411F4">
              <w:rPr>
                <w:color w:val="000000"/>
                <w:sz w:val="20"/>
                <w:szCs w:val="20"/>
              </w:rPr>
              <w:t>545217.782</w:t>
            </w:r>
          </w:p>
        </w:tc>
        <w:tc>
          <w:tcPr>
            <w:tcW w:w="1848" w:type="dxa"/>
            <w:shd w:val="clear" w:color="auto" w:fill="FFFFFF"/>
          </w:tcPr>
          <w:p w:rsidR="00560573" w:rsidRPr="00C411F4" w:rsidRDefault="00560573" w:rsidP="00984125">
            <w:pPr>
              <w:widowControl w:val="0"/>
              <w:autoSpaceDE w:val="0"/>
              <w:autoSpaceDN w:val="0"/>
              <w:adjustRightInd w:val="0"/>
              <w:spacing w:after="0" w:line="240" w:lineRule="auto"/>
              <w:ind w:left="60" w:right="60"/>
              <w:jc w:val="right"/>
              <w:rPr>
                <w:color w:val="000000"/>
                <w:sz w:val="20"/>
                <w:szCs w:val="20"/>
              </w:rPr>
            </w:pPr>
            <w:r>
              <w:rPr>
                <w:color w:val="000000"/>
                <w:sz w:val="20"/>
                <w:szCs w:val="20"/>
              </w:rPr>
              <w:t>1.782</w:t>
            </w:r>
          </w:p>
        </w:tc>
      </w:tr>
    </w:tbl>
    <w:p w:rsidR="00560573" w:rsidRDefault="00560573" w:rsidP="00984125">
      <w:pPr>
        <w:widowControl w:val="0"/>
        <w:spacing w:after="0"/>
        <w:rPr>
          <w:b/>
          <w:szCs w:val="24"/>
        </w:rPr>
      </w:pPr>
      <w:r>
        <w:rPr>
          <w:b/>
          <w:szCs w:val="24"/>
        </w:rPr>
        <w:t xml:space="preserve">Source: </w:t>
      </w:r>
      <w:r>
        <w:rPr>
          <w:szCs w:val="24"/>
        </w:rPr>
        <w:t>Research Data</w:t>
      </w:r>
      <w:r w:rsidRPr="00695C1E">
        <w:rPr>
          <w:szCs w:val="24"/>
        </w:rPr>
        <w:t>, 2016</w:t>
      </w:r>
      <w:r>
        <w:rPr>
          <w:b/>
          <w:szCs w:val="24"/>
        </w:rPr>
        <w:t xml:space="preserve"> </w:t>
      </w:r>
    </w:p>
    <w:p w:rsidR="00560573" w:rsidRDefault="00560573" w:rsidP="00984125">
      <w:pPr>
        <w:widowControl w:val="0"/>
        <w:spacing w:after="0" w:line="240" w:lineRule="auto"/>
        <w:rPr>
          <w:szCs w:val="24"/>
        </w:rPr>
      </w:pPr>
    </w:p>
    <w:p w:rsidR="00560573" w:rsidRDefault="00560573" w:rsidP="001B2B29">
      <w:pPr>
        <w:widowControl w:val="0"/>
        <w:spacing w:after="0"/>
        <w:rPr>
          <w:szCs w:val="24"/>
        </w:rPr>
      </w:pPr>
      <w:r w:rsidRPr="00682763">
        <w:rPr>
          <w:szCs w:val="24"/>
        </w:rPr>
        <w:t xml:space="preserve">The Durbin Watson is </w:t>
      </w:r>
      <w:r>
        <w:rPr>
          <w:szCs w:val="24"/>
        </w:rPr>
        <w:t>another the statistical test</w:t>
      </w:r>
      <w:r w:rsidRPr="00682763">
        <w:rPr>
          <w:szCs w:val="24"/>
        </w:rPr>
        <w:t xml:space="preserve"> used to test for </w:t>
      </w:r>
      <w:r w:rsidRPr="007624B0">
        <w:rPr>
          <w:szCs w:val="24"/>
        </w:rPr>
        <w:t>autocorrelation in the residuals from a statistical regression analysis, Durbin Watson statistic is always between 0 and 4. The value of 2 indicates that there is no autocorrelation in the sample. Values</w:t>
      </w:r>
      <w:r w:rsidRPr="00682763">
        <w:rPr>
          <w:szCs w:val="24"/>
        </w:rPr>
        <w:t xml:space="preserve"> approaching 0 indicate positive autocorrelation and values toward 4 indicate negative autocorrelation while a value of 2 indicate no autocorrelation, this study observed to have 1.78</w:t>
      </w:r>
      <w:r>
        <w:rPr>
          <w:szCs w:val="24"/>
        </w:rPr>
        <w:t>%</w:t>
      </w:r>
      <w:r w:rsidRPr="00682763">
        <w:rPr>
          <w:szCs w:val="24"/>
        </w:rPr>
        <w:t xml:space="preserve"> </w:t>
      </w:r>
      <w:r>
        <w:rPr>
          <w:szCs w:val="24"/>
        </w:rPr>
        <w:t>r</w:t>
      </w:r>
      <w:r w:rsidRPr="00682763">
        <w:rPr>
          <w:szCs w:val="24"/>
        </w:rPr>
        <w:t>ound</w:t>
      </w:r>
      <w:r>
        <w:rPr>
          <w:szCs w:val="24"/>
        </w:rPr>
        <w:t xml:space="preserve">ed to 2% </w:t>
      </w:r>
      <w:r w:rsidRPr="00682763">
        <w:rPr>
          <w:szCs w:val="24"/>
        </w:rPr>
        <w:t xml:space="preserve">this means </w:t>
      </w:r>
      <w:r>
        <w:rPr>
          <w:szCs w:val="24"/>
        </w:rPr>
        <w:t xml:space="preserve">that </w:t>
      </w:r>
      <w:r w:rsidRPr="00682763">
        <w:rPr>
          <w:szCs w:val="24"/>
        </w:rPr>
        <w:t>there is no autocorrelation at 1</w:t>
      </w:r>
      <w:r>
        <w:rPr>
          <w:szCs w:val="24"/>
        </w:rPr>
        <w:t xml:space="preserve"> </w:t>
      </w:r>
      <w:r w:rsidRPr="00682763">
        <w:rPr>
          <w:szCs w:val="24"/>
        </w:rPr>
        <w:t>percent significant level.</w:t>
      </w:r>
      <w:r>
        <w:rPr>
          <w:szCs w:val="24"/>
        </w:rPr>
        <w:t xml:space="preserve"> (Green H, 2002).</w:t>
      </w:r>
    </w:p>
    <w:p w:rsidR="00560573" w:rsidRPr="007A1D0D" w:rsidRDefault="00560573" w:rsidP="001B2B29">
      <w:pPr>
        <w:widowControl w:val="0"/>
        <w:spacing w:after="0"/>
        <w:rPr>
          <w:sz w:val="16"/>
          <w:szCs w:val="16"/>
        </w:rPr>
      </w:pPr>
    </w:p>
    <w:p w:rsidR="00560573" w:rsidRDefault="00560573" w:rsidP="001B2B29">
      <w:pPr>
        <w:widowControl w:val="0"/>
        <w:spacing w:after="0"/>
        <w:rPr>
          <w:szCs w:val="24"/>
        </w:rPr>
      </w:pPr>
      <w:r>
        <w:rPr>
          <w:szCs w:val="24"/>
        </w:rPr>
        <w:t>Model fit also include multicollinearity test which is measured through VIF, test shows that there is no any problem in the variable used in the model, VIF should not exceed 5, most of the variable results observed to have the value of one and two variable age and experience show value of 3. These results mean linear regression is the proper regression method to use in this study.</w:t>
      </w:r>
    </w:p>
    <w:p w:rsidR="00560573" w:rsidRPr="00984125" w:rsidRDefault="00560573" w:rsidP="001B2B29">
      <w:pPr>
        <w:widowControl w:val="0"/>
        <w:spacing w:after="0"/>
        <w:rPr>
          <w:sz w:val="12"/>
          <w:szCs w:val="12"/>
        </w:rPr>
      </w:pPr>
    </w:p>
    <w:p w:rsidR="00560573" w:rsidRDefault="00560573" w:rsidP="00984125">
      <w:pPr>
        <w:pStyle w:val="Caption"/>
        <w:widowControl w:val="0"/>
        <w:spacing w:line="360" w:lineRule="auto"/>
      </w:pPr>
      <w:bookmarkStart w:id="201" w:name="_Toc489971166"/>
      <w:r>
        <w:t xml:space="preserve">Table 4.6: </w:t>
      </w:r>
      <w:r w:rsidRPr="00DA268A">
        <w:t>Measure of Model Fit Multicollinearity Test</w:t>
      </w:r>
      <w:bookmarkEnd w:id="201"/>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00"/>
        <w:gridCol w:w="2946"/>
        <w:gridCol w:w="2480"/>
      </w:tblGrid>
      <w:tr w:rsidR="00560573" w:rsidRPr="00A03982" w:rsidTr="007A1D0D">
        <w:trPr>
          <w:cantSplit/>
          <w:trHeight w:val="307"/>
          <w:tblHeader/>
          <w:jc w:val="center"/>
        </w:trPr>
        <w:tc>
          <w:tcPr>
            <w:tcW w:w="2800" w:type="dxa"/>
            <w:shd w:val="clear" w:color="auto" w:fill="FFFFFF"/>
          </w:tcPr>
          <w:p w:rsidR="00560573" w:rsidRPr="00A03982" w:rsidRDefault="00560573" w:rsidP="007A1D0D">
            <w:pPr>
              <w:widowControl w:val="0"/>
              <w:autoSpaceDE w:val="0"/>
              <w:autoSpaceDN w:val="0"/>
              <w:adjustRightInd w:val="0"/>
              <w:spacing w:after="0" w:line="276" w:lineRule="auto"/>
              <w:ind w:left="60" w:right="60"/>
              <w:rPr>
                <w:b/>
                <w:color w:val="000000"/>
                <w:szCs w:val="24"/>
              </w:rPr>
            </w:pPr>
            <w:r w:rsidRPr="00A03982">
              <w:rPr>
                <w:b/>
                <w:color w:val="000000"/>
                <w:szCs w:val="24"/>
              </w:rPr>
              <w:t>Model</w:t>
            </w:r>
          </w:p>
        </w:tc>
        <w:tc>
          <w:tcPr>
            <w:tcW w:w="2946" w:type="dxa"/>
            <w:shd w:val="clear" w:color="auto" w:fill="FFFFFF"/>
          </w:tcPr>
          <w:p w:rsidR="00560573" w:rsidRPr="00A03982" w:rsidRDefault="00560573" w:rsidP="007A1D0D">
            <w:pPr>
              <w:widowControl w:val="0"/>
              <w:autoSpaceDE w:val="0"/>
              <w:autoSpaceDN w:val="0"/>
              <w:adjustRightInd w:val="0"/>
              <w:spacing w:after="0" w:line="276" w:lineRule="auto"/>
              <w:ind w:left="60" w:right="60"/>
              <w:jc w:val="center"/>
              <w:rPr>
                <w:b/>
                <w:color w:val="000000"/>
                <w:szCs w:val="24"/>
              </w:rPr>
            </w:pPr>
            <w:r w:rsidRPr="00A03982">
              <w:rPr>
                <w:b/>
                <w:color w:val="000000"/>
                <w:szCs w:val="24"/>
              </w:rPr>
              <w:t>Tolerance</w:t>
            </w:r>
          </w:p>
        </w:tc>
        <w:tc>
          <w:tcPr>
            <w:tcW w:w="2480" w:type="dxa"/>
            <w:shd w:val="clear" w:color="auto" w:fill="FFFFFF"/>
          </w:tcPr>
          <w:p w:rsidR="00560573" w:rsidRPr="00A03982" w:rsidRDefault="00560573" w:rsidP="007A1D0D">
            <w:pPr>
              <w:widowControl w:val="0"/>
              <w:autoSpaceDE w:val="0"/>
              <w:autoSpaceDN w:val="0"/>
              <w:adjustRightInd w:val="0"/>
              <w:spacing w:after="0" w:line="276" w:lineRule="auto"/>
              <w:ind w:left="60" w:right="60"/>
              <w:jc w:val="center"/>
              <w:rPr>
                <w:b/>
                <w:color w:val="000000"/>
                <w:szCs w:val="24"/>
              </w:rPr>
            </w:pPr>
            <w:r w:rsidRPr="00A03982">
              <w:rPr>
                <w:b/>
                <w:color w:val="000000"/>
                <w:szCs w:val="24"/>
              </w:rPr>
              <w:t>VIF</w:t>
            </w:r>
          </w:p>
        </w:tc>
      </w:tr>
      <w:tr w:rsidR="00560573" w:rsidRPr="00611460" w:rsidTr="007A1D0D">
        <w:trPr>
          <w:cantSplit/>
          <w:trHeight w:val="307"/>
          <w:jc w:val="center"/>
        </w:trPr>
        <w:tc>
          <w:tcPr>
            <w:tcW w:w="2800" w:type="dxa"/>
            <w:shd w:val="clear" w:color="auto" w:fill="FFFFFF"/>
          </w:tcPr>
          <w:p w:rsidR="00560573" w:rsidRPr="00611460" w:rsidRDefault="00560573" w:rsidP="007A1D0D">
            <w:pPr>
              <w:widowControl w:val="0"/>
              <w:autoSpaceDE w:val="0"/>
              <w:autoSpaceDN w:val="0"/>
              <w:adjustRightInd w:val="0"/>
              <w:spacing w:after="0" w:line="276" w:lineRule="auto"/>
              <w:ind w:left="60" w:right="60"/>
              <w:rPr>
                <w:color w:val="000000"/>
                <w:szCs w:val="24"/>
              </w:rPr>
            </w:pPr>
            <w:r w:rsidRPr="00611460">
              <w:rPr>
                <w:color w:val="000000"/>
                <w:szCs w:val="24"/>
              </w:rPr>
              <w:t>Age</w:t>
            </w:r>
          </w:p>
        </w:tc>
        <w:tc>
          <w:tcPr>
            <w:tcW w:w="2946"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Pr>
                <w:color w:val="000000"/>
                <w:szCs w:val="24"/>
              </w:rPr>
              <w:t>0</w:t>
            </w:r>
            <w:r w:rsidRPr="00611460">
              <w:rPr>
                <w:color w:val="000000"/>
                <w:szCs w:val="24"/>
              </w:rPr>
              <w:t>.264</w:t>
            </w:r>
          </w:p>
        </w:tc>
        <w:tc>
          <w:tcPr>
            <w:tcW w:w="2480"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sidRPr="00611460">
              <w:rPr>
                <w:color w:val="000000"/>
                <w:szCs w:val="24"/>
              </w:rPr>
              <w:t>3.788</w:t>
            </w:r>
          </w:p>
        </w:tc>
      </w:tr>
      <w:tr w:rsidR="00560573" w:rsidRPr="00611460" w:rsidTr="007A1D0D">
        <w:trPr>
          <w:cantSplit/>
          <w:trHeight w:val="307"/>
          <w:jc w:val="center"/>
        </w:trPr>
        <w:tc>
          <w:tcPr>
            <w:tcW w:w="2800" w:type="dxa"/>
            <w:shd w:val="clear" w:color="auto" w:fill="FFFFFF"/>
          </w:tcPr>
          <w:p w:rsidR="00560573" w:rsidRPr="00611460" w:rsidRDefault="00560573" w:rsidP="007A1D0D">
            <w:pPr>
              <w:widowControl w:val="0"/>
              <w:autoSpaceDE w:val="0"/>
              <w:autoSpaceDN w:val="0"/>
              <w:adjustRightInd w:val="0"/>
              <w:spacing w:after="0" w:line="276" w:lineRule="auto"/>
              <w:ind w:left="60" w:right="60"/>
              <w:rPr>
                <w:color w:val="000000"/>
                <w:szCs w:val="24"/>
              </w:rPr>
            </w:pPr>
            <w:r w:rsidRPr="00611460">
              <w:rPr>
                <w:color w:val="000000"/>
                <w:szCs w:val="24"/>
              </w:rPr>
              <w:t>Education</w:t>
            </w:r>
          </w:p>
        </w:tc>
        <w:tc>
          <w:tcPr>
            <w:tcW w:w="2946"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Pr>
                <w:color w:val="000000"/>
                <w:szCs w:val="24"/>
              </w:rPr>
              <w:t>0</w:t>
            </w:r>
            <w:r w:rsidRPr="00611460">
              <w:rPr>
                <w:color w:val="000000"/>
                <w:szCs w:val="24"/>
              </w:rPr>
              <w:t>.827</w:t>
            </w:r>
          </w:p>
        </w:tc>
        <w:tc>
          <w:tcPr>
            <w:tcW w:w="2480"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sidRPr="00611460">
              <w:rPr>
                <w:color w:val="000000"/>
                <w:szCs w:val="24"/>
              </w:rPr>
              <w:t>1.208</w:t>
            </w:r>
          </w:p>
        </w:tc>
      </w:tr>
      <w:tr w:rsidR="00560573" w:rsidRPr="00611460" w:rsidTr="007A1D0D">
        <w:trPr>
          <w:cantSplit/>
          <w:trHeight w:val="307"/>
          <w:jc w:val="center"/>
        </w:trPr>
        <w:tc>
          <w:tcPr>
            <w:tcW w:w="2800" w:type="dxa"/>
            <w:shd w:val="clear" w:color="auto" w:fill="FFFFFF"/>
          </w:tcPr>
          <w:p w:rsidR="00560573" w:rsidRPr="00611460" w:rsidRDefault="00560573" w:rsidP="007A1D0D">
            <w:pPr>
              <w:widowControl w:val="0"/>
              <w:autoSpaceDE w:val="0"/>
              <w:autoSpaceDN w:val="0"/>
              <w:adjustRightInd w:val="0"/>
              <w:spacing w:after="0" w:line="276" w:lineRule="auto"/>
              <w:ind w:left="60" w:right="60"/>
              <w:rPr>
                <w:color w:val="000000"/>
                <w:szCs w:val="24"/>
              </w:rPr>
            </w:pPr>
            <w:r w:rsidRPr="00611460">
              <w:rPr>
                <w:color w:val="000000"/>
                <w:szCs w:val="24"/>
              </w:rPr>
              <w:t>Capital</w:t>
            </w:r>
          </w:p>
        </w:tc>
        <w:tc>
          <w:tcPr>
            <w:tcW w:w="2946"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Pr>
                <w:color w:val="000000"/>
                <w:szCs w:val="24"/>
              </w:rPr>
              <w:t>0.</w:t>
            </w:r>
            <w:r w:rsidRPr="00611460">
              <w:rPr>
                <w:color w:val="000000"/>
                <w:szCs w:val="24"/>
              </w:rPr>
              <w:t>978</w:t>
            </w:r>
          </w:p>
        </w:tc>
        <w:tc>
          <w:tcPr>
            <w:tcW w:w="2480"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sidRPr="00611460">
              <w:rPr>
                <w:color w:val="000000"/>
                <w:szCs w:val="24"/>
              </w:rPr>
              <w:t>1.022</w:t>
            </w:r>
          </w:p>
        </w:tc>
      </w:tr>
      <w:tr w:rsidR="00560573" w:rsidRPr="00611460" w:rsidTr="007A1D0D">
        <w:trPr>
          <w:cantSplit/>
          <w:trHeight w:val="307"/>
          <w:jc w:val="center"/>
        </w:trPr>
        <w:tc>
          <w:tcPr>
            <w:tcW w:w="2800" w:type="dxa"/>
            <w:shd w:val="clear" w:color="auto" w:fill="FFFFFF"/>
          </w:tcPr>
          <w:p w:rsidR="00560573" w:rsidRPr="00611460" w:rsidRDefault="00560573" w:rsidP="007A1D0D">
            <w:pPr>
              <w:widowControl w:val="0"/>
              <w:autoSpaceDE w:val="0"/>
              <w:autoSpaceDN w:val="0"/>
              <w:adjustRightInd w:val="0"/>
              <w:spacing w:after="0" w:line="276" w:lineRule="auto"/>
              <w:ind w:left="60" w:right="60"/>
              <w:rPr>
                <w:color w:val="000000"/>
                <w:szCs w:val="24"/>
              </w:rPr>
            </w:pPr>
            <w:r w:rsidRPr="00611460">
              <w:rPr>
                <w:color w:val="000000"/>
                <w:szCs w:val="24"/>
              </w:rPr>
              <w:t>land size</w:t>
            </w:r>
          </w:p>
        </w:tc>
        <w:tc>
          <w:tcPr>
            <w:tcW w:w="2946"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Pr>
                <w:color w:val="000000"/>
                <w:szCs w:val="24"/>
              </w:rPr>
              <w:t>0</w:t>
            </w:r>
            <w:r w:rsidRPr="00611460">
              <w:rPr>
                <w:color w:val="000000"/>
                <w:szCs w:val="24"/>
              </w:rPr>
              <w:t>.938</w:t>
            </w:r>
          </w:p>
        </w:tc>
        <w:tc>
          <w:tcPr>
            <w:tcW w:w="2480"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sidRPr="00611460">
              <w:rPr>
                <w:color w:val="000000"/>
                <w:szCs w:val="24"/>
              </w:rPr>
              <w:t>1.066</w:t>
            </w:r>
          </w:p>
        </w:tc>
      </w:tr>
      <w:tr w:rsidR="00560573" w:rsidRPr="00611460" w:rsidTr="007A1D0D">
        <w:trPr>
          <w:cantSplit/>
          <w:trHeight w:val="307"/>
          <w:jc w:val="center"/>
        </w:trPr>
        <w:tc>
          <w:tcPr>
            <w:tcW w:w="2800" w:type="dxa"/>
            <w:shd w:val="clear" w:color="auto" w:fill="FFFFFF"/>
          </w:tcPr>
          <w:p w:rsidR="00560573" w:rsidRPr="00611460" w:rsidRDefault="00560573" w:rsidP="007A1D0D">
            <w:pPr>
              <w:widowControl w:val="0"/>
              <w:autoSpaceDE w:val="0"/>
              <w:autoSpaceDN w:val="0"/>
              <w:adjustRightInd w:val="0"/>
              <w:spacing w:after="0" w:line="276" w:lineRule="auto"/>
              <w:ind w:left="60" w:right="60"/>
              <w:rPr>
                <w:color w:val="000000"/>
                <w:szCs w:val="24"/>
              </w:rPr>
            </w:pPr>
            <w:r>
              <w:rPr>
                <w:color w:val="000000"/>
                <w:szCs w:val="24"/>
              </w:rPr>
              <w:t>Extension services</w:t>
            </w:r>
          </w:p>
        </w:tc>
        <w:tc>
          <w:tcPr>
            <w:tcW w:w="2946" w:type="dxa"/>
            <w:shd w:val="clear" w:color="auto" w:fill="FFFFFF"/>
            <w:vAlign w:val="center"/>
          </w:tcPr>
          <w:p w:rsidR="00560573" w:rsidRDefault="00560573" w:rsidP="007A1D0D">
            <w:pPr>
              <w:widowControl w:val="0"/>
              <w:autoSpaceDE w:val="0"/>
              <w:autoSpaceDN w:val="0"/>
              <w:adjustRightInd w:val="0"/>
              <w:spacing w:after="0" w:line="276" w:lineRule="auto"/>
              <w:ind w:left="60" w:right="60"/>
              <w:jc w:val="center"/>
              <w:rPr>
                <w:color w:val="000000"/>
                <w:szCs w:val="24"/>
              </w:rPr>
            </w:pPr>
            <w:r>
              <w:rPr>
                <w:color w:val="000000"/>
                <w:szCs w:val="24"/>
              </w:rPr>
              <w:t>0.874</w:t>
            </w:r>
          </w:p>
        </w:tc>
        <w:tc>
          <w:tcPr>
            <w:tcW w:w="2480"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Pr>
                <w:color w:val="000000"/>
                <w:szCs w:val="24"/>
              </w:rPr>
              <w:t>1.144</w:t>
            </w:r>
          </w:p>
        </w:tc>
      </w:tr>
      <w:tr w:rsidR="00560573" w:rsidRPr="00611460" w:rsidTr="007A1D0D">
        <w:trPr>
          <w:cantSplit/>
          <w:trHeight w:val="307"/>
          <w:jc w:val="center"/>
        </w:trPr>
        <w:tc>
          <w:tcPr>
            <w:tcW w:w="2800" w:type="dxa"/>
            <w:shd w:val="clear" w:color="auto" w:fill="FFFFFF"/>
          </w:tcPr>
          <w:p w:rsidR="00560573" w:rsidRPr="00611460" w:rsidRDefault="00560573" w:rsidP="007A1D0D">
            <w:pPr>
              <w:widowControl w:val="0"/>
              <w:autoSpaceDE w:val="0"/>
              <w:autoSpaceDN w:val="0"/>
              <w:adjustRightInd w:val="0"/>
              <w:spacing w:after="0" w:line="276" w:lineRule="auto"/>
              <w:ind w:left="60" w:right="60"/>
              <w:rPr>
                <w:color w:val="000000"/>
                <w:szCs w:val="24"/>
              </w:rPr>
            </w:pPr>
            <w:r w:rsidRPr="00611460">
              <w:rPr>
                <w:color w:val="000000"/>
                <w:szCs w:val="24"/>
              </w:rPr>
              <w:t>Inputs</w:t>
            </w:r>
          </w:p>
        </w:tc>
        <w:tc>
          <w:tcPr>
            <w:tcW w:w="2946"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Pr>
                <w:color w:val="000000"/>
                <w:szCs w:val="24"/>
              </w:rPr>
              <w:t>0</w:t>
            </w:r>
            <w:r w:rsidRPr="00611460">
              <w:rPr>
                <w:color w:val="000000"/>
                <w:szCs w:val="24"/>
              </w:rPr>
              <w:t>.868</w:t>
            </w:r>
          </w:p>
        </w:tc>
        <w:tc>
          <w:tcPr>
            <w:tcW w:w="2480"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sidRPr="00611460">
              <w:rPr>
                <w:color w:val="000000"/>
                <w:szCs w:val="24"/>
              </w:rPr>
              <w:t>1.153</w:t>
            </w:r>
          </w:p>
        </w:tc>
      </w:tr>
      <w:tr w:rsidR="00560573" w:rsidRPr="00611460" w:rsidTr="007A1D0D">
        <w:trPr>
          <w:cantSplit/>
          <w:trHeight w:val="307"/>
          <w:jc w:val="center"/>
        </w:trPr>
        <w:tc>
          <w:tcPr>
            <w:tcW w:w="2800" w:type="dxa"/>
            <w:shd w:val="clear" w:color="auto" w:fill="FFFFFF"/>
          </w:tcPr>
          <w:p w:rsidR="00560573" w:rsidRPr="00611460" w:rsidRDefault="00560573" w:rsidP="007A1D0D">
            <w:pPr>
              <w:widowControl w:val="0"/>
              <w:autoSpaceDE w:val="0"/>
              <w:autoSpaceDN w:val="0"/>
              <w:adjustRightInd w:val="0"/>
              <w:spacing w:after="0" w:line="276" w:lineRule="auto"/>
              <w:ind w:left="60" w:right="60"/>
              <w:rPr>
                <w:color w:val="000000"/>
                <w:szCs w:val="24"/>
              </w:rPr>
            </w:pPr>
            <w:r w:rsidRPr="00611460">
              <w:rPr>
                <w:color w:val="000000"/>
                <w:szCs w:val="24"/>
              </w:rPr>
              <w:t>Experience</w:t>
            </w:r>
          </w:p>
        </w:tc>
        <w:tc>
          <w:tcPr>
            <w:tcW w:w="2946"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Pr>
                <w:color w:val="000000"/>
                <w:szCs w:val="24"/>
              </w:rPr>
              <w:t>0</w:t>
            </w:r>
            <w:r w:rsidRPr="00611460">
              <w:rPr>
                <w:color w:val="000000"/>
                <w:szCs w:val="24"/>
              </w:rPr>
              <w:t>.251</w:t>
            </w:r>
          </w:p>
        </w:tc>
        <w:tc>
          <w:tcPr>
            <w:tcW w:w="2480"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sidRPr="00611460">
              <w:rPr>
                <w:color w:val="000000"/>
                <w:szCs w:val="24"/>
              </w:rPr>
              <w:t>3.985</w:t>
            </w:r>
          </w:p>
        </w:tc>
      </w:tr>
      <w:tr w:rsidR="00560573" w:rsidRPr="00611460" w:rsidTr="007A1D0D">
        <w:trPr>
          <w:cantSplit/>
          <w:trHeight w:val="307"/>
          <w:jc w:val="center"/>
        </w:trPr>
        <w:tc>
          <w:tcPr>
            <w:tcW w:w="2800" w:type="dxa"/>
            <w:shd w:val="clear" w:color="auto" w:fill="FFFFFF"/>
          </w:tcPr>
          <w:p w:rsidR="00560573" w:rsidRPr="00611460" w:rsidRDefault="00560573" w:rsidP="007A1D0D">
            <w:pPr>
              <w:widowControl w:val="0"/>
              <w:autoSpaceDE w:val="0"/>
              <w:autoSpaceDN w:val="0"/>
              <w:adjustRightInd w:val="0"/>
              <w:spacing w:after="0" w:line="276" w:lineRule="auto"/>
              <w:ind w:left="60" w:right="60"/>
              <w:rPr>
                <w:color w:val="000000"/>
                <w:szCs w:val="24"/>
              </w:rPr>
            </w:pPr>
            <w:r w:rsidRPr="00611460">
              <w:rPr>
                <w:color w:val="000000"/>
                <w:szCs w:val="24"/>
              </w:rPr>
              <w:t>Average price</w:t>
            </w:r>
          </w:p>
        </w:tc>
        <w:tc>
          <w:tcPr>
            <w:tcW w:w="2946"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Pr>
                <w:color w:val="000000"/>
                <w:szCs w:val="24"/>
              </w:rPr>
              <w:t>0</w:t>
            </w:r>
            <w:r w:rsidRPr="00611460">
              <w:rPr>
                <w:color w:val="000000"/>
                <w:szCs w:val="24"/>
              </w:rPr>
              <w:t>.961</w:t>
            </w:r>
          </w:p>
        </w:tc>
        <w:tc>
          <w:tcPr>
            <w:tcW w:w="2480"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sidRPr="00611460">
              <w:rPr>
                <w:color w:val="000000"/>
                <w:szCs w:val="24"/>
              </w:rPr>
              <w:t>1.041</w:t>
            </w:r>
          </w:p>
        </w:tc>
      </w:tr>
      <w:tr w:rsidR="00560573" w:rsidRPr="00611460" w:rsidTr="007A1D0D">
        <w:trPr>
          <w:cantSplit/>
          <w:trHeight w:val="307"/>
          <w:jc w:val="center"/>
        </w:trPr>
        <w:tc>
          <w:tcPr>
            <w:tcW w:w="2800" w:type="dxa"/>
            <w:shd w:val="clear" w:color="auto" w:fill="FFFFFF"/>
          </w:tcPr>
          <w:p w:rsidR="00560573" w:rsidRPr="00611460" w:rsidRDefault="00560573" w:rsidP="007A1D0D">
            <w:pPr>
              <w:widowControl w:val="0"/>
              <w:autoSpaceDE w:val="0"/>
              <w:autoSpaceDN w:val="0"/>
              <w:adjustRightInd w:val="0"/>
              <w:spacing w:after="0" w:line="276" w:lineRule="auto"/>
              <w:ind w:left="60" w:right="60"/>
              <w:rPr>
                <w:color w:val="000000"/>
                <w:szCs w:val="24"/>
              </w:rPr>
            </w:pPr>
            <w:r>
              <w:rPr>
                <w:color w:val="000000"/>
                <w:szCs w:val="24"/>
              </w:rPr>
              <w:t>Average yield (bags/acre)</w:t>
            </w:r>
          </w:p>
        </w:tc>
        <w:tc>
          <w:tcPr>
            <w:tcW w:w="2946" w:type="dxa"/>
            <w:shd w:val="clear" w:color="auto" w:fill="FFFFFF"/>
            <w:vAlign w:val="center"/>
          </w:tcPr>
          <w:p w:rsidR="00560573" w:rsidRDefault="00560573" w:rsidP="007A1D0D">
            <w:pPr>
              <w:widowControl w:val="0"/>
              <w:autoSpaceDE w:val="0"/>
              <w:autoSpaceDN w:val="0"/>
              <w:adjustRightInd w:val="0"/>
              <w:spacing w:after="0" w:line="276" w:lineRule="auto"/>
              <w:ind w:left="60" w:right="60"/>
              <w:jc w:val="center"/>
              <w:rPr>
                <w:color w:val="000000"/>
                <w:szCs w:val="24"/>
              </w:rPr>
            </w:pPr>
            <w:r>
              <w:rPr>
                <w:color w:val="000000"/>
                <w:szCs w:val="24"/>
              </w:rPr>
              <w:t>0.843</w:t>
            </w:r>
          </w:p>
        </w:tc>
        <w:tc>
          <w:tcPr>
            <w:tcW w:w="2480" w:type="dxa"/>
            <w:shd w:val="clear" w:color="auto" w:fill="FFFFFF"/>
            <w:vAlign w:val="center"/>
          </w:tcPr>
          <w:p w:rsidR="00560573" w:rsidRPr="00611460" w:rsidRDefault="00560573" w:rsidP="007A1D0D">
            <w:pPr>
              <w:widowControl w:val="0"/>
              <w:autoSpaceDE w:val="0"/>
              <w:autoSpaceDN w:val="0"/>
              <w:adjustRightInd w:val="0"/>
              <w:spacing w:after="0" w:line="276" w:lineRule="auto"/>
              <w:ind w:left="60" w:right="60"/>
              <w:jc w:val="center"/>
              <w:rPr>
                <w:color w:val="000000"/>
                <w:szCs w:val="24"/>
              </w:rPr>
            </w:pPr>
            <w:r>
              <w:rPr>
                <w:color w:val="000000"/>
                <w:szCs w:val="24"/>
              </w:rPr>
              <w:t>1.187</w:t>
            </w:r>
          </w:p>
        </w:tc>
      </w:tr>
    </w:tbl>
    <w:p w:rsidR="00560573" w:rsidRDefault="00560573" w:rsidP="00984125">
      <w:pPr>
        <w:widowControl w:val="0"/>
        <w:spacing w:after="0"/>
        <w:rPr>
          <w:b/>
          <w:szCs w:val="24"/>
        </w:rPr>
      </w:pPr>
      <w:bookmarkStart w:id="202" w:name="_Toc461044663"/>
      <w:bookmarkStart w:id="203" w:name="_Toc468324397"/>
      <w:r>
        <w:rPr>
          <w:b/>
          <w:szCs w:val="24"/>
        </w:rPr>
        <w:t xml:space="preserve">Source: </w:t>
      </w:r>
      <w:r>
        <w:rPr>
          <w:szCs w:val="24"/>
        </w:rPr>
        <w:t>Research Data</w:t>
      </w:r>
      <w:r w:rsidRPr="00695C1E">
        <w:rPr>
          <w:szCs w:val="24"/>
        </w:rPr>
        <w:t>, 2016</w:t>
      </w:r>
      <w:r>
        <w:rPr>
          <w:b/>
          <w:szCs w:val="24"/>
        </w:rPr>
        <w:t xml:space="preserve"> </w:t>
      </w:r>
    </w:p>
    <w:p w:rsidR="00560573" w:rsidRPr="005164E0" w:rsidRDefault="00560573" w:rsidP="001B2B29">
      <w:pPr>
        <w:pStyle w:val="Heading3"/>
        <w:keepNext w:val="0"/>
        <w:keepLines w:val="0"/>
        <w:widowControl w:val="0"/>
      </w:pPr>
      <w:bookmarkStart w:id="204" w:name="_Toc490577313"/>
      <w:r>
        <w:t>4.5.2</w:t>
      </w:r>
      <w:r>
        <w:tab/>
        <w:t>Factors Influenc</w:t>
      </w:r>
      <w:r w:rsidRPr="005164E0">
        <w:t>ing Farmers’ Income</w:t>
      </w:r>
      <w:bookmarkEnd w:id="202"/>
      <w:bookmarkEnd w:id="203"/>
      <w:bookmarkEnd w:id="204"/>
    </w:p>
    <w:p w:rsidR="00560573" w:rsidRDefault="00560573" w:rsidP="001B2B29">
      <w:pPr>
        <w:widowControl w:val="0"/>
        <w:spacing w:after="0"/>
      </w:pPr>
      <w:r w:rsidRPr="006C5074">
        <w:t xml:space="preserve">In most of literature where agricultural </w:t>
      </w:r>
      <w:r>
        <w:t xml:space="preserve">is </w:t>
      </w:r>
      <w:r w:rsidRPr="006C5074">
        <w:t>viable</w:t>
      </w:r>
      <w:r>
        <w:t>,</w:t>
      </w:r>
      <w:r w:rsidRPr="006C5074">
        <w:t xml:space="preserve"> production theory has been an average measure of the efficiency for higher productivity.  Productivity is explained as the ratio of output per inputs used in the production process (Nicholson and Snyder, 2008). The total productivity is the measure of economic values that determines the income of individual when the unit output is sold</w:t>
      </w:r>
      <w:r>
        <w:t>. In</w:t>
      </w:r>
      <w:r w:rsidRPr="002A2639">
        <w:t xml:space="preserve"> discuss</w:t>
      </w:r>
      <w:r>
        <w:t>ing</w:t>
      </w:r>
      <w:r w:rsidRPr="002A2639">
        <w:t xml:space="preserve"> factor</w:t>
      </w:r>
      <w:r>
        <w:t>s</w:t>
      </w:r>
      <w:r w:rsidRPr="002A2639">
        <w:t xml:space="preserve"> that affecting farmers’ income, the researcher decided</w:t>
      </w:r>
      <w:r>
        <w:t xml:space="preserve"> </w:t>
      </w:r>
      <w:r w:rsidRPr="002A2639">
        <w:t xml:space="preserve">to use </w:t>
      </w:r>
      <w:r>
        <w:t>ten</w:t>
      </w:r>
      <w:r w:rsidRPr="002A2639">
        <w:t xml:space="preserve"> variable</w:t>
      </w:r>
      <w:r>
        <w:t>s which includes</w:t>
      </w:r>
      <w:r w:rsidRPr="002A2639">
        <w:t xml:space="preserve"> age</w:t>
      </w:r>
      <w:r>
        <w:t xml:space="preserve"> of a farmer</w:t>
      </w:r>
      <w:r w:rsidRPr="002A2639">
        <w:t xml:space="preserve">, </w:t>
      </w:r>
      <w:r>
        <w:t xml:space="preserve">level of </w:t>
      </w:r>
      <w:r w:rsidRPr="002A2639">
        <w:t>education, capital</w:t>
      </w:r>
      <w:r>
        <w:t xml:space="preserve"> invested</w:t>
      </w:r>
      <w:r w:rsidRPr="002A2639">
        <w:t>, farm size, extension services, inputs, experience of farmers</w:t>
      </w:r>
      <w:r>
        <w:t xml:space="preserve">, price of output, yield and marketing cost to </w:t>
      </w:r>
      <w:r w:rsidRPr="002A2639">
        <w:t>provide information about factor affecting farmers’ income.</w:t>
      </w:r>
    </w:p>
    <w:p w:rsidR="00560573" w:rsidRPr="00984125" w:rsidRDefault="00560573" w:rsidP="001B2B29">
      <w:pPr>
        <w:widowControl w:val="0"/>
        <w:spacing w:after="0"/>
        <w:rPr>
          <w:sz w:val="16"/>
          <w:szCs w:val="16"/>
        </w:rPr>
      </w:pPr>
    </w:p>
    <w:p w:rsidR="00560573" w:rsidRDefault="00560573" w:rsidP="001B2B29">
      <w:pPr>
        <w:widowControl w:val="0"/>
        <w:spacing w:after="0"/>
      </w:pPr>
      <w:r w:rsidRPr="002A2639">
        <w:t xml:space="preserve">According to the results it </w:t>
      </w:r>
      <w:r>
        <w:t xml:space="preserve">was </w:t>
      </w:r>
      <w:r w:rsidRPr="002A2639">
        <w:t>observe</w:t>
      </w:r>
      <w:r>
        <w:t>d</w:t>
      </w:r>
      <w:r w:rsidRPr="002A2639">
        <w:t xml:space="preserve"> that farmers’ income </w:t>
      </w:r>
      <w:r>
        <w:t xml:space="preserve">is </w:t>
      </w:r>
      <w:r w:rsidRPr="002A2639">
        <w:t>affected in two way</w:t>
      </w:r>
      <w:r>
        <w:t xml:space="preserve">s namely; </w:t>
      </w:r>
      <w:r w:rsidRPr="002A2639">
        <w:t>positive</w:t>
      </w:r>
      <w:r>
        <w:t xml:space="preserve"> way</w:t>
      </w:r>
      <w:r w:rsidRPr="002A2639">
        <w:t xml:space="preserve"> and negative</w:t>
      </w:r>
      <w:r>
        <w:t xml:space="preserve"> way. V</w:t>
      </w:r>
      <w:r w:rsidRPr="002A2639">
        <w:t xml:space="preserve">ariable which influence farmers’ income in positive </w:t>
      </w:r>
      <w:r>
        <w:t>way</w:t>
      </w:r>
      <w:r w:rsidRPr="002A2639">
        <w:t xml:space="preserve"> including education, capital, farm size, experience</w:t>
      </w:r>
      <w:r>
        <w:t>, yields, price, and</w:t>
      </w:r>
      <w:r w:rsidRPr="002A2639">
        <w:t xml:space="preserve"> inputs, while factors which influence farmers’ income in negative </w:t>
      </w:r>
      <w:r>
        <w:t>way</w:t>
      </w:r>
      <w:r w:rsidRPr="002A2639">
        <w:t xml:space="preserve"> including age</w:t>
      </w:r>
      <w:r>
        <w:t>,</w:t>
      </w:r>
      <w:r w:rsidRPr="002A2639">
        <w:t xml:space="preserve"> </w:t>
      </w:r>
      <w:r w:rsidRPr="00D7009D">
        <w:t>Extension services</w:t>
      </w:r>
      <w:r>
        <w:t xml:space="preserve"> and marketing cost</w:t>
      </w:r>
      <w:r w:rsidRPr="00D7009D">
        <w:t>.</w:t>
      </w:r>
      <w:r w:rsidRPr="002A2639">
        <w:t xml:space="preserve"> </w:t>
      </w:r>
      <w:r>
        <w:t xml:space="preserve">Education has positive coefficient of 0.009 which mean one unit increase education, farmers income will increase by 0.009 this is due to the fact that farmers have knowledge of use of different kinds of input like fertilizer, improved seed as well as easy adoption of different improved technologies. </w:t>
      </w:r>
    </w:p>
    <w:p w:rsidR="00560573" w:rsidRPr="00984125" w:rsidRDefault="00560573" w:rsidP="001B2B29">
      <w:pPr>
        <w:widowControl w:val="0"/>
        <w:spacing w:after="0"/>
        <w:rPr>
          <w:sz w:val="16"/>
          <w:szCs w:val="16"/>
        </w:rPr>
      </w:pPr>
    </w:p>
    <w:p w:rsidR="00560573" w:rsidRDefault="00560573" w:rsidP="001B2B29">
      <w:pPr>
        <w:widowControl w:val="0"/>
        <w:spacing w:after="0"/>
      </w:pPr>
      <w:r>
        <w:t xml:space="preserve">Capital invested in terms of fertilizer, improved seed and many other different improved technologies during farming process observed to have positive impact on farmer’s income. Results show that one person increase as farm investment capital farmer income will increase by 0.073% which is significant at 10%. Most farmers in developing countries like </w:t>
      </w:r>
      <w:r w:rsidRPr="00B31C41">
        <w:t xml:space="preserve">Tanzania relies much on farm expansion instead of technologies when want to increase </w:t>
      </w:r>
      <w:r w:rsidRPr="00B31C41">
        <w:rPr>
          <w:color w:val="000000"/>
        </w:rPr>
        <w:t>yield production (Nakano et al., 2010),</w:t>
      </w:r>
      <w:r w:rsidRPr="00B31C41">
        <w:rPr>
          <w:color w:val="7030A0"/>
        </w:rPr>
        <w:t xml:space="preserve"> t</w:t>
      </w:r>
      <w:r w:rsidRPr="00B31C41">
        <w:t>his</w:t>
      </w:r>
      <w:r>
        <w:t xml:space="preserve"> concern is related with this study, the study shows that one</w:t>
      </w:r>
      <w:r w:rsidRPr="00465A61">
        <w:t xml:space="preserve"> </w:t>
      </w:r>
      <w:r>
        <w:t xml:space="preserve">unit increase in farm size also yield will increase </w:t>
      </w:r>
      <w:r w:rsidRPr="00465A61">
        <w:t xml:space="preserve">by 0.84 </w:t>
      </w:r>
      <w:r>
        <w:t>units and the factor farm size observed to have a significant of 1% level. Moreover, price of output/yield is the basic determinant of production, in many economic theories like Cob web theorem. Once if the last price was attractive farmers tend to cultivate more by using different improved technologies. This theory is support by the study in the sense that 1%</w:t>
      </w:r>
      <w:r w:rsidRPr="00465A61">
        <w:t xml:space="preserve"> increase in price farmer</w:t>
      </w:r>
      <w:r>
        <w:t>’s</w:t>
      </w:r>
      <w:r w:rsidRPr="00465A61">
        <w:t xml:space="preserve"> income will increase by 0</w:t>
      </w:r>
      <w:r>
        <w:t>.032%</w:t>
      </w:r>
      <w:r w:rsidRPr="00465A61">
        <w:t>.</w:t>
      </w:r>
    </w:p>
    <w:p w:rsidR="00560573" w:rsidRPr="007A1D0D" w:rsidRDefault="00560573" w:rsidP="001B2B29">
      <w:pPr>
        <w:widowControl w:val="0"/>
        <w:spacing w:after="0"/>
        <w:rPr>
          <w:sz w:val="16"/>
          <w:szCs w:val="16"/>
        </w:rPr>
      </w:pPr>
    </w:p>
    <w:p w:rsidR="00560573" w:rsidRDefault="00560573" w:rsidP="001B2B29">
      <w:pPr>
        <w:widowControl w:val="0"/>
        <w:spacing w:after="0"/>
      </w:pPr>
      <w:r>
        <w:t>The study shows that experience of a farmer in maize farming has a positive sign which imply that a person with many years in maize farming has significance of earning more income than none experienced one. This had proven by findings which revealed a coefficient of 0.177</w:t>
      </w:r>
      <w:r w:rsidRPr="00465A61">
        <w:t xml:space="preserve"> which </w:t>
      </w:r>
      <w:r>
        <w:t xml:space="preserve">means </w:t>
      </w:r>
      <w:r w:rsidRPr="00465A61">
        <w:t xml:space="preserve">that if experience </w:t>
      </w:r>
      <w:r>
        <w:t xml:space="preserve">in maize farming increase by 10% </w:t>
      </w:r>
      <w:r w:rsidRPr="00465A61">
        <w:t xml:space="preserve">farmers’ income </w:t>
      </w:r>
      <w:r>
        <w:t xml:space="preserve">will increase </w:t>
      </w:r>
      <w:r w:rsidRPr="00465A61">
        <w:t>by 17</w:t>
      </w:r>
      <w:r>
        <w:t xml:space="preserve">%. </w:t>
      </w:r>
      <w:r w:rsidRPr="002A2639">
        <w:t xml:space="preserve">There are </w:t>
      </w:r>
      <w:r>
        <w:t>three</w:t>
      </w:r>
      <w:r w:rsidRPr="002A2639">
        <w:t xml:space="preserve"> </w:t>
      </w:r>
      <w:r>
        <w:t>negative</w:t>
      </w:r>
      <w:r w:rsidRPr="002A2639">
        <w:t xml:space="preserve"> factors a</w:t>
      </w:r>
      <w:r>
        <w:t>ffecting farmers’ income which are</w:t>
      </w:r>
      <w:r w:rsidRPr="002A2639">
        <w:t xml:space="preserve"> age</w:t>
      </w:r>
      <w:r>
        <w:t xml:space="preserve">, </w:t>
      </w:r>
      <w:r w:rsidRPr="002A2639">
        <w:t>extension services</w:t>
      </w:r>
      <w:r>
        <w:t xml:space="preserve"> and marketing cost. A</w:t>
      </w:r>
      <w:r w:rsidRPr="002A2639">
        <w:t xml:space="preserve">ge affect negatively farmers’ income due to the negative coefficient (-0.146) that </w:t>
      </w:r>
      <w:r>
        <w:t xml:space="preserve">observed, </w:t>
      </w:r>
      <w:r w:rsidRPr="00465A61">
        <w:t>1 percent increase in age, farmers’ income decrease by 0.146 this ca</w:t>
      </w:r>
      <w:r w:rsidRPr="002A2639">
        <w:t xml:space="preserve">n be due to inability of elder to concentrate on farming activity. </w:t>
      </w:r>
    </w:p>
    <w:p w:rsidR="00560573" w:rsidRPr="00984125" w:rsidRDefault="00560573" w:rsidP="001B2B29">
      <w:pPr>
        <w:widowControl w:val="0"/>
        <w:spacing w:after="0"/>
        <w:rPr>
          <w:sz w:val="16"/>
          <w:szCs w:val="16"/>
        </w:rPr>
      </w:pPr>
    </w:p>
    <w:p w:rsidR="00560573" w:rsidRDefault="00560573" w:rsidP="001B2B29">
      <w:pPr>
        <w:widowControl w:val="0"/>
        <w:spacing w:after="0"/>
      </w:pPr>
      <w:r w:rsidRPr="00B966D5">
        <w:t>Extension staff has also negative coefficient (-0.056) which show that extension personnel are not in the place or availability of agriculture personnel are not main factor but the commitment and quality of personnel.</w:t>
      </w:r>
      <w:r>
        <w:t xml:space="preserve"> Likewise Marketing cost has negative coefficient which means that a percentage increase in marketing cost decreases farmer’s income by 0.042 and it is significant at 5%.  Furthermore, a percentage increase in maize yield, farmer’s income will increase by 0.497% as this variable is highly significant at 1% level. T</w:t>
      </w:r>
      <w:r w:rsidRPr="0059378C">
        <w:t>he</w:t>
      </w:r>
      <w:r>
        <w:t xml:space="preserve"> </w:t>
      </w:r>
      <w:r w:rsidRPr="0059378C">
        <w:t>explanatory liner regression model can thus be written as</w:t>
      </w:r>
      <w:r>
        <w:t xml:space="preserve"> here under:</w:t>
      </w:r>
    </w:p>
    <w:p w:rsidR="00560573" w:rsidRDefault="00560573" w:rsidP="001B2B29">
      <w:pPr>
        <w:widowControl w:val="0"/>
        <w:spacing w:after="0"/>
        <w:ind w:left="450" w:hanging="450"/>
        <w:rPr>
          <w:color w:val="000000"/>
          <w:vertAlign w:val="subscript"/>
        </w:rPr>
      </w:pPr>
      <w:r>
        <w:t>Y = 235061.31– 13113.51</w:t>
      </w:r>
      <w:r>
        <w:rPr>
          <w:color w:val="000000"/>
        </w:rPr>
        <w:t>X</w:t>
      </w:r>
      <w:r w:rsidRPr="00E87F23">
        <w:rPr>
          <w:color w:val="000000"/>
          <w:vertAlign w:val="subscript"/>
        </w:rPr>
        <w:t>1</w:t>
      </w:r>
      <w:r>
        <w:t xml:space="preserve"> + 23288.13</w:t>
      </w:r>
      <w:r>
        <w:rPr>
          <w:color w:val="000000"/>
        </w:rPr>
        <w:t>X</w:t>
      </w:r>
      <w:r w:rsidRPr="00E87F23">
        <w:rPr>
          <w:color w:val="000000"/>
          <w:vertAlign w:val="subscript"/>
        </w:rPr>
        <w:t>2</w:t>
      </w:r>
      <w:r>
        <w:t xml:space="preserve"> +0.904</w:t>
      </w:r>
      <w:r>
        <w:rPr>
          <w:color w:val="000000"/>
        </w:rPr>
        <w:t>X</w:t>
      </w:r>
      <w:r w:rsidRPr="00E87F23">
        <w:rPr>
          <w:color w:val="000000"/>
          <w:vertAlign w:val="subscript"/>
        </w:rPr>
        <w:t>3</w:t>
      </w:r>
      <w:r>
        <w:rPr>
          <w:color w:val="000000"/>
          <w:vertAlign w:val="subscript"/>
        </w:rPr>
        <w:t xml:space="preserve"> </w:t>
      </w:r>
      <w:r>
        <w:t>+548617.55</w:t>
      </w:r>
      <w:r>
        <w:rPr>
          <w:color w:val="000000"/>
        </w:rPr>
        <w:t>X</w:t>
      </w:r>
      <w:r w:rsidRPr="00E87F23">
        <w:rPr>
          <w:color w:val="000000"/>
          <w:vertAlign w:val="subscript"/>
        </w:rPr>
        <w:t>4</w:t>
      </w:r>
      <w:r>
        <w:t>– 116779.561</w:t>
      </w:r>
      <w:r>
        <w:rPr>
          <w:color w:val="000000"/>
        </w:rPr>
        <w:t>X</w:t>
      </w:r>
      <w:r w:rsidRPr="00201EE7">
        <w:rPr>
          <w:color w:val="000000"/>
          <w:vertAlign w:val="subscript"/>
        </w:rPr>
        <w:t>5</w:t>
      </w:r>
      <w:r>
        <w:t xml:space="preserve"> +363816.894</w:t>
      </w:r>
      <w:r>
        <w:rPr>
          <w:color w:val="000000"/>
        </w:rPr>
        <w:t>X</w:t>
      </w:r>
      <w:r w:rsidRPr="00E87F23">
        <w:rPr>
          <w:color w:val="000000"/>
          <w:vertAlign w:val="subscript"/>
        </w:rPr>
        <w:t>6</w:t>
      </w:r>
      <w:r>
        <w:rPr>
          <w:color w:val="000000"/>
          <w:vertAlign w:val="subscript"/>
        </w:rPr>
        <w:t xml:space="preserve"> </w:t>
      </w:r>
      <w:r>
        <w:t>+ 13925.619</w:t>
      </w:r>
      <w:r>
        <w:rPr>
          <w:color w:val="000000"/>
        </w:rPr>
        <w:t>X</w:t>
      </w:r>
      <w:r w:rsidRPr="00E87F23">
        <w:rPr>
          <w:color w:val="000000"/>
          <w:vertAlign w:val="subscript"/>
        </w:rPr>
        <w:t>7</w:t>
      </w:r>
      <w:r>
        <w:t xml:space="preserve"> + 87490.213</w:t>
      </w:r>
      <w:r>
        <w:rPr>
          <w:color w:val="000000"/>
        </w:rPr>
        <w:t>X</w:t>
      </w:r>
      <w:r w:rsidRPr="00E87F23">
        <w:rPr>
          <w:color w:val="000000"/>
          <w:vertAlign w:val="subscript"/>
        </w:rPr>
        <w:t>9</w:t>
      </w:r>
      <w:r>
        <w:rPr>
          <w:color w:val="000000"/>
          <w:vertAlign w:val="subscript"/>
        </w:rPr>
        <w:t xml:space="preserve"> </w:t>
      </w:r>
      <w:r>
        <w:t xml:space="preserve">– 34350.639 </w:t>
      </w:r>
      <w:r>
        <w:rPr>
          <w:color w:val="000000"/>
        </w:rPr>
        <w:t>X</w:t>
      </w:r>
      <w:r>
        <w:rPr>
          <w:color w:val="000000"/>
          <w:vertAlign w:val="subscript"/>
        </w:rPr>
        <w:t>10</w:t>
      </w:r>
    </w:p>
    <w:p w:rsidR="00560573" w:rsidRDefault="00560573" w:rsidP="001B2B29">
      <w:pPr>
        <w:widowControl w:val="0"/>
        <w:spacing w:after="0"/>
        <w:ind w:left="450" w:hanging="450"/>
        <w:rPr>
          <w:color w:val="000000"/>
          <w:vertAlign w:val="subscript"/>
        </w:rPr>
      </w:pPr>
    </w:p>
    <w:p w:rsidR="00560573" w:rsidRDefault="00560573" w:rsidP="00984125">
      <w:pPr>
        <w:pStyle w:val="Caption"/>
        <w:widowControl w:val="0"/>
        <w:spacing w:line="360" w:lineRule="auto"/>
      </w:pPr>
      <w:bookmarkStart w:id="205" w:name="_Toc489971167"/>
      <w:r>
        <w:t xml:space="preserve">Table 4.7: </w:t>
      </w:r>
      <w:r w:rsidRPr="004D5EE1">
        <w:t>Factors Affecting Farmer’s Income</w:t>
      </w:r>
      <w:bookmarkEnd w:id="205"/>
    </w:p>
    <w:tbl>
      <w:tblPr>
        <w:tblW w:w="8225" w:type="dxa"/>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62"/>
        <w:gridCol w:w="1385"/>
        <w:gridCol w:w="1313"/>
        <w:gridCol w:w="1490"/>
        <w:gridCol w:w="992"/>
        <w:gridCol w:w="883"/>
      </w:tblGrid>
      <w:tr w:rsidR="00560573" w:rsidRPr="0086766B" w:rsidTr="00984125">
        <w:trPr>
          <w:cantSplit/>
          <w:trHeight w:val="77"/>
          <w:jc w:val="center"/>
        </w:trPr>
        <w:tc>
          <w:tcPr>
            <w:tcW w:w="2162" w:type="dxa"/>
            <w:shd w:val="clear" w:color="auto" w:fill="FFFFFF"/>
          </w:tcPr>
          <w:p w:rsidR="00560573" w:rsidRPr="00984125" w:rsidRDefault="00560573" w:rsidP="007A1D0D">
            <w:pPr>
              <w:widowControl w:val="0"/>
              <w:autoSpaceDE w:val="0"/>
              <w:autoSpaceDN w:val="0"/>
              <w:adjustRightInd w:val="0"/>
              <w:spacing w:after="0" w:line="240" w:lineRule="auto"/>
              <w:ind w:left="60" w:right="60"/>
              <w:jc w:val="center"/>
              <w:rPr>
                <w:b/>
                <w:color w:val="000000"/>
              </w:rPr>
            </w:pPr>
            <w:r w:rsidRPr="00984125">
              <w:rPr>
                <w:b/>
                <w:color w:val="000000"/>
                <w:sz w:val="22"/>
              </w:rPr>
              <w:t>Variable</w:t>
            </w:r>
          </w:p>
        </w:tc>
        <w:tc>
          <w:tcPr>
            <w:tcW w:w="2698" w:type="dxa"/>
            <w:gridSpan w:val="2"/>
            <w:shd w:val="clear" w:color="auto" w:fill="FFFFFF"/>
          </w:tcPr>
          <w:p w:rsidR="00560573" w:rsidRPr="00984125" w:rsidRDefault="00560573" w:rsidP="007A1D0D">
            <w:pPr>
              <w:widowControl w:val="0"/>
              <w:autoSpaceDE w:val="0"/>
              <w:autoSpaceDN w:val="0"/>
              <w:adjustRightInd w:val="0"/>
              <w:spacing w:after="0" w:line="240" w:lineRule="auto"/>
              <w:ind w:left="60" w:right="60"/>
              <w:rPr>
                <w:b/>
                <w:color w:val="000000"/>
              </w:rPr>
            </w:pPr>
            <w:r w:rsidRPr="00984125">
              <w:rPr>
                <w:b/>
                <w:color w:val="000000"/>
                <w:sz w:val="22"/>
              </w:rPr>
              <w:t>Unstandardized Coefficients</w:t>
            </w:r>
          </w:p>
        </w:tc>
        <w:tc>
          <w:tcPr>
            <w:tcW w:w="1490" w:type="dxa"/>
            <w:shd w:val="clear" w:color="auto" w:fill="FFFFFF"/>
          </w:tcPr>
          <w:p w:rsidR="00560573" w:rsidRPr="00984125" w:rsidRDefault="00560573" w:rsidP="007A1D0D">
            <w:pPr>
              <w:widowControl w:val="0"/>
              <w:autoSpaceDE w:val="0"/>
              <w:autoSpaceDN w:val="0"/>
              <w:adjustRightInd w:val="0"/>
              <w:spacing w:after="0" w:line="240" w:lineRule="auto"/>
              <w:ind w:left="60" w:right="60"/>
              <w:rPr>
                <w:b/>
                <w:color w:val="000000"/>
              </w:rPr>
            </w:pPr>
            <w:r w:rsidRPr="00984125">
              <w:rPr>
                <w:b/>
                <w:color w:val="000000"/>
                <w:sz w:val="22"/>
              </w:rPr>
              <w:t>Standardized Coefficients</w:t>
            </w:r>
          </w:p>
        </w:tc>
        <w:tc>
          <w:tcPr>
            <w:tcW w:w="992" w:type="dxa"/>
            <w:vMerge w:val="restart"/>
            <w:shd w:val="clear" w:color="auto" w:fill="FFFFFF"/>
          </w:tcPr>
          <w:p w:rsidR="00560573" w:rsidRPr="00984125" w:rsidRDefault="00560573" w:rsidP="007A1D0D">
            <w:pPr>
              <w:widowControl w:val="0"/>
              <w:autoSpaceDE w:val="0"/>
              <w:autoSpaceDN w:val="0"/>
              <w:adjustRightInd w:val="0"/>
              <w:spacing w:after="0" w:line="240" w:lineRule="auto"/>
              <w:ind w:left="60" w:right="60"/>
              <w:rPr>
                <w:b/>
                <w:color w:val="000000"/>
              </w:rPr>
            </w:pPr>
            <w:r w:rsidRPr="00984125">
              <w:rPr>
                <w:b/>
                <w:color w:val="000000"/>
                <w:sz w:val="22"/>
              </w:rPr>
              <w:t>t</w:t>
            </w:r>
          </w:p>
        </w:tc>
        <w:tc>
          <w:tcPr>
            <w:tcW w:w="883" w:type="dxa"/>
            <w:vMerge w:val="restart"/>
            <w:shd w:val="clear" w:color="auto" w:fill="FFFFFF"/>
          </w:tcPr>
          <w:p w:rsidR="00560573" w:rsidRPr="00984125" w:rsidRDefault="00560573" w:rsidP="007A1D0D">
            <w:pPr>
              <w:widowControl w:val="0"/>
              <w:autoSpaceDE w:val="0"/>
              <w:autoSpaceDN w:val="0"/>
              <w:adjustRightInd w:val="0"/>
              <w:spacing w:after="0" w:line="240" w:lineRule="auto"/>
              <w:ind w:left="60" w:right="60"/>
              <w:rPr>
                <w:b/>
                <w:color w:val="000000"/>
              </w:rPr>
            </w:pPr>
            <w:r w:rsidRPr="00984125">
              <w:rPr>
                <w:b/>
                <w:color w:val="000000"/>
                <w:sz w:val="22"/>
              </w:rPr>
              <w:t>Sig.</w:t>
            </w:r>
          </w:p>
        </w:tc>
      </w:tr>
      <w:tr w:rsidR="00560573" w:rsidRPr="0086766B" w:rsidTr="0086766B">
        <w:trPr>
          <w:cantSplit/>
          <w:trHeight w:val="319"/>
          <w:jc w:val="center"/>
        </w:trPr>
        <w:tc>
          <w:tcPr>
            <w:tcW w:w="2162" w:type="dxa"/>
            <w:shd w:val="clear" w:color="auto" w:fill="FFFFFF"/>
          </w:tcPr>
          <w:p w:rsidR="00560573" w:rsidRPr="00984125" w:rsidRDefault="00560573" w:rsidP="007A1D0D">
            <w:pPr>
              <w:widowControl w:val="0"/>
              <w:autoSpaceDE w:val="0"/>
              <w:autoSpaceDN w:val="0"/>
              <w:adjustRightInd w:val="0"/>
              <w:spacing w:after="0" w:line="240" w:lineRule="auto"/>
              <w:ind w:left="60" w:right="60"/>
              <w:jc w:val="center"/>
              <w:rPr>
                <w:color w:val="000000"/>
              </w:rPr>
            </w:pPr>
          </w:p>
        </w:tc>
        <w:tc>
          <w:tcPr>
            <w:tcW w:w="1385" w:type="dxa"/>
            <w:shd w:val="clear" w:color="auto" w:fill="FFFFFF"/>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B</w:t>
            </w:r>
          </w:p>
        </w:tc>
        <w:tc>
          <w:tcPr>
            <w:tcW w:w="1313" w:type="dxa"/>
            <w:shd w:val="clear" w:color="auto" w:fill="FFFFFF"/>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Std. Error</w:t>
            </w:r>
          </w:p>
        </w:tc>
        <w:tc>
          <w:tcPr>
            <w:tcW w:w="1490" w:type="dxa"/>
            <w:shd w:val="clear" w:color="auto" w:fill="FFFFFF"/>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Beta</w:t>
            </w:r>
          </w:p>
        </w:tc>
        <w:tc>
          <w:tcPr>
            <w:tcW w:w="992" w:type="dxa"/>
            <w:vMerge/>
            <w:shd w:val="clear" w:color="auto" w:fill="FFFFFF"/>
          </w:tcPr>
          <w:p w:rsidR="00560573" w:rsidRPr="00984125" w:rsidRDefault="00560573" w:rsidP="007A1D0D">
            <w:pPr>
              <w:widowControl w:val="0"/>
              <w:autoSpaceDE w:val="0"/>
              <w:autoSpaceDN w:val="0"/>
              <w:adjustRightInd w:val="0"/>
              <w:spacing w:after="0" w:line="240" w:lineRule="auto"/>
              <w:rPr>
                <w:color w:val="000000"/>
              </w:rPr>
            </w:pPr>
          </w:p>
        </w:tc>
        <w:tc>
          <w:tcPr>
            <w:tcW w:w="883" w:type="dxa"/>
            <w:vMerge/>
            <w:shd w:val="clear" w:color="auto" w:fill="FFFFFF"/>
          </w:tcPr>
          <w:p w:rsidR="00560573" w:rsidRPr="00984125" w:rsidRDefault="00560573" w:rsidP="007A1D0D">
            <w:pPr>
              <w:widowControl w:val="0"/>
              <w:autoSpaceDE w:val="0"/>
              <w:autoSpaceDN w:val="0"/>
              <w:adjustRightInd w:val="0"/>
              <w:spacing w:after="0" w:line="240" w:lineRule="auto"/>
              <w:rPr>
                <w:color w:val="000000"/>
              </w:rPr>
            </w:pPr>
          </w:p>
        </w:tc>
      </w:tr>
      <w:tr w:rsidR="00560573" w:rsidRPr="0086766B" w:rsidTr="0086766B">
        <w:trPr>
          <w:cantSplit/>
          <w:trHeight w:val="319"/>
          <w:jc w:val="center"/>
        </w:trPr>
        <w:tc>
          <w:tcPr>
            <w:tcW w:w="216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(Constant)</w:t>
            </w:r>
          </w:p>
        </w:tc>
        <w:tc>
          <w:tcPr>
            <w:tcW w:w="1385"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235061.309</w:t>
            </w:r>
          </w:p>
        </w:tc>
        <w:tc>
          <w:tcPr>
            <w:tcW w:w="131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516203.851</w:t>
            </w:r>
          </w:p>
        </w:tc>
        <w:tc>
          <w:tcPr>
            <w:tcW w:w="1490" w:type="dxa"/>
            <w:shd w:val="clear" w:color="auto" w:fill="FFFFFF"/>
          </w:tcPr>
          <w:p w:rsidR="00560573" w:rsidRPr="00984125" w:rsidRDefault="00560573" w:rsidP="007A1D0D">
            <w:pPr>
              <w:widowControl w:val="0"/>
              <w:autoSpaceDE w:val="0"/>
              <w:autoSpaceDN w:val="0"/>
              <w:adjustRightInd w:val="0"/>
              <w:spacing w:after="0" w:line="240" w:lineRule="auto"/>
            </w:pPr>
          </w:p>
        </w:tc>
        <w:tc>
          <w:tcPr>
            <w:tcW w:w="99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0.455</w:t>
            </w:r>
          </w:p>
        </w:tc>
        <w:tc>
          <w:tcPr>
            <w:tcW w:w="88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0.650</w:t>
            </w:r>
          </w:p>
        </w:tc>
      </w:tr>
      <w:tr w:rsidR="00560573" w:rsidRPr="0086766B" w:rsidTr="0086766B">
        <w:trPr>
          <w:cantSplit/>
          <w:trHeight w:val="319"/>
          <w:jc w:val="center"/>
        </w:trPr>
        <w:tc>
          <w:tcPr>
            <w:tcW w:w="216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Age  (X</w:t>
            </w:r>
            <w:r w:rsidRPr="00984125">
              <w:rPr>
                <w:color w:val="000000"/>
                <w:sz w:val="22"/>
                <w:vertAlign w:val="subscript"/>
              </w:rPr>
              <w:t>1</w:t>
            </w:r>
            <w:r w:rsidRPr="00984125">
              <w:rPr>
                <w:color w:val="000000"/>
                <w:sz w:val="22"/>
              </w:rPr>
              <w:t>)</w:t>
            </w:r>
          </w:p>
        </w:tc>
        <w:tc>
          <w:tcPr>
            <w:tcW w:w="1385"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-13113.514</w:t>
            </w:r>
          </w:p>
        </w:tc>
        <w:tc>
          <w:tcPr>
            <w:tcW w:w="131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7339.201</w:t>
            </w:r>
          </w:p>
        </w:tc>
        <w:tc>
          <w:tcPr>
            <w:tcW w:w="1490"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-0.146**</w:t>
            </w:r>
          </w:p>
        </w:tc>
        <w:tc>
          <w:tcPr>
            <w:tcW w:w="99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-1.787</w:t>
            </w:r>
          </w:p>
        </w:tc>
        <w:tc>
          <w:tcPr>
            <w:tcW w:w="88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0.076</w:t>
            </w:r>
          </w:p>
        </w:tc>
      </w:tr>
      <w:tr w:rsidR="00560573" w:rsidRPr="0086766B" w:rsidTr="0086766B">
        <w:trPr>
          <w:cantSplit/>
          <w:trHeight w:val="319"/>
          <w:jc w:val="center"/>
        </w:trPr>
        <w:tc>
          <w:tcPr>
            <w:tcW w:w="216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Education  (X</w:t>
            </w:r>
            <w:r w:rsidRPr="00984125">
              <w:rPr>
                <w:color w:val="000000"/>
                <w:sz w:val="22"/>
                <w:vertAlign w:val="subscript"/>
              </w:rPr>
              <w:t>2</w:t>
            </w:r>
            <w:r w:rsidRPr="00984125">
              <w:rPr>
                <w:color w:val="000000"/>
                <w:sz w:val="22"/>
              </w:rPr>
              <w:t>)</w:t>
            </w:r>
          </w:p>
        </w:tc>
        <w:tc>
          <w:tcPr>
            <w:tcW w:w="1385"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23288.134</w:t>
            </w:r>
          </w:p>
        </w:tc>
        <w:tc>
          <w:tcPr>
            <w:tcW w:w="131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128616.613</w:t>
            </w:r>
          </w:p>
        </w:tc>
        <w:tc>
          <w:tcPr>
            <w:tcW w:w="1490"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0.009**</w:t>
            </w:r>
          </w:p>
        </w:tc>
        <w:tc>
          <w:tcPr>
            <w:tcW w:w="99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0.181</w:t>
            </w:r>
          </w:p>
        </w:tc>
        <w:tc>
          <w:tcPr>
            <w:tcW w:w="88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0.057</w:t>
            </w:r>
          </w:p>
        </w:tc>
      </w:tr>
      <w:tr w:rsidR="00560573" w:rsidRPr="0086766B" w:rsidTr="0086766B">
        <w:trPr>
          <w:cantSplit/>
          <w:trHeight w:val="319"/>
          <w:jc w:val="center"/>
        </w:trPr>
        <w:tc>
          <w:tcPr>
            <w:tcW w:w="216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Capital  (X</w:t>
            </w:r>
            <w:r w:rsidRPr="00984125">
              <w:rPr>
                <w:color w:val="000000"/>
                <w:sz w:val="22"/>
                <w:vertAlign w:val="subscript"/>
              </w:rPr>
              <w:t>3</w:t>
            </w:r>
            <w:r w:rsidRPr="00984125">
              <w:rPr>
                <w:color w:val="000000"/>
                <w:sz w:val="22"/>
              </w:rPr>
              <w:t>)</w:t>
            </w:r>
          </w:p>
        </w:tc>
        <w:tc>
          <w:tcPr>
            <w:tcW w:w="1385"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0.904</w:t>
            </w:r>
          </w:p>
        </w:tc>
        <w:tc>
          <w:tcPr>
            <w:tcW w:w="131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0.559</w:t>
            </w:r>
          </w:p>
        </w:tc>
        <w:tc>
          <w:tcPr>
            <w:tcW w:w="1490"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0.073*</w:t>
            </w:r>
          </w:p>
        </w:tc>
        <w:tc>
          <w:tcPr>
            <w:tcW w:w="99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1.618</w:t>
            </w:r>
          </w:p>
        </w:tc>
        <w:tc>
          <w:tcPr>
            <w:tcW w:w="88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0.108</w:t>
            </w:r>
          </w:p>
        </w:tc>
      </w:tr>
      <w:tr w:rsidR="00560573" w:rsidRPr="0086766B" w:rsidTr="0086766B">
        <w:trPr>
          <w:cantSplit/>
          <w:trHeight w:val="319"/>
          <w:jc w:val="center"/>
        </w:trPr>
        <w:tc>
          <w:tcPr>
            <w:tcW w:w="216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Farm size  (X</w:t>
            </w:r>
            <w:r w:rsidRPr="00984125">
              <w:rPr>
                <w:color w:val="000000"/>
                <w:sz w:val="22"/>
                <w:vertAlign w:val="subscript"/>
              </w:rPr>
              <w:t>4</w:t>
            </w:r>
            <w:r w:rsidRPr="00984125">
              <w:rPr>
                <w:color w:val="000000"/>
                <w:sz w:val="22"/>
              </w:rPr>
              <w:t>)</w:t>
            </w:r>
          </w:p>
        </w:tc>
        <w:tc>
          <w:tcPr>
            <w:tcW w:w="1385"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548617.550</w:t>
            </w:r>
          </w:p>
        </w:tc>
        <w:tc>
          <w:tcPr>
            <w:tcW w:w="131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28932.342</w:t>
            </w:r>
          </w:p>
        </w:tc>
        <w:tc>
          <w:tcPr>
            <w:tcW w:w="1490"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0.835***</w:t>
            </w:r>
          </w:p>
        </w:tc>
        <w:tc>
          <w:tcPr>
            <w:tcW w:w="99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18.962</w:t>
            </w:r>
          </w:p>
        </w:tc>
        <w:tc>
          <w:tcPr>
            <w:tcW w:w="88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0.000</w:t>
            </w:r>
          </w:p>
        </w:tc>
      </w:tr>
      <w:tr w:rsidR="00560573" w:rsidRPr="0086766B" w:rsidTr="0086766B">
        <w:trPr>
          <w:cantSplit/>
          <w:trHeight w:val="319"/>
          <w:jc w:val="center"/>
        </w:trPr>
        <w:tc>
          <w:tcPr>
            <w:tcW w:w="2162" w:type="dxa"/>
            <w:shd w:val="clear" w:color="auto" w:fill="FFFFFF"/>
            <w:vAlign w:val="center"/>
          </w:tcPr>
          <w:p w:rsidR="00560573" w:rsidRPr="00984125" w:rsidRDefault="00560573" w:rsidP="007A1D0D">
            <w:pPr>
              <w:widowControl w:val="0"/>
              <w:autoSpaceDE w:val="0"/>
              <w:autoSpaceDN w:val="0"/>
              <w:adjustRightInd w:val="0"/>
              <w:spacing w:after="0" w:line="240" w:lineRule="auto"/>
              <w:ind w:right="60"/>
              <w:rPr>
                <w:color w:val="000000"/>
              </w:rPr>
            </w:pPr>
            <w:r w:rsidRPr="00984125">
              <w:rPr>
                <w:color w:val="000000"/>
                <w:sz w:val="22"/>
              </w:rPr>
              <w:t>Extension services (X</w:t>
            </w:r>
            <w:r w:rsidRPr="00984125">
              <w:rPr>
                <w:color w:val="000000"/>
                <w:sz w:val="22"/>
                <w:vertAlign w:val="subscript"/>
              </w:rPr>
              <w:t>5</w:t>
            </w:r>
            <w:r w:rsidRPr="00984125">
              <w:rPr>
                <w:color w:val="000000"/>
                <w:sz w:val="22"/>
              </w:rPr>
              <w:t>)</w:t>
            </w:r>
          </w:p>
        </w:tc>
        <w:tc>
          <w:tcPr>
            <w:tcW w:w="1385"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-116779.561</w:t>
            </w:r>
          </w:p>
        </w:tc>
        <w:tc>
          <w:tcPr>
            <w:tcW w:w="131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94736.258</w:t>
            </w:r>
          </w:p>
        </w:tc>
        <w:tc>
          <w:tcPr>
            <w:tcW w:w="1490"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-0.056</w:t>
            </w:r>
          </w:p>
        </w:tc>
        <w:tc>
          <w:tcPr>
            <w:tcW w:w="99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-1.233</w:t>
            </w:r>
          </w:p>
        </w:tc>
        <w:tc>
          <w:tcPr>
            <w:tcW w:w="88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0.220</w:t>
            </w:r>
          </w:p>
        </w:tc>
      </w:tr>
      <w:tr w:rsidR="00560573" w:rsidRPr="0086766B" w:rsidTr="0086766B">
        <w:trPr>
          <w:cantSplit/>
          <w:trHeight w:val="319"/>
          <w:jc w:val="center"/>
        </w:trPr>
        <w:tc>
          <w:tcPr>
            <w:tcW w:w="216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Inputs  (X</w:t>
            </w:r>
            <w:r w:rsidRPr="00984125">
              <w:rPr>
                <w:color w:val="000000"/>
                <w:sz w:val="22"/>
                <w:vertAlign w:val="subscript"/>
              </w:rPr>
              <w:t>6</w:t>
            </w:r>
            <w:r w:rsidRPr="00984125">
              <w:rPr>
                <w:color w:val="000000"/>
                <w:sz w:val="22"/>
              </w:rPr>
              <w:t>)</w:t>
            </w:r>
          </w:p>
        </w:tc>
        <w:tc>
          <w:tcPr>
            <w:tcW w:w="1385"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363816.894</w:t>
            </w:r>
          </w:p>
        </w:tc>
        <w:tc>
          <w:tcPr>
            <w:tcW w:w="131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162239.657</w:t>
            </w:r>
          </w:p>
        </w:tc>
        <w:tc>
          <w:tcPr>
            <w:tcW w:w="1490"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0.105**</w:t>
            </w:r>
          </w:p>
        </w:tc>
        <w:tc>
          <w:tcPr>
            <w:tcW w:w="99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2.242</w:t>
            </w:r>
          </w:p>
        </w:tc>
        <w:tc>
          <w:tcPr>
            <w:tcW w:w="88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0.026</w:t>
            </w:r>
          </w:p>
        </w:tc>
      </w:tr>
      <w:tr w:rsidR="00560573" w:rsidRPr="0086766B" w:rsidTr="0086766B">
        <w:trPr>
          <w:cantSplit/>
          <w:trHeight w:val="319"/>
          <w:jc w:val="center"/>
        </w:trPr>
        <w:tc>
          <w:tcPr>
            <w:tcW w:w="216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Experience  (X</w:t>
            </w:r>
            <w:r w:rsidRPr="00984125">
              <w:rPr>
                <w:color w:val="000000"/>
                <w:sz w:val="22"/>
                <w:vertAlign w:val="subscript"/>
              </w:rPr>
              <w:t>7</w:t>
            </w:r>
            <w:r w:rsidRPr="00984125">
              <w:rPr>
                <w:color w:val="000000"/>
                <w:sz w:val="22"/>
              </w:rPr>
              <w:t>)</w:t>
            </w:r>
          </w:p>
        </w:tc>
        <w:tc>
          <w:tcPr>
            <w:tcW w:w="1385"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13925.619</w:t>
            </w:r>
          </w:p>
        </w:tc>
        <w:tc>
          <w:tcPr>
            <w:tcW w:w="131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6602.790</w:t>
            </w:r>
          </w:p>
        </w:tc>
        <w:tc>
          <w:tcPr>
            <w:tcW w:w="1490"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0.177**</w:t>
            </w:r>
          </w:p>
        </w:tc>
        <w:tc>
          <w:tcPr>
            <w:tcW w:w="99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2.109</w:t>
            </w:r>
          </w:p>
        </w:tc>
        <w:tc>
          <w:tcPr>
            <w:tcW w:w="88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0.037</w:t>
            </w:r>
          </w:p>
        </w:tc>
      </w:tr>
      <w:tr w:rsidR="00560573" w:rsidRPr="0086766B" w:rsidTr="0086766B">
        <w:trPr>
          <w:cantSplit/>
          <w:trHeight w:val="319"/>
          <w:jc w:val="center"/>
        </w:trPr>
        <w:tc>
          <w:tcPr>
            <w:tcW w:w="216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Price  (X</w:t>
            </w:r>
            <w:r w:rsidRPr="00984125">
              <w:rPr>
                <w:color w:val="000000"/>
                <w:sz w:val="22"/>
                <w:vertAlign w:val="subscript"/>
              </w:rPr>
              <w:t>8</w:t>
            </w:r>
            <w:r w:rsidRPr="00984125">
              <w:rPr>
                <w:color w:val="000000"/>
                <w:sz w:val="22"/>
              </w:rPr>
              <w:t>)</w:t>
            </w:r>
          </w:p>
        </w:tc>
        <w:tc>
          <w:tcPr>
            <w:tcW w:w="1385"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7.998</w:t>
            </w:r>
          </w:p>
        </w:tc>
        <w:tc>
          <w:tcPr>
            <w:tcW w:w="131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10.810</w:t>
            </w:r>
          </w:p>
        </w:tc>
        <w:tc>
          <w:tcPr>
            <w:tcW w:w="1490"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0.032</w:t>
            </w:r>
          </w:p>
        </w:tc>
        <w:tc>
          <w:tcPr>
            <w:tcW w:w="99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0.740</w:t>
            </w:r>
          </w:p>
        </w:tc>
        <w:tc>
          <w:tcPr>
            <w:tcW w:w="88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0.461</w:t>
            </w:r>
          </w:p>
        </w:tc>
      </w:tr>
      <w:tr w:rsidR="00560573" w:rsidRPr="0086766B" w:rsidTr="0086766B">
        <w:trPr>
          <w:cantSplit/>
          <w:trHeight w:val="335"/>
          <w:jc w:val="center"/>
        </w:trPr>
        <w:tc>
          <w:tcPr>
            <w:tcW w:w="216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Yield  (X</w:t>
            </w:r>
            <w:r w:rsidRPr="00984125">
              <w:rPr>
                <w:color w:val="000000"/>
                <w:sz w:val="22"/>
                <w:vertAlign w:val="subscript"/>
              </w:rPr>
              <w:t>9</w:t>
            </w:r>
            <w:r w:rsidRPr="00984125">
              <w:rPr>
                <w:color w:val="000000"/>
                <w:sz w:val="22"/>
              </w:rPr>
              <w:t>)</w:t>
            </w:r>
          </w:p>
        </w:tc>
        <w:tc>
          <w:tcPr>
            <w:tcW w:w="1385"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87490.213</w:t>
            </w:r>
          </w:p>
        </w:tc>
        <w:tc>
          <w:tcPr>
            <w:tcW w:w="131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4243.439</w:t>
            </w:r>
          </w:p>
        </w:tc>
        <w:tc>
          <w:tcPr>
            <w:tcW w:w="1490"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0.497***</w:t>
            </w:r>
          </w:p>
        </w:tc>
        <w:tc>
          <w:tcPr>
            <w:tcW w:w="99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20.618</w:t>
            </w:r>
          </w:p>
        </w:tc>
        <w:tc>
          <w:tcPr>
            <w:tcW w:w="88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0.000</w:t>
            </w:r>
          </w:p>
        </w:tc>
      </w:tr>
      <w:tr w:rsidR="00560573" w:rsidRPr="0086766B" w:rsidTr="0086766B">
        <w:trPr>
          <w:cantSplit/>
          <w:trHeight w:val="335"/>
          <w:jc w:val="center"/>
        </w:trPr>
        <w:tc>
          <w:tcPr>
            <w:tcW w:w="216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Marketing cost (X</w:t>
            </w:r>
            <w:r w:rsidRPr="00984125">
              <w:rPr>
                <w:color w:val="000000"/>
                <w:sz w:val="22"/>
                <w:vertAlign w:val="subscript"/>
              </w:rPr>
              <w:t>10</w:t>
            </w:r>
            <w:r w:rsidRPr="00984125">
              <w:rPr>
                <w:color w:val="000000"/>
                <w:sz w:val="22"/>
              </w:rPr>
              <w:t>)</w:t>
            </w:r>
          </w:p>
        </w:tc>
        <w:tc>
          <w:tcPr>
            <w:tcW w:w="1385"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-34350.639</w:t>
            </w:r>
          </w:p>
        </w:tc>
        <w:tc>
          <w:tcPr>
            <w:tcW w:w="131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19318.366</w:t>
            </w:r>
          </w:p>
        </w:tc>
        <w:tc>
          <w:tcPr>
            <w:tcW w:w="1490"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-0.042**</w:t>
            </w:r>
          </w:p>
        </w:tc>
        <w:tc>
          <w:tcPr>
            <w:tcW w:w="992"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-1.778</w:t>
            </w:r>
          </w:p>
        </w:tc>
        <w:tc>
          <w:tcPr>
            <w:tcW w:w="883" w:type="dxa"/>
            <w:shd w:val="clear" w:color="auto" w:fill="FFFFFF"/>
            <w:vAlign w:val="center"/>
          </w:tcPr>
          <w:p w:rsidR="00560573" w:rsidRPr="00984125" w:rsidRDefault="00560573" w:rsidP="007A1D0D">
            <w:pPr>
              <w:widowControl w:val="0"/>
              <w:autoSpaceDE w:val="0"/>
              <w:autoSpaceDN w:val="0"/>
              <w:adjustRightInd w:val="0"/>
              <w:spacing w:after="0" w:line="240" w:lineRule="auto"/>
              <w:ind w:left="60" w:right="60"/>
              <w:rPr>
                <w:color w:val="000000"/>
              </w:rPr>
            </w:pPr>
            <w:r w:rsidRPr="00984125">
              <w:rPr>
                <w:color w:val="000000"/>
                <w:sz w:val="22"/>
              </w:rPr>
              <w:t>0.077</w:t>
            </w:r>
          </w:p>
        </w:tc>
      </w:tr>
    </w:tbl>
    <w:p w:rsidR="00560573" w:rsidRPr="0086766B" w:rsidRDefault="00560573" w:rsidP="001B2B29">
      <w:pPr>
        <w:widowControl w:val="0"/>
        <w:spacing w:after="0"/>
        <w:rPr>
          <w:szCs w:val="24"/>
        </w:rPr>
      </w:pPr>
      <w:r w:rsidRPr="0086766B">
        <w:rPr>
          <w:szCs w:val="24"/>
        </w:rPr>
        <w:t xml:space="preserve">*Indicates significant level, ***, **,*= 1%, 5%, 10% respectively </w:t>
      </w:r>
    </w:p>
    <w:p w:rsidR="00560573" w:rsidRDefault="00560573" w:rsidP="001B2B29">
      <w:pPr>
        <w:pStyle w:val="ListParagraph"/>
        <w:widowControl w:val="0"/>
        <w:autoSpaceDE w:val="0"/>
        <w:autoSpaceDN w:val="0"/>
        <w:adjustRightInd w:val="0"/>
        <w:spacing w:after="0"/>
        <w:ind w:left="0"/>
        <w:contextualSpacing w:val="0"/>
        <w:rPr>
          <w:szCs w:val="24"/>
        </w:rPr>
      </w:pPr>
    </w:p>
    <w:p w:rsidR="00560573" w:rsidRDefault="00560573" w:rsidP="001B2B29">
      <w:pPr>
        <w:pStyle w:val="ListParagraph"/>
        <w:widowControl w:val="0"/>
        <w:autoSpaceDE w:val="0"/>
        <w:autoSpaceDN w:val="0"/>
        <w:adjustRightInd w:val="0"/>
        <w:spacing w:after="0"/>
        <w:ind w:left="0"/>
        <w:contextualSpacing w:val="0"/>
        <w:rPr>
          <w:szCs w:val="24"/>
        </w:rPr>
      </w:pPr>
      <w:r>
        <w:rPr>
          <w:szCs w:val="24"/>
        </w:rPr>
        <w:t>Basing on the stated null and alternative hypothesis, the study rejects null hypothesis and accepts alternative hypothesis as it indicated that there is</w:t>
      </w:r>
      <w:r w:rsidRPr="00C069BF">
        <w:rPr>
          <w:szCs w:val="24"/>
        </w:rPr>
        <w:t xml:space="preserve"> significant influence of </w:t>
      </w:r>
      <w:r>
        <w:rPr>
          <w:szCs w:val="24"/>
        </w:rPr>
        <w:t>education level, capital invested, farm size, farm yield, use of improved agricultural inputs and farmer’s experience onto farmer’s income as stipulated in T</w:t>
      </w:r>
      <w:r w:rsidRPr="007A1D0D">
        <w:rPr>
          <w:szCs w:val="24"/>
        </w:rPr>
        <w:t>able 4.7</w:t>
      </w:r>
      <w:r>
        <w:rPr>
          <w:szCs w:val="24"/>
        </w:rPr>
        <w:t xml:space="preserve">. </w:t>
      </w:r>
    </w:p>
    <w:p w:rsidR="00560573" w:rsidRPr="007A1D0D" w:rsidRDefault="00560573" w:rsidP="007A1D0D">
      <w:pPr>
        <w:spacing w:after="0"/>
        <w:jc w:val="center"/>
        <w:rPr>
          <w:b/>
        </w:rPr>
      </w:pPr>
      <w:bookmarkStart w:id="206" w:name="_Toc461044666"/>
      <w:bookmarkStart w:id="207" w:name="_Toc468324399"/>
      <w:r>
        <w:rPr>
          <w:b/>
        </w:rPr>
        <w:br w:type="page"/>
      </w:r>
      <w:r w:rsidRPr="007A1D0D">
        <w:rPr>
          <w:b/>
        </w:rPr>
        <w:t>CHAPTER FIVE</w:t>
      </w:r>
      <w:bookmarkEnd w:id="206"/>
      <w:bookmarkEnd w:id="207"/>
    </w:p>
    <w:p w:rsidR="00560573" w:rsidRPr="00AB2A37" w:rsidRDefault="00560573" w:rsidP="007A1D0D">
      <w:pPr>
        <w:pStyle w:val="Heading1"/>
        <w:keepNext w:val="0"/>
        <w:widowControl w:val="0"/>
      </w:pPr>
      <w:bookmarkStart w:id="208" w:name="_Toc461044667"/>
      <w:bookmarkStart w:id="209" w:name="_Toc468324400"/>
      <w:bookmarkStart w:id="210" w:name="_Toc490577314"/>
      <w:r>
        <w:t xml:space="preserve">5.0 </w:t>
      </w:r>
      <w:r w:rsidRPr="00AB2A37">
        <w:t>CONCLUSION AND RECOMMENDATION</w:t>
      </w:r>
      <w:bookmarkEnd w:id="208"/>
      <w:bookmarkEnd w:id="209"/>
      <w:bookmarkEnd w:id="210"/>
    </w:p>
    <w:p w:rsidR="00560573" w:rsidRPr="00AB2A37" w:rsidRDefault="00560573" w:rsidP="007A1D0D">
      <w:pPr>
        <w:pStyle w:val="Heading2"/>
        <w:keepNext w:val="0"/>
        <w:widowControl w:val="0"/>
        <w:tabs>
          <w:tab w:val="left" w:pos="450"/>
        </w:tabs>
      </w:pPr>
      <w:bookmarkStart w:id="211" w:name="_Toc461044668"/>
      <w:bookmarkStart w:id="212" w:name="_Toc468324401"/>
      <w:bookmarkStart w:id="213" w:name="_Toc490577315"/>
      <w:r>
        <w:t>5.1</w:t>
      </w:r>
      <w:r>
        <w:tab/>
      </w:r>
      <w:r w:rsidRPr="00AB2A37">
        <w:t>Conclusion</w:t>
      </w:r>
      <w:bookmarkEnd w:id="211"/>
      <w:bookmarkEnd w:id="212"/>
      <w:bookmarkEnd w:id="213"/>
    </w:p>
    <w:p w:rsidR="00560573" w:rsidRDefault="00560573" w:rsidP="007A1D0D">
      <w:pPr>
        <w:widowControl w:val="0"/>
        <w:spacing w:after="0"/>
      </w:pPr>
      <w:r>
        <w:t xml:space="preserve">Explicitly the study examined the factors influencing smallholder farmer’s net income in BDC. The results revealed that through a stepwise multiple regression analysis, 8 out of 10 factors examined were the main factors affecting farmer’s income as evidenced by significant levels of 1%, 5% and 10%. These were: Age of a farmer, Level of education, Capital used, Farm size, use of improved agricultural inputs, Experience of a farmer, Farm output/yield and the factor marketing cost. In all ten cases examined account for about 72.4% of the total variance in farmers’ income within a given year. The results show that on average every smallholder maize farmer statistically found to earn net farm income of </w:t>
      </w:r>
      <w:r w:rsidRPr="007A1D0D">
        <w:t>TZS 1,159,913</w:t>
      </w:r>
      <w:r>
        <w:rPr>
          <w:b/>
        </w:rPr>
        <w:t xml:space="preserve"> </w:t>
      </w:r>
      <w:r w:rsidRPr="009C5390">
        <w:t xml:space="preserve">as </w:t>
      </w:r>
      <w:r>
        <w:t xml:space="preserve">seen </w:t>
      </w:r>
      <w:r w:rsidRPr="009C5390">
        <w:t>in appendix 13.</w:t>
      </w:r>
      <w:r>
        <w:t xml:space="preserve">  </w:t>
      </w:r>
    </w:p>
    <w:p w:rsidR="00560573" w:rsidRPr="007A1D0D" w:rsidRDefault="00560573" w:rsidP="007A1D0D">
      <w:pPr>
        <w:widowControl w:val="0"/>
        <w:spacing w:after="0"/>
        <w:rPr>
          <w:sz w:val="16"/>
          <w:szCs w:val="16"/>
        </w:rPr>
      </w:pPr>
    </w:p>
    <w:p w:rsidR="00560573" w:rsidRPr="00AB2A37" w:rsidRDefault="00560573" w:rsidP="007A1D0D">
      <w:pPr>
        <w:pStyle w:val="Heading2"/>
        <w:keepNext w:val="0"/>
        <w:widowControl w:val="0"/>
        <w:tabs>
          <w:tab w:val="left" w:pos="450"/>
        </w:tabs>
      </w:pPr>
      <w:bookmarkStart w:id="214" w:name="_Toc461044669"/>
      <w:bookmarkStart w:id="215" w:name="_Toc468324402"/>
      <w:bookmarkStart w:id="216" w:name="_Toc490577316"/>
      <w:r>
        <w:t>5.2</w:t>
      </w:r>
      <w:r>
        <w:tab/>
      </w:r>
      <w:r w:rsidRPr="00AB2A37">
        <w:t>Recommendation</w:t>
      </w:r>
      <w:bookmarkEnd w:id="214"/>
      <w:bookmarkEnd w:id="215"/>
      <w:bookmarkEnd w:id="216"/>
    </w:p>
    <w:p w:rsidR="00560573" w:rsidRDefault="00560573" w:rsidP="007A1D0D">
      <w:pPr>
        <w:widowControl w:val="0"/>
        <w:spacing w:after="0"/>
        <w:rPr>
          <w:szCs w:val="24"/>
        </w:rPr>
      </w:pPr>
      <w:r>
        <w:rPr>
          <w:szCs w:val="24"/>
        </w:rPr>
        <w:t xml:space="preserve">The results implies that farm size, farm yield, education level, experience, marketing cost, age, capital invested and use of improved agricultural inputs are factors affecting farmer’s income with significant levels of 1%, 5% and 10%. The researcher’s recommendation is that the government should proceed with provision of sound policy that make capital and credit facilities more accessible to rural farmers and change of mind to agricultural extension staff is highly demanded to serve farmers in maize farming practices and hence resulting into increase of maize farmer’s income.  </w:t>
      </w:r>
    </w:p>
    <w:p w:rsidR="00560573" w:rsidRPr="00984125" w:rsidRDefault="00560573" w:rsidP="00984125">
      <w:pPr>
        <w:spacing w:line="276" w:lineRule="auto"/>
        <w:jc w:val="center"/>
      </w:pPr>
      <w:bookmarkStart w:id="217" w:name="_Toc461044670"/>
      <w:bookmarkStart w:id="218" w:name="_Toc468324403"/>
      <w:r>
        <w:rPr>
          <w:rStyle w:val="A4"/>
          <w:rFonts w:cs="Arial"/>
          <w:b w:val="0"/>
          <w:color w:val="auto"/>
          <w:sz w:val="24"/>
          <w:szCs w:val="32"/>
        </w:rPr>
        <w:br w:type="page"/>
      </w:r>
      <w:r w:rsidRPr="00984125">
        <w:rPr>
          <w:rStyle w:val="A4"/>
          <w:rFonts w:cs="Arial"/>
          <w:color w:val="auto"/>
          <w:sz w:val="24"/>
        </w:rPr>
        <w:t>REFERENCES</w:t>
      </w:r>
      <w:bookmarkEnd w:id="217"/>
      <w:bookmarkEnd w:id="218"/>
    </w:p>
    <w:p w:rsidR="00560573" w:rsidRPr="00AB2A37" w:rsidRDefault="00560573" w:rsidP="001B2B29">
      <w:pPr>
        <w:widowControl w:val="0"/>
        <w:spacing w:after="0"/>
        <w:ind w:left="709" w:hanging="709"/>
        <w:rPr>
          <w:i/>
          <w:iCs/>
        </w:rPr>
      </w:pPr>
      <w:r w:rsidRPr="00AB2A37">
        <w:t xml:space="preserve">Acharya, S. (2011). Making unilateral trade liberalization beneficial to the poor. </w:t>
      </w:r>
      <w:r w:rsidRPr="00AB2A37">
        <w:rPr>
          <w:i/>
          <w:iCs/>
        </w:rPr>
        <w:t>Socio</w:t>
      </w:r>
      <w:r>
        <w:rPr>
          <w:i/>
          <w:iCs/>
        </w:rPr>
        <w:t xml:space="preserve"> </w:t>
      </w:r>
      <w:r w:rsidRPr="00AB2A37">
        <w:rPr>
          <w:i/>
          <w:iCs/>
        </w:rPr>
        <w:t>-</w:t>
      </w:r>
      <w:r w:rsidRPr="00AB2A37">
        <w:rPr>
          <w:i/>
          <w:iCs/>
        </w:rPr>
        <w:tab/>
        <w:t xml:space="preserve">Economic Planning Sciences </w:t>
      </w:r>
      <w:r w:rsidRPr="00AB2A37">
        <w:t>45</w:t>
      </w:r>
      <w:r>
        <w:t>(</w:t>
      </w:r>
      <w:r w:rsidRPr="00AB2A37">
        <w:t>2</w:t>
      </w:r>
      <w:r>
        <w:t>):</w:t>
      </w:r>
      <w:r w:rsidRPr="00AB2A37">
        <w:t xml:space="preserve"> 60-71.</w:t>
      </w:r>
    </w:p>
    <w:p w:rsidR="00560573" w:rsidRPr="00AB2A37" w:rsidRDefault="00560573" w:rsidP="001B2B29">
      <w:pPr>
        <w:widowControl w:val="0"/>
        <w:spacing w:after="0"/>
        <w:ind w:left="709" w:hanging="709"/>
      </w:pPr>
      <w:r w:rsidRPr="00AB2A37">
        <w:t xml:space="preserve">Acharya, S., </w:t>
      </w:r>
      <w:r>
        <w:t xml:space="preserve">&amp; </w:t>
      </w:r>
      <w:r w:rsidRPr="00AB2A37">
        <w:t>Cohen, S. (2008). Trade liberalization and household welfare in Nepal</w:t>
      </w:r>
      <w:r w:rsidRPr="00AB2A37">
        <w:tab/>
        <w:t xml:space="preserve"> </w:t>
      </w:r>
      <w:r w:rsidRPr="00AB2A37">
        <w:rPr>
          <w:i/>
          <w:iCs/>
        </w:rPr>
        <w:t>Journal of Policy Modeling 30</w:t>
      </w:r>
      <w:r>
        <w:t>(</w:t>
      </w:r>
      <w:r w:rsidRPr="00AB2A37">
        <w:t>6</w:t>
      </w:r>
      <w:r>
        <w:t>):</w:t>
      </w:r>
      <w:r w:rsidRPr="00AB2A37">
        <w:t xml:space="preserve"> 1057-1060.</w:t>
      </w:r>
    </w:p>
    <w:p w:rsidR="00560573" w:rsidRPr="00AB2A37" w:rsidRDefault="00560573" w:rsidP="001B2B29">
      <w:pPr>
        <w:widowControl w:val="0"/>
        <w:spacing w:after="0"/>
        <w:ind w:left="709" w:hanging="709"/>
      </w:pPr>
      <w:r w:rsidRPr="00AB2A37">
        <w:t xml:space="preserve"> </w:t>
      </w:r>
      <w:r w:rsidRPr="00AB2A37">
        <w:rPr>
          <w:color w:val="000000"/>
        </w:rPr>
        <w:t xml:space="preserve">Adebayo, A. F. (1985). The implications of community leadership for Rural </w:t>
      </w:r>
    </w:p>
    <w:p w:rsidR="00560573" w:rsidRPr="00AB2A37" w:rsidRDefault="00560573" w:rsidP="001B2B29">
      <w:pPr>
        <w:widowControl w:val="0"/>
        <w:spacing w:after="0"/>
        <w:ind w:left="709" w:hanging="709"/>
        <w:rPr>
          <w:i/>
          <w:iCs/>
        </w:rPr>
      </w:pPr>
      <w:r w:rsidRPr="00AB2A37">
        <w:t xml:space="preserve">Achterbosch, T., </w:t>
      </w:r>
      <w:r>
        <w:t xml:space="preserve">&amp; </w:t>
      </w:r>
      <w:r w:rsidRPr="00AB2A37">
        <w:t xml:space="preserve">Roza, P. (2007). </w:t>
      </w:r>
      <w:r w:rsidRPr="00075857">
        <w:rPr>
          <w:iCs/>
        </w:rPr>
        <w:t>Diversity of impact: Agricultural trade liberalization,</w:t>
      </w:r>
      <w:r w:rsidRPr="00075857">
        <w:rPr>
          <w:iCs/>
        </w:rPr>
        <w:tab/>
        <w:t xml:space="preserve"> poverty and development</w:t>
      </w:r>
      <w:r w:rsidRPr="00075857">
        <w:t>.</w:t>
      </w:r>
      <w:r w:rsidRPr="00AB2A37">
        <w:t xml:space="preserve"> Project code 20668, January 2007, Report 6.07.04, LEI The Hague.</w:t>
      </w:r>
    </w:p>
    <w:p w:rsidR="00560573" w:rsidRPr="00AB2A37" w:rsidRDefault="00560573" w:rsidP="00A8726E">
      <w:pPr>
        <w:widowControl w:val="0"/>
        <w:spacing w:before="40" w:after="0"/>
        <w:ind w:left="709" w:hanging="709"/>
        <w:rPr>
          <w:i/>
          <w:iCs/>
        </w:rPr>
      </w:pPr>
      <w:r w:rsidRPr="00AB2A37">
        <w:t xml:space="preserve">Adams (Jr), R. H. (2001). </w:t>
      </w:r>
      <w:r w:rsidRPr="00075857">
        <w:rPr>
          <w:iCs/>
        </w:rPr>
        <w:t>Non-farm income, inequality and poverty in rural Egypt and Jordan</w:t>
      </w:r>
      <w:r w:rsidRPr="00075857">
        <w:t>.</w:t>
      </w:r>
      <w:r w:rsidRPr="00AB2A37">
        <w:t xml:space="preserve"> Policy Research Working Paper 2572. World Bank, Washington, D.</w:t>
      </w:r>
      <w:r>
        <w:t xml:space="preserve"> </w:t>
      </w:r>
      <w:r w:rsidRPr="00AB2A37">
        <w:t>C.</w:t>
      </w:r>
    </w:p>
    <w:p w:rsidR="00560573" w:rsidRPr="00AB2A37" w:rsidRDefault="00560573" w:rsidP="00A8726E">
      <w:pPr>
        <w:widowControl w:val="0"/>
        <w:spacing w:before="40" w:after="0"/>
        <w:ind w:left="709" w:hanging="709"/>
        <w:rPr>
          <w:i/>
          <w:iCs/>
        </w:rPr>
      </w:pPr>
      <w:r w:rsidRPr="00AB2A37">
        <w:t xml:space="preserve">Adams (Jr), R. H. &amp; He, J. J. (1995). </w:t>
      </w:r>
      <w:r w:rsidRPr="00075857">
        <w:rPr>
          <w:iCs/>
        </w:rPr>
        <w:t>Sources of income inequality and poverty in rural Pakistan</w:t>
      </w:r>
      <w:r w:rsidRPr="00075857">
        <w:t>.</w:t>
      </w:r>
      <w:r w:rsidRPr="00AB2A37">
        <w:t xml:space="preserve"> Research Report No. 102. International Food Policy Research</w:t>
      </w:r>
      <w:r w:rsidRPr="00AB2A37">
        <w:rPr>
          <w:i/>
          <w:iCs/>
        </w:rPr>
        <w:t xml:space="preserve"> </w:t>
      </w:r>
      <w:r w:rsidRPr="00AB2A37">
        <w:t>Institute, Washington, D.C.</w:t>
      </w:r>
    </w:p>
    <w:p w:rsidR="00560573" w:rsidRPr="00AB2A37" w:rsidRDefault="00560573" w:rsidP="00A8726E">
      <w:pPr>
        <w:widowControl w:val="0"/>
        <w:spacing w:before="40" w:after="0"/>
        <w:ind w:left="706" w:hanging="706"/>
        <w:rPr>
          <w:color w:val="000000"/>
        </w:rPr>
      </w:pPr>
      <w:r w:rsidRPr="00AB2A37">
        <w:rPr>
          <w:color w:val="000000"/>
        </w:rPr>
        <w:t xml:space="preserve">Adebayo, A. F. (1998). An evaluation of public policies for rural development in Nigeria, </w:t>
      </w:r>
      <w:r w:rsidRPr="00075857">
        <w:rPr>
          <w:iCs/>
          <w:color w:val="000000"/>
        </w:rPr>
        <w:t>Geo Res</w:t>
      </w:r>
      <w:r>
        <w:rPr>
          <w:color w:val="000000"/>
        </w:rPr>
        <w:t>.1(1):</w:t>
      </w:r>
      <w:r w:rsidRPr="00075857">
        <w:rPr>
          <w:color w:val="000000"/>
        </w:rPr>
        <w:t xml:space="preserve"> 65-73.</w:t>
      </w:r>
    </w:p>
    <w:p w:rsidR="00560573" w:rsidRPr="00AB2A37" w:rsidRDefault="00560573" w:rsidP="00A8726E">
      <w:pPr>
        <w:widowControl w:val="0"/>
        <w:spacing w:before="40" w:after="0"/>
        <w:ind w:left="706" w:hanging="706"/>
        <w:rPr>
          <w:i/>
          <w:iCs/>
        </w:rPr>
      </w:pPr>
      <w:r w:rsidRPr="00AB2A37">
        <w:t xml:space="preserve">Adeoti, J. O., &amp; Sinh, B. T. (2009). </w:t>
      </w:r>
      <w:r w:rsidRPr="00075857">
        <w:rPr>
          <w:iCs/>
        </w:rPr>
        <w:t>Technological constraint and farmers' vulnerability in selected developing countries (Nigeria and Vietnam)</w:t>
      </w:r>
      <w:r w:rsidRPr="00075857">
        <w:t>.</w:t>
      </w:r>
      <w:r w:rsidRPr="00AB2A37">
        <w:t xml:space="preserve"> Paper presented at the 7</w:t>
      </w:r>
      <w:r w:rsidRPr="00AB2A37">
        <w:rPr>
          <w:vertAlign w:val="superscript"/>
        </w:rPr>
        <w:t>th</w:t>
      </w:r>
      <w:r w:rsidRPr="00AB2A37">
        <w:t xml:space="preserve"> International Conference on ‘Inclusive Growth, </w:t>
      </w:r>
      <w:r>
        <w:t>Dakar:</w:t>
      </w:r>
      <w:r w:rsidRPr="00AB2A37">
        <w:t xml:space="preserve"> Senegal.</w:t>
      </w:r>
    </w:p>
    <w:p w:rsidR="00560573" w:rsidRPr="00AB2A37" w:rsidRDefault="00560573" w:rsidP="00A8726E">
      <w:pPr>
        <w:widowControl w:val="0"/>
        <w:spacing w:before="40" w:after="0"/>
        <w:ind w:left="709" w:hanging="709"/>
        <w:rPr>
          <w:color w:val="292526"/>
        </w:rPr>
      </w:pPr>
      <w:r w:rsidRPr="00AB2A37">
        <w:rPr>
          <w:color w:val="292526"/>
        </w:rPr>
        <w:t xml:space="preserve">Akinrinola, O. O., &amp; Mafimisebi, T. E. (2004). The Nexus between institutional attributes of formal institutional credit sources and credit acquisition: Empirical evidence from small scale farmers in southwest, Nigeria. </w:t>
      </w:r>
      <w:r w:rsidRPr="006B120B">
        <w:rPr>
          <w:i/>
          <w:iCs/>
          <w:color w:val="292526"/>
        </w:rPr>
        <w:t>Journal of Food, Agriculture and</w:t>
      </w:r>
      <w:r w:rsidRPr="006B120B">
        <w:rPr>
          <w:i/>
          <w:color w:val="292526"/>
        </w:rPr>
        <w:t xml:space="preserve"> </w:t>
      </w:r>
      <w:r w:rsidRPr="006B120B">
        <w:rPr>
          <w:i/>
          <w:iCs/>
          <w:color w:val="292526"/>
        </w:rPr>
        <w:t>Environment</w:t>
      </w:r>
      <w:r w:rsidRPr="00AB2A37">
        <w:rPr>
          <w:color w:val="292526"/>
        </w:rPr>
        <w:t xml:space="preserve">, </w:t>
      </w:r>
      <w:r w:rsidRPr="00075857">
        <w:rPr>
          <w:bCs/>
          <w:color w:val="292526"/>
        </w:rPr>
        <w:t>5(1):</w:t>
      </w:r>
      <w:r w:rsidRPr="00AB2A37">
        <w:rPr>
          <w:b/>
          <w:bCs/>
          <w:color w:val="292526"/>
        </w:rPr>
        <w:t xml:space="preserve"> </w:t>
      </w:r>
      <w:r w:rsidRPr="00AB2A37">
        <w:rPr>
          <w:color w:val="292526"/>
        </w:rPr>
        <w:t>(in press).</w:t>
      </w:r>
    </w:p>
    <w:p w:rsidR="00560573" w:rsidRPr="00AB2A37" w:rsidRDefault="00560573" w:rsidP="001B2B29">
      <w:pPr>
        <w:widowControl w:val="0"/>
        <w:spacing w:after="0"/>
        <w:ind w:left="709" w:hanging="709"/>
        <w:rPr>
          <w:i/>
          <w:color w:val="000000"/>
        </w:rPr>
      </w:pPr>
      <w:r w:rsidRPr="00AB2A37">
        <w:rPr>
          <w:color w:val="000000"/>
        </w:rPr>
        <w:t xml:space="preserve">Amani, H. K. R., Mabele, R. B., Rugumisa, S. &amp; Msambichaka, L. A. (2005). Agricultural in economics stabilization policies perspectives, in economics stabilization </w:t>
      </w:r>
      <w:r>
        <w:rPr>
          <w:color w:val="000000"/>
        </w:rPr>
        <w:t xml:space="preserve">policies in Tanzania, </w:t>
      </w:r>
      <w:r w:rsidRPr="006B120B">
        <w:rPr>
          <w:color w:val="000000"/>
        </w:rPr>
        <w:t>pp. 112-127.</w:t>
      </w:r>
      <w:r>
        <w:rPr>
          <w:color w:val="000000"/>
        </w:rPr>
        <w:t xml:space="preserve"> </w:t>
      </w:r>
      <w:r w:rsidRPr="00AB2A37">
        <w:rPr>
          <w:color w:val="000000"/>
        </w:rPr>
        <w:t>Edited by Lipumba, H.</w:t>
      </w:r>
      <w:r>
        <w:rPr>
          <w:color w:val="000000"/>
        </w:rPr>
        <w:t xml:space="preserve"> </w:t>
      </w:r>
      <w:r w:rsidRPr="00AB2A37">
        <w:rPr>
          <w:color w:val="000000"/>
        </w:rPr>
        <w:t>I., Msambichaka, L.</w:t>
      </w:r>
      <w:r>
        <w:rPr>
          <w:color w:val="000000"/>
        </w:rPr>
        <w:t xml:space="preserve"> </w:t>
      </w:r>
      <w:r w:rsidRPr="00AB2A37">
        <w:rPr>
          <w:color w:val="000000"/>
        </w:rPr>
        <w:t>A. and Wangwe S.</w:t>
      </w:r>
      <w:r>
        <w:rPr>
          <w:color w:val="000000"/>
        </w:rPr>
        <w:t xml:space="preserve"> </w:t>
      </w:r>
      <w:r w:rsidRPr="00AB2A37">
        <w:rPr>
          <w:color w:val="000000"/>
        </w:rPr>
        <w:t xml:space="preserve">M. </w:t>
      </w:r>
      <w:r w:rsidRPr="006B120B">
        <w:rPr>
          <w:color w:val="000000"/>
        </w:rPr>
        <w:t>Economic Department and Economic Bureau, Dar</w:t>
      </w:r>
      <w:r>
        <w:rPr>
          <w:color w:val="000000"/>
        </w:rPr>
        <w:t xml:space="preserve"> es</w:t>
      </w:r>
      <w:r w:rsidRPr="006B120B">
        <w:rPr>
          <w:color w:val="000000"/>
        </w:rPr>
        <w:t xml:space="preserve"> Salaam, Tanzania. </w:t>
      </w:r>
    </w:p>
    <w:p w:rsidR="00560573" w:rsidRPr="00AB2A37" w:rsidRDefault="00560573" w:rsidP="007A1D0D">
      <w:pPr>
        <w:widowControl w:val="0"/>
        <w:spacing w:before="40" w:after="0"/>
        <w:ind w:left="706" w:hanging="706"/>
        <w:rPr>
          <w:color w:val="000000"/>
        </w:rPr>
      </w:pPr>
      <w:r w:rsidRPr="00AB2A37">
        <w:t xml:space="preserve">Annabi, N., Khondoker, B., Raihan, S. &amp; Decaluwe, B. (2006). </w:t>
      </w:r>
      <w:r w:rsidRPr="006B120B">
        <w:rPr>
          <w:iCs/>
        </w:rPr>
        <w:t xml:space="preserve">Implications of WTO </w:t>
      </w:r>
      <w:r w:rsidRPr="006B120B">
        <w:rPr>
          <w:iCs/>
        </w:rPr>
        <w:tab/>
        <w:t>agreements and uniteral trade policy reforms for poverty in Bangladesh: short versus long-run impacts</w:t>
      </w:r>
      <w:r w:rsidRPr="006B120B">
        <w:t xml:space="preserve">. </w:t>
      </w:r>
      <w:r w:rsidRPr="00AB2A37">
        <w:t>World Bank Policy Research Working Paper 3976, Washington DC: the World Bank.</w:t>
      </w:r>
    </w:p>
    <w:p w:rsidR="00560573" w:rsidRPr="00AB2A37" w:rsidRDefault="00560573" w:rsidP="007A1D0D">
      <w:pPr>
        <w:widowControl w:val="0"/>
        <w:spacing w:before="40" w:after="0"/>
        <w:ind w:left="706" w:hanging="706"/>
        <w:rPr>
          <w:color w:val="000000"/>
        </w:rPr>
      </w:pPr>
      <w:r w:rsidRPr="00AB2A37">
        <w:rPr>
          <w:color w:val="000000"/>
        </w:rPr>
        <w:t xml:space="preserve">Bailey, D. K. (1994). </w:t>
      </w:r>
      <w:r w:rsidRPr="00AB2A37">
        <w:rPr>
          <w:i/>
          <w:color w:val="000000"/>
        </w:rPr>
        <w:t>Methods of social research (4</w:t>
      </w:r>
      <w:r w:rsidRPr="00AB2A37">
        <w:rPr>
          <w:i/>
          <w:color w:val="000000"/>
          <w:vertAlign w:val="superscript"/>
        </w:rPr>
        <w:t>th</w:t>
      </w:r>
      <w:r w:rsidRPr="00AB2A37">
        <w:rPr>
          <w:i/>
          <w:color w:val="000000"/>
        </w:rPr>
        <w:t xml:space="preserve"> ed.).</w:t>
      </w:r>
      <w:r w:rsidRPr="00AB2A37">
        <w:rPr>
          <w:color w:val="000000"/>
        </w:rPr>
        <w:t xml:space="preserve"> </w:t>
      </w:r>
      <w:r>
        <w:rPr>
          <w:color w:val="000000"/>
        </w:rPr>
        <w:t xml:space="preserve">London, </w:t>
      </w:r>
      <w:r w:rsidRPr="00AB2A37">
        <w:rPr>
          <w:color w:val="000000"/>
        </w:rPr>
        <w:t xml:space="preserve">The Free Press Collie </w:t>
      </w:r>
      <w:r w:rsidRPr="00AB2A37">
        <w:rPr>
          <w:color w:val="000000"/>
        </w:rPr>
        <w:tab/>
        <w:t>Mac</w:t>
      </w:r>
      <w:r>
        <w:rPr>
          <w:color w:val="000000"/>
        </w:rPr>
        <w:t>millan Publisher.</w:t>
      </w:r>
    </w:p>
    <w:p w:rsidR="00560573" w:rsidRPr="00AB2A37" w:rsidRDefault="00560573" w:rsidP="007A1D0D">
      <w:pPr>
        <w:widowControl w:val="0"/>
        <w:spacing w:before="40" w:after="0"/>
        <w:ind w:left="706" w:hanging="706"/>
        <w:rPr>
          <w:color w:val="000000"/>
        </w:rPr>
      </w:pPr>
      <w:r w:rsidRPr="00AB2A37">
        <w:rPr>
          <w:color w:val="000000"/>
        </w:rPr>
        <w:t xml:space="preserve">Baha, R. M. (2013). Sources of technical efficiency among smallholder maize farmers in Babati district, Tanzania. </w:t>
      </w:r>
      <w:r>
        <w:rPr>
          <w:i/>
          <w:color w:val="000000"/>
        </w:rPr>
        <w:t>International J</w:t>
      </w:r>
      <w:r w:rsidRPr="00AB2A37">
        <w:rPr>
          <w:i/>
          <w:color w:val="000000"/>
        </w:rPr>
        <w:t>ournal of Africa</w:t>
      </w:r>
      <w:r>
        <w:rPr>
          <w:i/>
          <w:color w:val="000000"/>
        </w:rPr>
        <w:t xml:space="preserve"> and Asia studies.  </w:t>
      </w:r>
      <w:r w:rsidRPr="00C35807">
        <w:rPr>
          <w:color w:val="000000"/>
        </w:rPr>
        <w:t>Vol. 1(8)</w:t>
      </w:r>
      <w:r>
        <w:rPr>
          <w:color w:val="000000"/>
        </w:rPr>
        <w:t>: 1-8.</w:t>
      </w:r>
    </w:p>
    <w:p w:rsidR="00560573" w:rsidRPr="00AB2A37" w:rsidRDefault="00560573" w:rsidP="007A1D0D">
      <w:pPr>
        <w:widowControl w:val="0"/>
        <w:spacing w:before="40" w:after="0"/>
        <w:ind w:left="706" w:hanging="706"/>
      </w:pPr>
      <w:r w:rsidRPr="00AB2A37">
        <w:t xml:space="preserve">Barrett, C. B., Reardon, T., &amp; Webb, P. (2001). Non-agricultural income diversification </w:t>
      </w:r>
      <w:r w:rsidRPr="00AB2A37">
        <w:tab/>
        <w:t>and Household livelihood strategies in rural Africa: Concepts, dynamics and policy</w:t>
      </w:r>
      <w:r>
        <w:t xml:space="preserve"> </w:t>
      </w:r>
      <w:r w:rsidRPr="00AB2A37">
        <w:t xml:space="preserve">implications. </w:t>
      </w:r>
      <w:r w:rsidRPr="00AB2A37">
        <w:rPr>
          <w:i/>
          <w:iCs/>
        </w:rPr>
        <w:t>Food Policy</w:t>
      </w:r>
      <w:r w:rsidRPr="00AB2A37">
        <w:rPr>
          <w:i/>
        </w:rPr>
        <w:t xml:space="preserve">, </w:t>
      </w:r>
      <w:r>
        <w:t>26(4):</w:t>
      </w:r>
      <w:r w:rsidRPr="00C35807">
        <w:t xml:space="preserve"> 315-331.</w:t>
      </w:r>
    </w:p>
    <w:p w:rsidR="00560573" w:rsidRPr="00AB2A37" w:rsidRDefault="00560573" w:rsidP="001B2B29">
      <w:pPr>
        <w:widowControl w:val="0"/>
        <w:spacing w:after="0"/>
        <w:ind w:left="709" w:hanging="709"/>
      </w:pPr>
      <w:r w:rsidRPr="00AB2A37">
        <w:t xml:space="preserve">Bezemer, D. &amp; Headey, D. (2008). Agriculture, development and Urban bias. </w:t>
      </w:r>
      <w:r w:rsidRPr="00AB2A37">
        <w:rPr>
          <w:i/>
          <w:iCs/>
        </w:rPr>
        <w:t xml:space="preserve">World </w:t>
      </w:r>
      <w:r w:rsidRPr="00AB2A37">
        <w:rPr>
          <w:i/>
          <w:iCs/>
        </w:rPr>
        <w:tab/>
        <w:t>Development</w:t>
      </w:r>
      <w:r>
        <w:rPr>
          <w:i/>
          <w:iCs/>
        </w:rPr>
        <w:t>,</w:t>
      </w:r>
      <w:r w:rsidRPr="00AB2A37">
        <w:rPr>
          <w:i/>
          <w:iCs/>
        </w:rPr>
        <w:t xml:space="preserve"> </w:t>
      </w:r>
      <w:r w:rsidRPr="00AB2A37">
        <w:t>36</w:t>
      </w:r>
      <w:r>
        <w:t>(</w:t>
      </w:r>
      <w:r w:rsidRPr="00AB2A37">
        <w:t>8</w:t>
      </w:r>
      <w:r>
        <w:t>):</w:t>
      </w:r>
      <w:r w:rsidRPr="00AB2A37">
        <w:t xml:space="preserve"> 1342-1364. </w:t>
      </w:r>
    </w:p>
    <w:p w:rsidR="00560573" w:rsidRPr="003636CF" w:rsidRDefault="00560573" w:rsidP="001B2B29">
      <w:pPr>
        <w:widowControl w:val="0"/>
        <w:spacing w:after="0"/>
        <w:ind w:left="709" w:hanging="709"/>
      </w:pPr>
      <w:r w:rsidRPr="00AB2A37">
        <w:t xml:space="preserve">Birthal, P. S. &amp; Singh, M. K. (1995). Structure of rural income inequality: A study in </w:t>
      </w:r>
      <w:r w:rsidRPr="00AB2A37">
        <w:tab/>
        <w:t xml:space="preserve">western Uttar Pradesh. </w:t>
      </w:r>
      <w:r w:rsidRPr="00AB2A37">
        <w:rPr>
          <w:i/>
          <w:iCs/>
        </w:rPr>
        <w:t xml:space="preserve">Indian Journal of Agricultural Economics, </w:t>
      </w:r>
      <w:r w:rsidRPr="003636CF">
        <w:rPr>
          <w:bCs/>
        </w:rPr>
        <w:t>50</w:t>
      </w:r>
      <w:r>
        <w:t>(2): 168-</w:t>
      </w:r>
      <w:r w:rsidRPr="003636CF">
        <w:t>175.</w:t>
      </w:r>
    </w:p>
    <w:p w:rsidR="00560573" w:rsidRPr="00AB2A37" w:rsidRDefault="00560573" w:rsidP="001B2B29">
      <w:pPr>
        <w:widowControl w:val="0"/>
        <w:spacing w:after="0"/>
        <w:ind w:left="709" w:hanging="709"/>
      </w:pPr>
      <w:r w:rsidRPr="00AB2A37">
        <w:t xml:space="preserve">Blaug, M. (2007). The fundamental theorems of modern welfare economics, historically contemplated. </w:t>
      </w:r>
      <w:r w:rsidRPr="00AB2A37">
        <w:rPr>
          <w:i/>
          <w:iCs/>
        </w:rPr>
        <w:t xml:space="preserve">History of Political Economy </w:t>
      </w:r>
      <w:r w:rsidRPr="00AB2A37">
        <w:t>39</w:t>
      </w:r>
      <w:r>
        <w:t>(</w:t>
      </w:r>
      <w:r w:rsidRPr="00AB2A37">
        <w:t>2</w:t>
      </w:r>
      <w:r>
        <w:t>):</w:t>
      </w:r>
      <w:r w:rsidRPr="00AB2A37">
        <w:t xml:space="preserve"> 185-208.</w:t>
      </w:r>
    </w:p>
    <w:p w:rsidR="00560573" w:rsidRPr="00AB2A37" w:rsidRDefault="00560573" w:rsidP="001B2B29">
      <w:pPr>
        <w:widowControl w:val="0"/>
        <w:spacing w:after="0"/>
        <w:ind w:left="709" w:hanging="709"/>
      </w:pPr>
      <w:r w:rsidRPr="00AB2A37">
        <w:t xml:space="preserve">Bliss, C. (1987). The new trade theory and economic policy. </w:t>
      </w:r>
      <w:r w:rsidRPr="00AB2A37">
        <w:rPr>
          <w:i/>
          <w:iCs/>
        </w:rPr>
        <w:t xml:space="preserve">Oxfrod Review of Economic Policy </w:t>
      </w:r>
      <w:r>
        <w:t>3(</w:t>
      </w:r>
      <w:r w:rsidRPr="00AB2A37">
        <w:t>1</w:t>
      </w:r>
      <w:r>
        <w:t>):</w:t>
      </w:r>
      <w:r w:rsidRPr="00AB2A37">
        <w:t xml:space="preserve"> 20-36. </w:t>
      </w:r>
    </w:p>
    <w:p w:rsidR="00560573" w:rsidRPr="00AB2A37" w:rsidRDefault="00560573" w:rsidP="001B2B29">
      <w:pPr>
        <w:widowControl w:val="0"/>
        <w:spacing w:after="0"/>
        <w:ind w:left="709" w:hanging="709"/>
      </w:pPr>
      <w:r w:rsidRPr="00AB2A37">
        <w:t xml:space="preserve">Byerlee, D., Diao, X. &amp; Jackson, C. (2005). </w:t>
      </w:r>
      <w:r w:rsidRPr="00AB2A37">
        <w:rPr>
          <w:i/>
          <w:iCs/>
        </w:rPr>
        <w:t xml:space="preserve">Agriculture, rural development, pro-poor </w:t>
      </w:r>
      <w:r w:rsidRPr="00AB2A37">
        <w:rPr>
          <w:i/>
          <w:iCs/>
        </w:rPr>
        <w:tab/>
        <w:t>growth: country experience in the post-reform era</w:t>
      </w:r>
      <w:r w:rsidRPr="00AB2A37">
        <w:t xml:space="preserve">. Agricultural and Rural </w:t>
      </w:r>
      <w:r w:rsidRPr="00AB2A37">
        <w:tab/>
        <w:t xml:space="preserve">Development Discussion Paper 21, Washington DC: the World Bank. </w:t>
      </w:r>
    </w:p>
    <w:p w:rsidR="00560573" w:rsidRPr="00AB2A37" w:rsidRDefault="00560573" w:rsidP="001B2B29">
      <w:pPr>
        <w:widowControl w:val="0"/>
        <w:spacing w:after="0"/>
        <w:ind w:left="709" w:hanging="709"/>
      </w:pPr>
      <w:r w:rsidRPr="00AB2A37">
        <w:t>Chand, R., Prasanna, P.</w:t>
      </w:r>
      <w:r>
        <w:t xml:space="preserve"> </w:t>
      </w:r>
      <w:r w:rsidRPr="00AB2A37">
        <w:t>A.</w:t>
      </w:r>
      <w:r>
        <w:t xml:space="preserve"> </w:t>
      </w:r>
      <w:r w:rsidRPr="00AB2A37">
        <w:t xml:space="preserve">L. &amp; Singh, A. (2011). Farm size and productivity: </w:t>
      </w:r>
      <w:r w:rsidRPr="00AB2A37">
        <w:tab/>
        <w:t xml:space="preserve">Understanding the strengths of smallholders and their livelihoods. </w:t>
      </w:r>
      <w:r w:rsidRPr="00AB2A37">
        <w:rPr>
          <w:i/>
          <w:iCs/>
        </w:rPr>
        <w:t>Economic and</w:t>
      </w:r>
      <w:r w:rsidRPr="00AB2A37">
        <w:t xml:space="preserve"> </w:t>
      </w:r>
      <w:r w:rsidRPr="00AB2A37">
        <w:rPr>
          <w:i/>
          <w:iCs/>
        </w:rPr>
        <w:t xml:space="preserve">Political Weekly, </w:t>
      </w:r>
      <w:r w:rsidRPr="003636CF">
        <w:rPr>
          <w:bCs/>
        </w:rPr>
        <w:t>54</w:t>
      </w:r>
      <w:r w:rsidRPr="00AB2A37">
        <w:rPr>
          <w:b/>
          <w:bCs/>
        </w:rPr>
        <w:t xml:space="preserve"> </w:t>
      </w:r>
      <w:r w:rsidRPr="00AB2A37">
        <w:t>(26/27): 5-11.</w:t>
      </w:r>
    </w:p>
    <w:p w:rsidR="00560573" w:rsidRPr="00AB2A37" w:rsidRDefault="00560573" w:rsidP="007A1D0D">
      <w:pPr>
        <w:widowControl w:val="0"/>
        <w:spacing w:before="40" w:after="0"/>
        <w:ind w:left="706" w:hanging="706"/>
        <w:rPr>
          <w:i/>
          <w:color w:val="000000"/>
        </w:rPr>
      </w:pPr>
      <w:r w:rsidRPr="00AB2A37">
        <w:rPr>
          <w:color w:val="000000"/>
        </w:rPr>
        <w:t xml:space="preserve">Chaudhry, I. M., Malik, S. &amp; Ashraf, M. (2006). Rural poverty in Pakistan: Some related </w:t>
      </w:r>
      <w:r w:rsidRPr="00AB2A37">
        <w:rPr>
          <w:color w:val="000000"/>
        </w:rPr>
        <w:tab/>
        <w:t xml:space="preserve">concepts, issues and empirical analysis. </w:t>
      </w:r>
      <w:r w:rsidRPr="00AB2A37">
        <w:rPr>
          <w:i/>
          <w:iCs/>
          <w:color w:val="000000"/>
        </w:rPr>
        <w:t>Pakistan Economic and Social Review</w:t>
      </w:r>
      <w:r>
        <w:rPr>
          <w:i/>
          <w:iCs/>
          <w:color w:val="000000"/>
        </w:rPr>
        <w:t>,</w:t>
      </w:r>
      <w:r w:rsidRPr="00AB2A37">
        <w:rPr>
          <w:i/>
          <w:iCs/>
          <w:color w:val="000000"/>
        </w:rPr>
        <w:t xml:space="preserve"> </w:t>
      </w:r>
      <w:r>
        <w:rPr>
          <w:color w:val="000000"/>
        </w:rPr>
        <w:t>44</w:t>
      </w:r>
      <w:r w:rsidRPr="003636CF">
        <w:rPr>
          <w:color w:val="000000"/>
        </w:rPr>
        <w:t>(2): 259-276.</w:t>
      </w:r>
    </w:p>
    <w:p w:rsidR="00560573" w:rsidRPr="00AB2A37" w:rsidRDefault="00560573" w:rsidP="007A1D0D">
      <w:pPr>
        <w:widowControl w:val="0"/>
        <w:spacing w:before="40" w:after="0"/>
        <w:ind w:left="706" w:hanging="706"/>
        <w:rPr>
          <w:i/>
          <w:iCs/>
          <w:color w:val="000000"/>
        </w:rPr>
      </w:pPr>
      <w:r w:rsidRPr="00AB2A37">
        <w:rPr>
          <w:color w:val="000000"/>
        </w:rPr>
        <w:t xml:space="preserve">Cassel, A. &amp; Patel, R. (2003). </w:t>
      </w:r>
      <w:r w:rsidRPr="00AB2A37">
        <w:rPr>
          <w:i/>
          <w:iCs/>
          <w:color w:val="000000"/>
        </w:rPr>
        <w:t xml:space="preserve">Agricultural trade liberalization and Brazil's rural poor: </w:t>
      </w:r>
      <w:r w:rsidRPr="00AB2A37">
        <w:rPr>
          <w:i/>
          <w:iCs/>
          <w:color w:val="000000"/>
        </w:rPr>
        <w:tab/>
        <w:t>Consolidating inequality</w:t>
      </w:r>
      <w:r w:rsidRPr="00AB2A37">
        <w:rPr>
          <w:color w:val="000000"/>
        </w:rPr>
        <w:t xml:space="preserve">. New York: Global Policy Forum. </w:t>
      </w:r>
    </w:p>
    <w:p w:rsidR="00560573" w:rsidRPr="00AB2A37" w:rsidRDefault="00560573" w:rsidP="007A1D0D">
      <w:pPr>
        <w:widowControl w:val="0"/>
        <w:spacing w:before="40" w:after="0"/>
        <w:ind w:left="706" w:hanging="706"/>
      </w:pPr>
      <w:r w:rsidRPr="00AB2A37">
        <w:t xml:space="preserve">Chang, R., Kaltani, L. &amp; Loayza, N. V. (2009). Openness can be good for growth: The role of policy complementarities. </w:t>
      </w:r>
      <w:r w:rsidRPr="00AB2A37">
        <w:rPr>
          <w:i/>
          <w:iCs/>
        </w:rPr>
        <w:t xml:space="preserve">Journal of Development Economics </w:t>
      </w:r>
      <w:r w:rsidRPr="00AB2A37">
        <w:t>90</w:t>
      </w:r>
      <w:r>
        <w:t>(</w:t>
      </w:r>
      <w:r w:rsidRPr="00AB2A37">
        <w:t>1</w:t>
      </w:r>
      <w:r>
        <w:t>)</w:t>
      </w:r>
      <w:r w:rsidRPr="00AB2A37">
        <w:t xml:space="preserve">, 33-49. </w:t>
      </w:r>
    </w:p>
    <w:p w:rsidR="00560573" w:rsidRPr="00AB2A37" w:rsidRDefault="00560573" w:rsidP="007A1D0D">
      <w:pPr>
        <w:widowControl w:val="0"/>
        <w:spacing w:before="40" w:after="0"/>
        <w:ind w:left="706" w:hanging="706"/>
        <w:rPr>
          <w:color w:val="000000"/>
        </w:rPr>
      </w:pPr>
      <w:r w:rsidRPr="00AB2A37">
        <w:rPr>
          <w:color w:val="000000"/>
        </w:rPr>
        <w:t>Chiquiar, D. (2008). Globalization, regional wage differentials and the stolper-samuelson</w:t>
      </w:r>
      <w:r>
        <w:rPr>
          <w:color w:val="000000"/>
        </w:rPr>
        <w:t xml:space="preserve"> </w:t>
      </w:r>
      <w:r w:rsidRPr="00AB2A37">
        <w:rPr>
          <w:color w:val="000000"/>
        </w:rPr>
        <w:t xml:space="preserve">theorem: evidence from Mexico. </w:t>
      </w:r>
      <w:r w:rsidRPr="00AB2A37">
        <w:rPr>
          <w:i/>
          <w:iCs/>
          <w:color w:val="000000"/>
        </w:rPr>
        <w:t>Journal of International Economics</w:t>
      </w:r>
      <w:r>
        <w:rPr>
          <w:i/>
          <w:iCs/>
          <w:color w:val="000000"/>
        </w:rPr>
        <w:t>,</w:t>
      </w:r>
      <w:r w:rsidRPr="00AB2A37">
        <w:rPr>
          <w:i/>
          <w:iCs/>
          <w:color w:val="000000"/>
        </w:rPr>
        <w:t xml:space="preserve"> </w:t>
      </w:r>
      <w:r>
        <w:rPr>
          <w:color w:val="000000"/>
        </w:rPr>
        <w:t>74(</w:t>
      </w:r>
      <w:r w:rsidRPr="00AB2A37">
        <w:rPr>
          <w:color w:val="000000"/>
        </w:rPr>
        <w:t>1</w:t>
      </w:r>
      <w:r>
        <w:rPr>
          <w:color w:val="000000"/>
        </w:rPr>
        <w:t>)</w:t>
      </w:r>
      <w:r w:rsidRPr="00AB2A37">
        <w:rPr>
          <w:color w:val="000000"/>
        </w:rPr>
        <w:t xml:space="preserve">, 70-93. </w:t>
      </w:r>
    </w:p>
    <w:p w:rsidR="00560573" w:rsidRPr="00AB2A37" w:rsidRDefault="00560573" w:rsidP="001B2B29">
      <w:pPr>
        <w:widowControl w:val="0"/>
        <w:spacing w:after="0"/>
        <w:ind w:left="709" w:hanging="709"/>
      </w:pPr>
      <w:r w:rsidRPr="00AB2A37">
        <w:t xml:space="preserve">Collier, P. Radwan, S. W. (1992). Labour and poverty in rural Tanzania, ujamaa and rural </w:t>
      </w:r>
      <w:r w:rsidRPr="00AB2A37">
        <w:tab/>
        <w:t>development, Tanzania. pp. 15-20</w:t>
      </w:r>
    </w:p>
    <w:p w:rsidR="00560573" w:rsidRPr="00AB2A37" w:rsidRDefault="00560573" w:rsidP="001B2B29">
      <w:pPr>
        <w:widowControl w:val="0"/>
        <w:spacing w:after="0"/>
        <w:ind w:left="709" w:hanging="709"/>
      </w:pPr>
      <w:r w:rsidRPr="00AB2A37">
        <w:t xml:space="preserve">Collier, P., Radwan, S. &amp; Wangwe, S. (1986). </w:t>
      </w:r>
      <w:r w:rsidRPr="00AB2A37">
        <w:rPr>
          <w:i/>
          <w:iCs/>
        </w:rPr>
        <w:t>Labor and poverty in rural Tanzania</w:t>
      </w:r>
      <w:r w:rsidRPr="00AB2A37">
        <w:t>. Oxford</w:t>
      </w:r>
      <w:r>
        <w:tab/>
        <w:t>Calarendon Press.</w:t>
      </w:r>
    </w:p>
    <w:p w:rsidR="00560573" w:rsidRPr="00AB2A37" w:rsidRDefault="00560573" w:rsidP="001B2B29">
      <w:pPr>
        <w:widowControl w:val="0"/>
        <w:spacing w:after="0"/>
        <w:ind w:left="709" w:hanging="709"/>
      </w:pPr>
      <w:r w:rsidRPr="00AB2A37">
        <w:t xml:space="preserve">Coppard, D. (2001). </w:t>
      </w:r>
      <w:r w:rsidRPr="00AB2A37">
        <w:rPr>
          <w:i/>
          <w:iCs/>
        </w:rPr>
        <w:t>The rural non-farm economy of India:  A review of the literature</w:t>
      </w:r>
      <w:r w:rsidRPr="00AB2A37">
        <w:t>. NRI Report No. 2662. Natural Resources Institute, London, U.K</w:t>
      </w:r>
    </w:p>
    <w:p w:rsidR="00560573" w:rsidRPr="00AB2A37" w:rsidRDefault="00560573" w:rsidP="001B2B29">
      <w:pPr>
        <w:widowControl w:val="0"/>
        <w:spacing w:after="0"/>
        <w:ind w:left="709" w:hanging="709"/>
        <w:rPr>
          <w:i/>
          <w:iCs/>
        </w:rPr>
      </w:pPr>
      <w:r w:rsidRPr="00AB2A37">
        <w:t xml:space="preserve">Dabalen. A., Paternostro, S. &amp; Pierre, G. (2004). </w:t>
      </w:r>
      <w:r w:rsidRPr="003636CF">
        <w:rPr>
          <w:iCs/>
        </w:rPr>
        <w:t>The returns to participation in non-farm sector in Rwanda</w:t>
      </w:r>
      <w:r w:rsidRPr="003636CF">
        <w:t>.</w:t>
      </w:r>
      <w:r w:rsidRPr="00AB2A37">
        <w:t xml:space="preserve"> Policy Research Working Paper 3462. World Bank,</w:t>
      </w:r>
      <w:r w:rsidRPr="00AB2A37">
        <w:rPr>
          <w:i/>
          <w:iCs/>
        </w:rPr>
        <w:t xml:space="preserve"> </w:t>
      </w:r>
      <w:r w:rsidRPr="00AB2A37">
        <w:t>Washington, DC</w:t>
      </w:r>
    </w:p>
    <w:p w:rsidR="00560573" w:rsidRPr="00AB2A37" w:rsidRDefault="00560573" w:rsidP="007A1D0D">
      <w:pPr>
        <w:widowControl w:val="0"/>
        <w:spacing w:before="40" w:after="0"/>
        <w:ind w:left="706" w:hanging="706"/>
      </w:pPr>
      <w:r w:rsidRPr="00AB2A37">
        <w:t>Daniel, F. J. &amp; Perraud, D. (2009). The multifunctionality of agriculture and contractual</w:t>
      </w:r>
      <w:r w:rsidRPr="00AB2A37">
        <w:tab/>
        <w:t xml:space="preserve">policies. A comparative analysis of France and the Netherlands. </w:t>
      </w:r>
      <w:r w:rsidRPr="00AB2A37">
        <w:rPr>
          <w:i/>
          <w:iCs/>
        </w:rPr>
        <w:t>Journal of Environmental Management, 90</w:t>
      </w:r>
      <w:r w:rsidRPr="00AB2A37">
        <w:t>(Supplement 2): 132-138.</w:t>
      </w:r>
    </w:p>
    <w:p w:rsidR="00560573" w:rsidRPr="00AB2A37" w:rsidRDefault="00560573" w:rsidP="007A1D0D">
      <w:pPr>
        <w:widowControl w:val="0"/>
        <w:spacing w:before="40" w:after="0"/>
        <w:ind w:left="706" w:hanging="706"/>
        <w:rPr>
          <w:i/>
          <w:iCs/>
        </w:rPr>
      </w:pPr>
      <w:r w:rsidRPr="00AB2A37">
        <w:t xml:space="preserve">Datt, G. &amp;  Ravallion, M. (1996). </w:t>
      </w:r>
      <w:r w:rsidRPr="003636CF">
        <w:rPr>
          <w:iCs/>
        </w:rPr>
        <w:t>Why have some Indian states done better than others at reducing poverty</w:t>
      </w:r>
      <w:r w:rsidRPr="003636CF">
        <w:t xml:space="preserve">. </w:t>
      </w:r>
      <w:r w:rsidRPr="00AB2A37">
        <w:t>Policy Research Working Paper 1594. World Bank, Washington, D.C.</w:t>
      </w:r>
    </w:p>
    <w:p w:rsidR="00560573" w:rsidRPr="00AB2A37" w:rsidRDefault="00560573" w:rsidP="007A1D0D">
      <w:pPr>
        <w:widowControl w:val="0"/>
        <w:spacing w:before="40" w:after="0"/>
        <w:ind w:left="706" w:hanging="706"/>
      </w:pPr>
      <w:r w:rsidRPr="00AB2A37">
        <w:t>Davis, B., Winters, P., Carletto, G., Covarrubias, K., Quin</w:t>
      </w:r>
      <w:r>
        <w:t>ones, E., Zezza, A., Stamoulis,</w:t>
      </w:r>
      <w:r w:rsidRPr="00AB2A37">
        <w:t xml:space="preserve"> K., Bonomi, G. &amp; DiGiuseppe, S. (2007). </w:t>
      </w:r>
      <w:r w:rsidRPr="003636CF">
        <w:rPr>
          <w:iCs/>
        </w:rPr>
        <w:t>Rural income generating activities: a cross country comparison</w:t>
      </w:r>
      <w:r w:rsidRPr="003636CF">
        <w:t>.</w:t>
      </w:r>
      <w:r w:rsidRPr="00AB2A37">
        <w:t xml:space="preserve"> ESA Working Paper No. 07-16. Agricultural Development Economics Division, Food and Agriculture Organization, Rome.</w:t>
      </w:r>
    </w:p>
    <w:p w:rsidR="00560573" w:rsidRPr="00AB2A37" w:rsidRDefault="00560573" w:rsidP="007A1D0D">
      <w:pPr>
        <w:widowControl w:val="0"/>
        <w:spacing w:before="40" w:after="0"/>
        <w:ind w:left="706" w:hanging="706"/>
        <w:rPr>
          <w:i/>
          <w:iCs/>
        </w:rPr>
      </w:pPr>
      <w:r w:rsidRPr="00AB2A37">
        <w:t xml:space="preserve">de Janvry, A., Sadoulet, E. &amp; Zhu, N. (2005). </w:t>
      </w:r>
      <w:r w:rsidRPr="003636CF">
        <w:rPr>
          <w:iCs/>
        </w:rPr>
        <w:t>The role of non-farm incomes in reducing rural poverty and inequality in China</w:t>
      </w:r>
      <w:r w:rsidRPr="003636CF">
        <w:t>.</w:t>
      </w:r>
      <w:r w:rsidRPr="00AB2A37">
        <w:t xml:space="preserve"> Working Paper 1001. Department of Agricultural &amp; Resource Economics, University of California, Berkley. Available at http:// repositories.cdlib.org/are_ucb.</w:t>
      </w:r>
    </w:p>
    <w:p w:rsidR="00560573" w:rsidRPr="00AB2A37" w:rsidRDefault="00560573" w:rsidP="001B2B29">
      <w:pPr>
        <w:widowControl w:val="0"/>
        <w:spacing w:after="0"/>
        <w:ind w:left="709" w:hanging="709"/>
      </w:pPr>
      <w:r w:rsidRPr="00AB2A37">
        <w:t xml:space="preserve">DFID (2004). </w:t>
      </w:r>
      <w:r w:rsidRPr="00AB2A37">
        <w:rPr>
          <w:i/>
          <w:iCs/>
        </w:rPr>
        <w:t xml:space="preserve">Agricultural trade and poverty reduction: Opportunity or threat? </w:t>
      </w:r>
      <w:r w:rsidRPr="00AB2A37">
        <w:t xml:space="preserve">London: Department for International Development (DFID). </w:t>
      </w:r>
    </w:p>
    <w:p w:rsidR="00560573" w:rsidRPr="00AB2A37" w:rsidRDefault="00560573" w:rsidP="001B2B29">
      <w:pPr>
        <w:widowControl w:val="0"/>
        <w:spacing w:after="0"/>
        <w:ind w:left="709" w:hanging="709"/>
      </w:pPr>
      <w:r w:rsidRPr="00AB2A37">
        <w:t xml:space="preserve">Durlauf, S. N., Kourtellos, A. &amp; Tan, C. M. (2008). Are any growth theories robust? </w:t>
      </w:r>
      <w:r w:rsidRPr="00AB2A37">
        <w:rPr>
          <w:i/>
          <w:iCs/>
        </w:rPr>
        <w:t>The Economic Journal</w:t>
      </w:r>
      <w:r>
        <w:rPr>
          <w:i/>
          <w:iCs/>
        </w:rPr>
        <w:t xml:space="preserve">, </w:t>
      </w:r>
      <w:r>
        <w:t>118(</w:t>
      </w:r>
      <w:r w:rsidRPr="00AB2A37">
        <w:t>527</w:t>
      </w:r>
      <w:r>
        <w:t>)</w:t>
      </w:r>
      <w:r w:rsidRPr="00AB2A37">
        <w:t xml:space="preserve">, 329-346. </w:t>
      </w:r>
    </w:p>
    <w:p w:rsidR="00560573" w:rsidRPr="00AB2A37" w:rsidRDefault="00560573" w:rsidP="001B2B29">
      <w:pPr>
        <w:widowControl w:val="0"/>
        <w:spacing w:after="0"/>
        <w:ind w:left="709" w:hanging="709"/>
      </w:pPr>
      <w:r w:rsidRPr="00AB2A37">
        <w:t>FAO/Kilimo</w:t>
      </w:r>
      <w:r>
        <w:t>,</w:t>
      </w:r>
      <w:r w:rsidRPr="00AB2A37">
        <w:t xml:space="preserve"> (1995). Identification for social economic constrains for agriculture</w:t>
      </w:r>
      <w:r w:rsidRPr="00AB2A37">
        <w:tab/>
        <w:t xml:space="preserve"> production. </w:t>
      </w:r>
      <w:r w:rsidRPr="00AB2A37">
        <w:rPr>
          <w:i/>
        </w:rPr>
        <w:t xml:space="preserve">Sokoine University of </w:t>
      </w:r>
      <w:r>
        <w:rPr>
          <w:i/>
        </w:rPr>
        <w:t>Agriculture, Morogoro, Tanzania,</w:t>
      </w:r>
      <w:r w:rsidRPr="00AB2A37">
        <w:rPr>
          <w:i/>
        </w:rPr>
        <w:t xml:space="preserve"> </w:t>
      </w:r>
      <w:r w:rsidRPr="003636CF">
        <w:t>pp. 18-21.</w:t>
      </w:r>
    </w:p>
    <w:p w:rsidR="00560573" w:rsidRPr="00AB2A37" w:rsidRDefault="00560573" w:rsidP="007A1D0D">
      <w:pPr>
        <w:widowControl w:val="0"/>
        <w:spacing w:before="60" w:after="0"/>
        <w:ind w:left="706" w:hanging="706"/>
        <w:rPr>
          <w:i/>
          <w:iCs/>
          <w:color w:val="000000"/>
        </w:rPr>
      </w:pPr>
      <w:r w:rsidRPr="00AB2A37">
        <w:rPr>
          <w:color w:val="000000"/>
        </w:rPr>
        <w:t xml:space="preserve">Gabre-Madhin, E., Barrett, C. B. &amp; Dorosh, P. (2002). </w:t>
      </w:r>
      <w:r w:rsidRPr="00AB2A37">
        <w:rPr>
          <w:i/>
          <w:iCs/>
          <w:color w:val="000000"/>
        </w:rPr>
        <w:t>Technological change and price effects in agriculture: Conceptual and comparative perspectives</w:t>
      </w:r>
      <w:r w:rsidRPr="00AB2A37">
        <w:rPr>
          <w:color w:val="000000"/>
        </w:rPr>
        <w:t>. Washington DC: International Food Policy Research Institute (IFPRI)</w:t>
      </w:r>
      <w:r>
        <w:rPr>
          <w:color w:val="000000"/>
        </w:rPr>
        <w:t>.</w:t>
      </w:r>
      <w:r w:rsidRPr="00AB2A37">
        <w:rPr>
          <w:color w:val="000000"/>
        </w:rPr>
        <w:t xml:space="preserve"> </w:t>
      </w:r>
    </w:p>
    <w:p w:rsidR="00560573" w:rsidRPr="00AB2A37" w:rsidRDefault="00560573" w:rsidP="007A1D0D">
      <w:pPr>
        <w:widowControl w:val="0"/>
        <w:spacing w:before="60" w:after="0"/>
        <w:ind w:left="706" w:hanging="706"/>
        <w:rPr>
          <w:i/>
          <w:iCs/>
          <w:color w:val="000000"/>
        </w:rPr>
      </w:pPr>
      <w:r w:rsidRPr="00AB2A37">
        <w:rPr>
          <w:color w:val="000000"/>
        </w:rPr>
        <w:t xml:space="preserve">Gerard, F. &amp; Piketty, M. G. (2007). </w:t>
      </w:r>
      <w:r w:rsidRPr="00303D9C">
        <w:rPr>
          <w:iCs/>
          <w:color w:val="000000"/>
        </w:rPr>
        <w:t>Impact of agricultural trade liberalisation on poverty: Sensitivity of results to factors mobility among sectors</w:t>
      </w:r>
      <w:r w:rsidRPr="00303D9C">
        <w:rPr>
          <w:color w:val="000000"/>
        </w:rPr>
        <w:t>.</w:t>
      </w:r>
      <w:r w:rsidRPr="00AB2A37">
        <w:rPr>
          <w:color w:val="000000"/>
        </w:rPr>
        <w:t xml:space="preserve"> Paper presented at the 106</w:t>
      </w:r>
      <w:r w:rsidRPr="00AB2A37">
        <w:rPr>
          <w:color w:val="000000"/>
          <w:vertAlign w:val="superscript"/>
        </w:rPr>
        <w:t>th</w:t>
      </w:r>
      <w:r w:rsidRPr="00AB2A37">
        <w:rPr>
          <w:color w:val="000000"/>
        </w:rPr>
        <w:t xml:space="preserve"> seminar of the EAAE 'Pro-poor Development in Low Income Countries: Food, Agriculture, Trade, and Environment' held on 25-27 October 2007, Montpllier, France.</w:t>
      </w:r>
    </w:p>
    <w:p w:rsidR="00560573" w:rsidRPr="00AB2A37" w:rsidRDefault="00560573" w:rsidP="007A1D0D">
      <w:pPr>
        <w:widowControl w:val="0"/>
        <w:spacing w:before="60" w:after="0"/>
        <w:ind w:left="706" w:hanging="706"/>
        <w:rPr>
          <w:lang w:val="en-NZ" w:eastAsia="en-NZ"/>
        </w:rPr>
      </w:pPr>
      <w:r w:rsidRPr="00AB2A37">
        <w:rPr>
          <w:lang w:val="en-NZ" w:eastAsia="en-NZ"/>
        </w:rPr>
        <w:t xml:space="preserve">Goni, M., Mohammed, S., &amp; Baba, B. A. (2007). Analysis of resource-use efficiency in rice production in the Lake Chad area of Borno state, Nigeria. </w:t>
      </w:r>
      <w:r w:rsidRPr="00AB2A37">
        <w:rPr>
          <w:i/>
          <w:iCs/>
          <w:lang w:val="en-NZ" w:eastAsia="en-NZ"/>
        </w:rPr>
        <w:t xml:space="preserve">Journal of </w:t>
      </w:r>
      <w:r w:rsidRPr="00AB2A37">
        <w:rPr>
          <w:i/>
          <w:iCs/>
          <w:lang w:val="en-NZ" w:eastAsia="en-NZ"/>
        </w:rPr>
        <w:tab/>
        <w:t>Sustainable Development in Agriculture and Environment</w:t>
      </w:r>
      <w:r w:rsidRPr="00AB2A37">
        <w:rPr>
          <w:lang w:val="en-NZ" w:eastAsia="en-NZ"/>
        </w:rPr>
        <w:t xml:space="preserve">, </w:t>
      </w:r>
      <w:r>
        <w:rPr>
          <w:lang w:val="en-NZ" w:eastAsia="en-NZ"/>
        </w:rPr>
        <w:t>1(</w:t>
      </w:r>
      <w:r w:rsidRPr="00303D9C">
        <w:rPr>
          <w:lang w:val="en-NZ" w:eastAsia="en-NZ"/>
        </w:rPr>
        <w:t>3</w:t>
      </w:r>
      <w:r>
        <w:rPr>
          <w:lang w:val="en-NZ" w:eastAsia="en-NZ"/>
        </w:rPr>
        <w:t>)</w:t>
      </w:r>
      <w:r w:rsidRPr="00303D9C">
        <w:rPr>
          <w:lang w:val="en-NZ" w:eastAsia="en-NZ"/>
        </w:rPr>
        <w:t>: 31-37.</w:t>
      </w:r>
    </w:p>
    <w:p w:rsidR="00560573" w:rsidRPr="00AB2A37" w:rsidRDefault="00560573" w:rsidP="001B2B29">
      <w:pPr>
        <w:widowControl w:val="0"/>
        <w:spacing w:after="0"/>
        <w:ind w:left="709" w:hanging="709"/>
        <w:rPr>
          <w:color w:val="000000"/>
        </w:rPr>
      </w:pPr>
      <w:r w:rsidRPr="00AB2A37">
        <w:rPr>
          <w:color w:val="000000"/>
        </w:rPr>
        <w:t>Greenwald, B</w:t>
      </w:r>
      <w:r>
        <w:rPr>
          <w:color w:val="000000"/>
        </w:rPr>
        <w:t>. C. &amp; Stiglitz, J. E. (1986). E</w:t>
      </w:r>
      <w:r w:rsidRPr="00AB2A37">
        <w:rPr>
          <w:color w:val="000000"/>
        </w:rPr>
        <w:t xml:space="preserve">xternalities in economics with imperfect </w:t>
      </w:r>
      <w:r w:rsidRPr="00AB2A37">
        <w:rPr>
          <w:color w:val="000000"/>
        </w:rPr>
        <w:tab/>
        <w:t xml:space="preserve">information and incomplete markets. </w:t>
      </w:r>
      <w:r w:rsidRPr="00AB2A37">
        <w:rPr>
          <w:i/>
          <w:iCs/>
          <w:color w:val="000000"/>
        </w:rPr>
        <w:t xml:space="preserve">Quarterly Journal of Economics </w:t>
      </w:r>
      <w:r>
        <w:rPr>
          <w:i/>
          <w:iCs/>
          <w:color w:val="000000"/>
        </w:rPr>
        <w:t xml:space="preserve">(98): </w:t>
      </w:r>
      <w:r w:rsidRPr="00AB2A37">
        <w:rPr>
          <w:color w:val="000000"/>
        </w:rPr>
        <w:t xml:space="preserve">101, 229-246. </w:t>
      </w:r>
    </w:p>
    <w:p w:rsidR="00560573" w:rsidRPr="00AB2A37" w:rsidRDefault="00560573" w:rsidP="001B2B29">
      <w:pPr>
        <w:widowControl w:val="0"/>
        <w:spacing w:after="0"/>
        <w:ind w:left="709" w:hanging="709"/>
        <w:rPr>
          <w:color w:val="000000"/>
        </w:rPr>
      </w:pPr>
      <w:r w:rsidRPr="00AB2A37">
        <w:rPr>
          <w:color w:val="000000"/>
        </w:rPr>
        <w:t>Green, H.</w:t>
      </w:r>
      <w:r>
        <w:rPr>
          <w:color w:val="000000"/>
        </w:rPr>
        <w:t xml:space="preserve"> </w:t>
      </w:r>
      <w:r w:rsidRPr="00AB2A37">
        <w:rPr>
          <w:color w:val="000000"/>
        </w:rPr>
        <w:t xml:space="preserve">W. (2002). </w:t>
      </w:r>
      <w:r w:rsidRPr="00AB2A37">
        <w:rPr>
          <w:i/>
          <w:color w:val="000000"/>
        </w:rPr>
        <w:t>Econometric analysis</w:t>
      </w:r>
      <w:r w:rsidRPr="00AB2A37">
        <w:rPr>
          <w:color w:val="000000"/>
        </w:rPr>
        <w:t xml:space="preserve"> (5</w:t>
      </w:r>
      <w:r w:rsidRPr="00AB2A37">
        <w:rPr>
          <w:color w:val="000000"/>
          <w:vertAlign w:val="superscript"/>
        </w:rPr>
        <w:t>th</w:t>
      </w:r>
      <w:r w:rsidRPr="00AB2A37">
        <w:rPr>
          <w:color w:val="000000"/>
        </w:rPr>
        <w:t xml:space="preserve"> ed</w:t>
      </w:r>
      <w:r>
        <w:rPr>
          <w:color w:val="000000"/>
        </w:rPr>
        <w:t>.</w:t>
      </w:r>
      <w:r w:rsidRPr="00AB2A37">
        <w:rPr>
          <w:color w:val="000000"/>
        </w:rPr>
        <w:t>). New York: University 268-270</w:t>
      </w:r>
    </w:p>
    <w:p w:rsidR="00560573" w:rsidRPr="00AB2A37" w:rsidRDefault="00560573" w:rsidP="001B2B29">
      <w:pPr>
        <w:widowControl w:val="0"/>
        <w:spacing w:after="0"/>
        <w:ind w:left="709" w:hanging="709"/>
        <w:rPr>
          <w:color w:val="000000"/>
        </w:rPr>
      </w:pPr>
      <w:r w:rsidRPr="00AB2A37">
        <w:rPr>
          <w:color w:val="000000"/>
        </w:rPr>
        <w:t xml:space="preserve">Henry, M., Kneller, R. &amp; Milner, C. (2009). Trade, technology transfer and national, </w:t>
      </w:r>
      <w:r w:rsidRPr="00AB2A37">
        <w:rPr>
          <w:color w:val="000000"/>
        </w:rPr>
        <w:tab/>
        <w:t xml:space="preserve">efficiency in developing countries. </w:t>
      </w:r>
      <w:r w:rsidRPr="00AB2A37">
        <w:rPr>
          <w:i/>
          <w:iCs/>
          <w:color w:val="000000"/>
        </w:rPr>
        <w:t xml:space="preserve">European Economic Review </w:t>
      </w:r>
      <w:r w:rsidRPr="00AB2A37">
        <w:rPr>
          <w:color w:val="000000"/>
        </w:rPr>
        <w:t>53</w:t>
      </w:r>
      <w:r>
        <w:rPr>
          <w:color w:val="000000"/>
        </w:rPr>
        <w:t>(</w:t>
      </w:r>
      <w:r w:rsidRPr="00AB2A37">
        <w:rPr>
          <w:color w:val="000000"/>
        </w:rPr>
        <w:t>2</w:t>
      </w:r>
      <w:r>
        <w:rPr>
          <w:color w:val="000000"/>
        </w:rPr>
        <w:t>):</w:t>
      </w:r>
      <w:r w:rsidRPr="00AB2A37">
        <w:rPr>
          <w:color w:val="000000"/>
        </w:rPr>
        <w:t xml:space="preserve"> 237-254. </w:t>
      </w:r>
    </w:p>
    <w:p w:rsidR="00560573" w:rsidRPr="00AB2A37" w:rsidRDefault="00560573" w:rsidP="001B2B29">
      <w:pPr>
        <w:widowControl w:val="0"/>
        <w:spacing w:after="0"/>
        <w:ind w:left="709" w:hanging="709"/>
        <w:rPr>
          <w:i/>
        </w:rPr>
      </w:pPr>
      <w:r w:rsidRPr="00AB2A37">
        <w:t xml:space="preserve">Hella,  J. P. &amp; Yona, G. (1999). Cash income generation and expenditure allocation </w:t>
      </w:r>
      <w:r w:rsidRPr="00AB2A37">
        <w:tab/>
        <w:t xml:space="preserve">characteristics in smallholder farming system: case study of mufindi district, </w:t>
      </w:r>
      <w:r w:rsidRPr="00AB2A37">
        <w:tab/>
        <w:t xml:space="preserve">Agricultural Productivity and Sustainability in Developing Countries: Strategies, </w:t>
      </w:r>
      <w:r w:rsidRPr="00AB2A37">
        <w:tab/>
        <w:t>Achievements and Constraints.</w:t>
      </w:r>
      <w:r>
        <w:t xml:space="preserve"> </w:t>
      </w:r>
      <w:r w:rsidRPr="00AB2A37">
        <w:rPr>
          <w:i/>
        </w:rPr>
        <w:t xml:space="preserve">Agricultural Economics Society of Tanzania, Morogoro, Tanzania, </w:t>
      </w:r>
      <w:r>
        <w:rPr>
          <w:i/>
        </w:rPr>
        <w:t>1(</w:t>
      </w:r>
      <w:r w:rsidRPr="00AB2A37">
        <w:rPr>
          <w:i/>
        </w:rPr>
        <w:t>2</w:t>
      </w:r>
      <w:r>
        <w:rPr>
          <w:i/>
        </w:rPr>
        <w:t>)</w:t>
      </w:r>
      <w:r w:rsidRPr="00AB2A37">
        <w:rPr>
          <w:i/>
        </w:rPr>
        <w:t>: 30 – 35</w:t>
      </w:r>
      <w:r>
        <w:rPr>
          <w:i/>
        </w:rPr>
        <w:t>.</w:t>
      </w:r>
    </w:p>
    <w:p w:rsidR="00560573" w:rsidRPr="00AB2A37" w:rsidRDefault="00560573" w:rsidP="007A1D0D">
      <w:pPr>
        <w:widowControl w:val="0"/>
        <w:spacing w:before="40" w:after="0"/>
        <w:ind w:left="706" w:hanging="706"/>
        <w:rPr>
          <w:color w:val="000000"/>
        </w:rPr>
      </w:pPr>
      <w:r w:rsidRPr="00AB2A37">
        <w:rPr>
          <w:color w:val="000000"/>
        </w:rPr>
        <w:t xml:space="preserve">Hougane, A. (2000). </w:t>
      </w:r>
      <w:r w:rsidRPr="00303D9C">
        <w:rPr>
          <w:color w:val="000000"/>
        </w:rPr>
        <w:t>Mozambique General Background Information.</w:t>
      </w:r>
      <w:r w:rsidRPr="00AB2A37">
        <w:rPr>
          <w:color w:val="000000"/>
        </w:rPr>
        <w:t xml:space="preserve"> </w:t>
      </w:r>
      <w:r w:rsidRPr="00AB2A37">
        <w:t>IFAD (2012)</w:t>
      </w:r>
      <w:r>
        <w:t>.</w:t>
      </w:r>
      <w:r w:rsidRPr="00AB2A37">
        <w:t xml:space="preserve"> </w:t>
      </w:r>
      <w:r w:rsidRPr="00303D9C">
        <w:rPr>
          <w:iCs/>
        </w:rPr>
        <w:t>Annual Report:</w:t>
      </w:r>
      <w:r w:rsidRPr="00AB2A37">
        <w:rPr>
          <w:i/>
          <w:iCs/>
        </w:rPr>
        <w:t xml:space="preserve"> </w:t>
      </w:r>
      <w:r w:rsidRPr="00AB2A37">
        <w:t>Enabling poor rural people to overcome poverty</w:t>
      </w:r>
      <w:r w:rsidRPr="00AB2A37">
        <w:rPr>
          <w:i/>
          <w:iCs/>
        </w:rPr>
        <w:t xml:space="preserve">. </w:t>
      </w:r>
      <w:r w:rsidRPr="00AB2A37">
        <w:t>Rome, Italy:  Oxford</w:t>
      </w:r>
      <w:r w:rsidRPr="00AB2A37">
        <w:tab/>
        <w:t xml:space="preserve"> University Press for International Fund for Agricultural Development.</w:t>
      </w:r>
    </w:p>
    <w:p w:rsidR="00560573" w:rsidRPr="00AB2A37" w:rsidRDefault="00560573" w:rsidP="007A1D0D">
      <w:pPr>
        <w:widowControl w:val="0"/>
        <w:spacing w:before="40" w:after="0"/>
        <w:ind w:left="706" w:hanging="706"/>
      </w:pPr>
      <w:r w:rsidRPr="00AB2A37">
        <w:t xml:space="preserve">Keleman, A. (2010). Institutional support and in situ conservation in Mexico: biases </w:t>
      </w:r>
      <w:r w:rsidRPr="00AB2A37">
        <w:tab/>
        <w:t xml:space="preserve">against small-scale maize farmers in post-NAFTA agricultural policy.  </w:t>
      </w:r>
      <w:r w:rsidRPr="00AB2A37">
        <w:rPr>
          <w:i/>
          <w:iCs/>
        </w:rPr>
        <w:t xml:space="preserve">Agriculture and Human Values </w:t>
      </w:r>
      <w:r w:rsidRPr="00AB2A37">
        <w:t>27</w:t>
      </w:r>
      <w:r>
        <w:t>(</w:t>
      </w:r>
      <w:r w:rsidRPr="00AB2A37">
        <w:t>1</w:t>
      </w:r>
      <w:r>
        <w:t>)</w:t>
      </w:r>
      <w:r w:rsidRPr="00AB2A37">
        <w:t>, 13-28.</w:t>
      </w:r>
    </w:p>
    <w:p w:rsidR="00560573" w:rsidRPr="00AB2A37" w:rsidRDefault="00560573" w:rsidP="007A1D0D">
      <w:pPr>
        <w:widowControl w:val="0"/>
        <w:spacing w:before="40" w:after="0"/>
        <w:ind w:left="706" w:hanging="706"/>
      </w:pPr>
      <w:r w:rsidRPr="00AB2A37">
        <w:t xml:space="preserve">Keynes, J. M. (1936). </w:t>
      </w:r>
      <w:r w:rsidRPr="00AB2A37">
        <w:rPr>
          <w:i/>
        </w:rPr>
        <w:t xml:space="preserve">The general theory of employment, interest, and money. </w:t>
      </w:r>
      <w:r w:rsidRPr="00AB2A37">
        <w:t>London: Macmil</w:t>
      </w:r>
      <w:r>
        <w:t>lan.</w:t>
      </w:r>
      <w:r w:rsidRPr="00AB2A37">
        <w:t xml:space="preserve"> </w:t>
      </w:r>
    </w:p>
    <w:p w:rsidR="00560573" w:rsidRPr="00AB2A37" w:rsidRDefault="00560573" w:rsidP="007A1D0D">
      <w:pPr>
        <w:widowControl w:val="0"/>
        <w:spacing w:before="40" w:after="0"/>
        <w:ind w:left="706" w:hanging="706"/>
        <w:rPr>
          <w:i/>
        </w:rPr>
      </w:pPr>
      <w:r w:rsidRPr="00AB2A37">
        <w:t xml:space="preserve">Kilama, B.,  &amp; Wuyts, M. (2014). </w:t>
      </w:r>
      <w:r w:rsidRPr="00303D9C">
        <w:rPr>
          <w:i/>
        </w:rPr>
        <w:t xml:space="preserve">The changing economy of Tanzania: patterns of </w:t>
      </w:r>
      <w:r w:rsidRPr="00303D9C">
        <w:rPr>
          <w:i/>
        </w:rPr>
        <w:tab/>
        <w:t>accumulation and structural change.</w:t>
      </w:r>
      <w:r w:rsidRPr="00AB2A37">
        <w:t xml:space="preserve"> (REPOA, Ed.) (14/3 ed., Vol. 14/3).</w:t>
      </w:r>
      <w:r w:rsidRPr="00AB2A37">
        <w:rPr>
          <w:i/>
        </w:rPr>
        <w:t xml:space="preserve"> </w:t>
      </w:r>
      <w:r w:rsidRPr="00AB2A37">
        <w:t xml:space="preserve">Dar es salaam, Tanzania: REPOA. </w:t>
      </w:r>
    </w:p>
    <w:p w:rsidR="00560573" w:rsidRPr="00AB2A37" w:rsidRDefault="00560573" w:rsidP="001B2B29">
      <w:pPr>
        <w:widowControl w:val="0"/>
        <w:spacing w:after="0"/>
        <w:ind w:left="709" w:hanging="709"/>
      </w:pPr>
      <w:r w:rsidRPr="00AB2A37">
        <w:t xml:space="preserve">Kong, T. (2007).  A selective review of recent developments in the economic growth </w:t>
      </w:r>
      <w:r w:rsidRPr="00AB2A37">
        <w:tab/>
        <w:t xml:space="preserve">literature. </w:t>
      </w:r>
      <w:r w:rsidRPr="00AB2A37">
        <w:rPr>
          <w:i/>
          <w:iCs/>
        </w:rPr>
        <w:t>As</w:t>
      </w:r>
      <w:r>
        <w:rPr>
          <w:i/>
          <w:iCs/>
        </w:rPr>
        <w:t xml:space="preserve">ian-Pacific Economic Literature, </w:t>
      </w:r>
      <w:r w:rsidRPr="00303D9C">
        <w:t>21(1): 1-33.</w:t>
      </w:r>
    </w:p>
    <w:p w:rsidR="00560573" w:rsidRPr="00AB2A37" w:rsidRDefault="00560573" w:rsidP="001B2B29">
      <w:pPr>
        <w:widowControl w:val="0"/>
        <w:spacing w:after="0"/>
        <w:ind w:left="709" w:hanging="709"/>
        <w:rPr>
          <w:color w:val="000000"/>
        </w:rPr>
      </w:pPr>
      <w:r w:rsidRPr="00AB2A37">
        <w:rPr>
          <w:color w:val="000000"/>
        </w:rPr>
        <w:t xml:space="preserve">Kothari, C. R. (2004). </w:t>
      </w:r>
      <w:r w:rsidRPr="00AB2A37">
        <w:rPr>
          <w:i/>
          <w:color w:val="000000"/>
        </w:rPr>
        <w:t>Research methodology</w:t>
      </w:r>
      <w:r w:rsidRPr="00AB2A37">
        <w:rPr>
          <w:color w:val="000000"/>
        </w:rPr>
        <w:t>. New Delhi, New Age International Publishers.</w:t>
      </w:r>
    </w:p>
    <w:p w:rsidR="00560573" w:rsidRPr="00AB2A37" w:rsidRDefault="00560573" w:rsidP="001B2B29">
      <w:pPr>
        <w:widowControl w:val="0"/>
        <w:spacing w:after="0"/>
        <w:ind w:left="709" w:hanging="709"/>
      </w:pPr>
      <w:r w:rsidRPr="00AB2A37">
        <w:rPr>
          <w:bCs/>
        </w:rPr>
        <w:t>Kuwornu, K. M., Demi, M. S</w:t>
      </w:r>
      <w:r>
        <w:rPr>
          <w:bCs/>
        </w:rPr>
        <w:t>. &amp; Ditchfield, P.  A. (2013). A</w:t>
      </w:r>
      <w:r w:rsidRPr="00AB2A37">
        <w:rPr>
          <w:bCs/>
        </w:rPr>
        <w:t>nalysis of food security status</w:t>
      </w:r>
      <w:r w:rsidRPr="00AB2A37">
        <w:rPr>
          <w:bCs/>
        </w:rPr>
        <w:tab/>
        <w:t xml:space="preserve">of farming households in the forest belt of the central region of Ghana. </w:t>
      </w:r>
      <w:r w:rsidRPr="00AB2A37">
        <w:rPr>
          <w:i/>
        </w:rPr>
        <w:t>Russian Journal of Agricultural and</w:t>
      </w:r>
      <w:r>
        <w:rPr>
          <w:i/>
        </w:rPr>
        <w:t xml:space="preserve"> Socio-Economic Sciences, </w:t>
      </w:r>
      <w:r w:rsidRPr="00303D9C">
        <w:t>1(13):</w:t>
      </w:r>
      <w:r w:rsidRPr="00AB2A37">
        <w:rPr>
          <w:i/>
        </w:rPr>
        <w:t xml:space="preserve"> </w:t>
      </w:r>
      <w:r w:rsidRPr="00AB2A37">
        <w:t>17</w:t>
      </w:r>
      <w:r>
        <w:t>-18.</w:t>
      </w:r>
    </w:p>
    <w:p w:rsidR="00560573" w:rsidRPr="00AB2A37" w:rsidRDefault="00560573" w:rsidP="001B2B29">
      <w:pPr>
        <w:widowControl w:val="0"/>
        <w:spacing w:after="0"/>
        <w:ind w:left="709" w:hanging="709"/>
      </w:pPr>
      <w:r w:rsidRPr="00AB2A37">
        <w:t xml:space="preserve">Krugman, P. R. &amp; Obstfeld, M. (2006). </w:t>
      </w:r>
      <w:r w:rsidRPr="00AB2A37">
        <w:rPr>
          <w:i/>
          <w:iCs/>
        </w:rPr>
        <w:t>International economics: Theory and policy</w:t>
      </w:r>
      <w:r w:rsidRPr="00AB2A37">
        <w:t xml:space="preserve">. New York: Addison-Welsley. </w:t>
      </w:r>
    </w:p>
    <w:p w:rsidR="00560573" w:rsidRPr="00AB2A37" w:rsidRDefault="00560573" w:rsidP="001B2B29">
      <w:pPr>
        <w:widowControl w:val="0"/>
        <w:spacing w:after="0"/>
        <w:ind w:left="709" w:hanging="709"/>
        <w:rPr>
          <w:i/>
          <w:iCs/>
        </w:rPr>
      </w:pPr>
      <w:r w:rsidRPr="00AB2A37">
        <w:t xml:space="preserve">Lanjouw, P. &amp; Shariff, A. (2002). </w:t>
      </w:r>
      <w:r w:rsidRPr="00303D9C">
        <w:rPr>
          <w:iCs/>
        </w:rPr>
        <w:t>Rural non-farm employment in India: Access, income and poverty impact</w:t>
      </w:r>
      <w:r w:rsidRPr="00303D9C">
        <w:t xml:space="preserve">. </w:t>
      </w:r>
      <w:r w:rsidRPr="00AB2A37">
        <w:t>Working Paper 81. National Council of Applied Economic Research, New Delhi.</w:t>
      </w:r>
    </w:p>
    <w:p w:rsidR="00560573" w:rsidRPr="00AB2A37" w:rsidRDefault="00560573" w:rsidP="007A1D0D">
      <w:pPr>
        <w:widowControl w:val="0"/>
        <w:spacing w:before="32" w:after="0"/>
        <w:ind w:left="706" w:hanging="706"/>
        <w:rPr>
          <w:i/>
          <w:iCs/>
        </w:rPr>
      </w:pPr>
      <w:r w:rsidRPr="00AB2A37">
        <w:t xml:space="preserve">Lanjouw, P. (1999). Rural non-agricultural employment and poverty in Ecuador. </w:t>
      </w:r>
      <w:r w:rsidRPr="00AB2A37">
        <w:rPr>
          <w:i/>
          <w:iCs/>
        </w:rPr>
        <w:t xml:space="preserve">Economic Development and Cultural Change, </w:t>
      </w:r>
      <w:r w:rsidRPr="00303D9C">
        <w:rPr>
          <w:bCs/>
        </w:rPr>
        <w:t>48</w:t>
      </w:r>
      <w:r w:rsidRPr="00303D9C">
        <w:t>(1): 91-122.</w:t>
      </w:r>
    </w:p>
    <w:p w:rsidR="00560573" w:rsidRPr="00AB2A37" w:rsidRDefault="00560573" w:rsidP="007A1D0D">
      <w:pPr>
        <w:widowControl w:val="0"/>
        <w:spacing w:before="32" w:after="0"/>
        <w:ind w:left="706" w:hanging="706"/>
        <w:rPr>
          <w:i/>
          <w:iCs/>
        </w:rPr>
      </w:pPr>
      <w:r w:rsidRPr="00AB2A37">
        <w:t xml:space="preserve">Lanjouw, P. &amp; Stern, N. (1993). </w:t>
      </w:r>
      <w:r w:rsidRPr="00F35614">
        <w:rPr>
          <w:i/>
        </w:rPr>
        <w:t>Agricultural change and inequality in Palanpur. In:</w:t>
      </w:r>
      <w:r w:rsidRPr="00AB2A37">
        <w:t xml:space="preserve"> </w:t>
      </w:r>
      <w:r w:rsidRPr="00AB2A37">
        <w:rPr>
          <w:i/>
          <w:iCs/>
        </w:rPr>
        <w:t xml:space="preserve">The Economics of Rural Organization: Theory, Practice and Policy, </w:t>
      </w:r>
      <w:r w:rsidRPr="00AB2A37">
        <w:t>Eds: A. Braverman, K. Hoff, and J. Stglitz. O</w:t>
      </w:r>
      <w:r>
        <w:t>xford, University Press</w:t>
      </w:r>
      <w:r w:rsidRPr="00AB2A37">
        <w:t>.</w:t>
      </w:r>
    </w:p>
    <w:p w:rsidR="00560573" w:rsidRPr="00AB2A37" w:rsidRDefault="00560573" w:rsidP="007A1D0D">
      <w:pPr>
        <w:widowControl w:val="0"/>
        <w:spacing w:before="32" w:after="0"/>
        <w:ind w:left="706" w:hanging="706"/>
      </w:pPr>
      <w:r w:rsidRPr="00AB2A37">
        <w:t xml:space="preserve">Lyatuu, E. T., Nie, F., &amp; Fang, C. (2015). Economic growth beyond structural </w:t>
      </w:r>
      <w:r w:rsidRPr="00AB2A37">
        <w:tab/>
        <w:t xml:space="preserve">transformation in Tanzania: Small and vulnerable economy. </w:t>
      </w:r>
      <w:r w:rsidRPr="00AB2A37">
        <w:rPr>
          <w:i/>
        </w:rPr>
        <w:t xml:space="preserve">International Journal of Developing and Emerging Economics, </w:t>
      </w:r>
      <w:r>
        <w:t>3</w:t>
      </w:r>
      <w:r w:rsidRPr="00F35614">
        <w:t>(June)</w:t>
      </w:r>
      <w:r>
        <w:t>:</w:t>
      </w:r>
      <w:r w:rsidRPr="00F35614">
        <w:t xml:space="preserve"> 1 – 23.</w:t>
      </w:r>
      <w:r w:rsidRPr="00AB2A37">
        <w:rPr>
          <w:i/>
        </w:rPr>
        <w:t xml:space="preserve"> </w:t>
      </w:r>
    </w:p>
    <w:p w:rsidR="00560573" w:rsidRPr="00AB2A37" w:rsidRDefault="00560573" w:rsidP="007A1D0D">
      <w:pPr>
        <w:widowControl w:val="0"/>
        <w:spacing w:before="32" w:after="0"/>
        <w:ind w:left="706" w:hanging="706"/>
        <w:rPr>
          <w:color w:val="292526"/>
        </w:rPr>
      </w:pPr>
      <w:r w:rsidRPr="00AB2A37">
        <w:t xml:space="preserve">Mas-Colell, A., Michale, D. W., &amp; Green, J. R. (1995). </w:t>
      </w:r>
      <w:r w:rsidRPr="00AB2A37">
        <w:rPr>
          <w:i/>
        </w:rPr>
        <w:t>Microeconomic theory</w:t>
      </w:r>
      <w:r w:rsidRPr="00AB2A37">
        <w:t xml:space="preserve">. New </w:t>
      </w:r>
      <w:r>
        <w:t>York, Oxford University Press.</w:t>
      </w:r>
    </w:p>
    <w:p w:rsidR="00560573" w:rsidRPr="00AB2A37" w:rsidRDefault="00560573" w:rsidP="007A1D0D">
      <w:pPr>
        <w:widowControl w:val="0"/>
        <w:spacing w:before="32" w:after="0"/>
        <w:ind w:left="706" w:hanging="706"/>
        <w:rPr>
          <w:color w:val="292526"/>
        </w:rPr>
      </w:pPr>
      <w:r w:rsidRPr="00AB2A37">
        <w:rPr>
          <w:color w:val="292526"/>
        </w:rPr>
        <w:t xml:space="preserve">Mafimisebi, T. E., Okunmadewa, F.Y.&amp; Oluwatosin, F. M. (2004). Risks management and administration in crop enterprises by the Nigerian Agricultural Insurance Scheme in Oyo State, Nigeria. </w:t>
      </w:r>
      <w:r w:rsidRPr="00AB2A37">
        <w:rPr>
          <w:i/>
          <w:iCs/>
          <w:color w:val="292526"/>
        </w:rPr>
        <w:t xml:space="preserve">The Ogun Journal of Agricultural Sciences, </w:t>
      </w:r>
      <w:r w:rsidRPr="006B3F58">
        <w:rPr>
          <w:bCs/>
          <w:color w:val="292526"/>
        </w:rPr>
        <w:t xml:space="preserve">3(1): </w:t>
      </w:r>
      <w:r w:rsidRPr="006B3F58">
        <w:rPr>
          <w:color w:val="292526"/>
        </w:rPr>
        <w:t>26-44.</w:t>
      </w:r>
    </w:p>
    <w:p w:rsidR="00560573" w:rsidRPr="00AB2A37" w:rsidRDefault="00560573" w:rsidP="001B2B29">
      <w:pPr>
        <w:widowControl w:val="0"/>
        <w:spacing w:after="0"/>
        <w:ind w:left="709" w:hanging="709"/>
        <w:rPr>
          <w:bCs/>
        </w:rPr>
      </w:pPr>
      <w:r w:rsidRPr="00AB2A37">
        <w:t xml:space="preserve">McCulloch, N., Winters, L. A. &amp; Cirera, X. (2003). </w:t>
      </w:r>
      <w:r w:rsidRPr="00AB2A37">
        <w:rPr>
          <w:i/>
          <w:iCs/>
        </w:rPr>
        <w:t>Trade liberalization and poverty: A handbook</w:t>
      </w:r>
      <w:r w:rsidRPr="00AB2A37">
        <w:t>. London: Centre for Economic Policy Research.</w:t>
      </w:r>
    </w:p>
    <w:p w:rsidR="00560573" w:rsidRPr="00AB2A37" w:rsidRDefault="00560573" w:rsidP="001B2B29">
      <w:pPr>
        <w:widowControl w:val="0"/>
        <w:spacing w:after="0"/>
        <w:ind w:left="709" w:hanging="709"/>
        <w:rPr>
          <w:bCs/>
        </w:rPr>
      </w:pPr>
      <w:r w:rsidRPr="00AB2A37">
        <w:rPr>
          <w:bCs/>
        </w:rPr>
        <w:t xml:space="preserve">Makorere, R. &amp; Mbiha, E. (2012). </w:t>
      </w:r>
      <w:r w:rsidRPr="00F35614">
        <w:rPr>
          <w:bCs/>
        </w:rPr>
        <w:t xml:space="preserve">Determinants of farmers’ income in Tanzania: </w:t>
      </w:r>
      <w:r w:rsidRPr="00F35614">
        <w:rPr>
          <w:bCs/>
        </w:rPr>
        <w:tab/>
        <w:t>Empirical evidence orange farmers n Muheza District, Tanga region.</w:t>
      </w:r>
    </w:p>
    <w:p w:rsidR="00560573" w:rsidRPr="00AB2A37" w:rsidRDefault="00560573" w:rsidP="001B2B29">
      <w:pPr>
        <w:widowControl w:val="0"/>
        <w:spacing w:after="0"/>
        <w:ind w:left="709" w:hanging="709"/>
        <w:rPr>
          <w:color w:val="000000"/>
        </w:rPr>
      </w:pPr>
      <w:r w:rsidRPr="00AB2A37">
        <w:rPr>
          <w:color w:val="000000"/>
        </w:rPr>
        <w:t xml:space="preserve">Matlon, P. J. (1979). </w:t>
      </w:r>
      <w:r w:rsidRPr="00F35614">
        <w:rPr>
          <w:color w:val="000000"/>
        </w:rPr>
        <w:t>The size contribution, structure and determinants of personal income among farmers in the North of Nigeria.</w:t>
      </w:r>
      <w:r w:rsidRPr="00AB2A37">
        <w:rPr>
          <w:color w:val="000000"/>
        </w:rPr>
        <w:t xml:space="preserve"> Unpublished Ph.D Dissertation, cornet University, New York.  </w:t>
      </w:r>
    </w:p>
    <w:p w:rsidR="00560573" w:rsidRPr="00AB2A37" w:rsidRDefault="00560573" w:rsidP="007A1D0D">
      <w:pPr>
        <w:widowControl w:val="0"/>
        <w:spacing w:before="24" w:after="0"/>
        <w:ind w:left="706" w:hanging="706"/>
      </w:pPr>
      <w:r w:rsidRPr="00AB2A37">
        <w:t xml:space="preserve">Meijerink, G. &amp; Roza, P. (2007). </w:t>
      </w:r>
      <w:r w:rsidRPr="00F35614">
        <w:rPr>
          <w:iCs/>
        </w:rPr>
        <w:t>The role of agriculture in development</w:t>
      </w:r>
      <w:r w:rsidRPr="00AB2A37">
        <w:t xml:space="preserve">. Markets, </w:t>
      </w:r>
      <w:r w:rsidRPr="00AB2A37">
        <w:tab/>
        <w:t>Chainsand Sustainable Development Strategy and Policy Paper, No. 4, Stichting DLO: Wageningen.</w:t>
      </w:r>
    </w:p>
    <w:p w:rsidR="00560573" w:rsidRDefault="00560573" w:rsidP="007A1D0D">
      <w:pPr>
        <w:widowControl w:val="0"/>
        <w:spacing w:before="24" w:after="0"/>
        <w:ind w:left="706" w:hanging="706"/>
      </w:pPr>
      <w:bookmarkStart w:id="219" w:name="_Toc467223291"/>
      <w:bookmarkStart w:id="220" w:name="_Toc454040005"/>
      <w:bookmarkStart w:id="221" w:name="_Toc454049772"/>
      <w:bookmarkStart w:id="222" w:name="_Toc456341267"/>
      <w:bookmarkStart w:id="223" w:name="_Toc461604971"/>
      <w:r w:rsidRPr="00AB2A37">
        <w:t xml:space="preserve">Mendola, M. </w:t>
      </w:r>
      <w:r>
        <w:t>(</w:t>
      </w:r>
      <w:r w:rsidRPr="00AB2A37">
        <w:t>2007</w:t>
      </w:r>
      <w:r>
        <w:t>)</w:t>
      </w:r>
      <w:r w:rsidRPr="00AB2A37">
        <w:t xml:space="preserve">. Agricultural technology adoption and poverty reduction: A propensity-score matching analysis for rural Bangladesh. </w:t>
      </w:r>
      <w:r w:rsidRPr="00AB2A37">
        <w:rPr>
          <w:i/>
          <w:iCs/>
        </w:rPr>
        <w:t xml:space="preserve">Food Policy </w:t>
      </w:r>
      <w:r>
        <w:t>32(</w:t>
      </w:r>
      <w:r w:rsidRPr="00AB2A37">
        <w:t>2007</w:t>
      </w:r>
      <w:r>
        <w:t>):</w:t>
      </w:r>
      <w:r w:rsidRPr="00AB2A37">
        <w:t xml:space="preserve"> 372-393.</w:t>
      </w:r>
      <w:bookmarkEnd w:id="219"/>
    </w:p>
    <w:p w:rsidR="00560573" w:rsidRPr="00AB2A37" w:rsidRDefault="00560573" w:rsidP="007A1D0D">
      <w:pPr>
        <w:widowControl w:val="0"/>
        <w:spacing w:before="24" w:after="0"/>
        <w:ind w:left="706" w:hanging="706"/>
      </w:pPr>
      <w:r>
        <w:t xml:space="preserve">Miles, B. &amp; Huberman, M. (1994). </w:t>
      </w:r>
      <w:r w:rsidRPr="00725FEA">
        <w:rPr>
          <w:i/>
        </w:rPr>
        <w:t>Qualitative data analysis</w:t>
      </w:r>
      <w:r>
        <w:t>: An expanded sourcebook, (2</w:t>
      </w:r>
      <w:r w:rsidRPr="00725FEA">
        <w:rPr>
          <w:vertAlign w:val="superscript"/>
        </w:rPr>
        <w:t>nd</w:t>
      </w:r>
      <w:r>
        <w:t xml:space="preserve"> ed.), Newbury Park.Sage Publications’ CA. </w:t>
      </w:r>
    </w:p>
    <w:p w:rsidR="00560573" w:rsidRPr="00AB2A37" w:rsidRDefault="00560573" w:rsidP="007A1D0D">
      <w:pPr>
        <w:widowControl w:val="0"/>
        <w:spacing w:before="24" w:after="0"/>
        <w:ind w:left="706" w:hanging="706"/>
      </w:pPr>
      <w:bookmarkStart w:id="224" w:name="_Toc467223292"/>
      <w:r w:rsidRPr="00AB2A37">
        <w:t>Nakano, Y. &amp; Kajisa, K. (2010). The determinant of technology adoption. The case of the rice sector in Tanzania. 92 pp.</w:t>
      </w:r>
      <w:bookmarkEnd w:id="220"/>
      <w:bookmarkEnd w:id="221"/>
      <w:bookmarkEnd w:id="222"/>
      <w:bookmarkEnd w:id="223"/>
      <w:bookmarkEnd w:id="224"/>
      <w:r w:rsidRPr="00AB2A37">
        <w:t xml:space="preserve"> </w:t>
      </w:r>
    </w:p>
    <w:p w:rsidR="00560573" w:rsidRPr="00AB2A37" w:rsidRDefault="00560573" w:rsidP="007A1D0D">
      <w:pPr>
        <w:widowControl w:val="0"/>
        <w:spacing w:before="24" w:after="0"/>
        <w:ind w:left="706" w:hanging="706"/>
      </w:pPr>
      <w:r w:rsidRPr="00AB2A37">
        <w:t xml:space="preserve">Narayanan, B. G., Hertel, T. W. &amp; Horridge, J. M. (2010). Disaggregated data and trade policy analysis: The value of linking partial and general equilibrium Models. </w:t>
      </w:r>
      <w:r w:rsidRPr="00AB2A37">
        <w:rPr>
          <w:i/>
          <w:iCs/>
        </w:rPr>
        <w:t xml:space="preserve">Economic Modelling </w:t>
      </w:r>
      <w:r w:rsidRPr="00AB2A37">
        <w:t>27</w:t>
      </w:r>
      <w:r>
        <w:t>(</w:t>
      </w:r>
      <w:r w:rsidRPr="00AB2A37">
        <w:t>3</w:t>
      </w:r>
      <w:r>
        <w:t>):</w:t>
      </w:r>
      <w:r w:rsidRPr="00AB2A37">
        <w:t xml:space="preserve"> 755-766. </w:t>
      </w:r>
    </w:p>
    <w:p w:rsidR="00560573" w:rsidRPr="00AB2A37" w:rsidRDefault="00560573" w:rsidP="007A1D0D">
      <w:pPr>
        <w:widowControl w:val="0"/>
        <w:spacing w:before="24" w:after="0"/>
        <w:ind w:left="706" w:hanging="706"/>
      </w:pPr>
      <w:r w:rsidRPr="00AB2A37">
        <w:t xml:space="preserve">Nissanke, M. &amp; Thorbecke, E. (2007). </w:t>
      </w:r>
      <w:r w:rsidRPr="00F35614">
        <w:rPr>
          <w:iCs/>
        </w:rPr>
        <w:t>Linking globalization to poverty</w:t>
      </w:r>
      <w:r w:rsidRPr="00F35614">
        <w:t>.</w:t>
      </w:r>
      <w:r w:rsidRPr="00AB2A37">
        <w:t xml:space="preserve"> Policy Brief, No 2, UNU-WIDER. </w:t>
      </w:r>
    </w:p>
    <w:p w:rsidR="00560573" w:rsidRPr="00AB2A37" w:rsidRDefault="00560573" w:rsidP="001B2B29">
      <w:pPr>
        <w:widowControl w:val="0"/>
        <w:spacing w:after="0"/>
        <w:ind w:left="709" w:hanging="709"/>
        <w:rPr>
          <w:i/>
        </w:rPr>
      </w:pPr>
      <w:r w:rsidRPr="00AB2A37">
        <w:t xml:space="preserve">Oberoi, H. &amp; Singh, A. (1980). </w:t>
      </w:r>
      <w:r w:rsidRPr="00AB2A37">
        <w:rPr>
          <w:i/>
        </w:rPr>
        <w:t>Migration, remittances and rural development</w:t>
      </w:r>
      <w:r w:rsidRPr="00AB2A37">
        <w:t xml:space="preserve">, </w:t>
      </w:r>
      <w:r w:rsidRPr="00F35614">
        <w:t>pp. 20-25. Punjab, The Free Press.</w:t>
      </w:r>
    </w:p>
    <w:p w:rsidR="00560573" w:rsidRPr="00AB2A37" w:rsidRDefault="00560573" w:rsidP="001B2B29">
      <w:pPr>
        <w:widowControl w:val="0"/>
        <w:spacing w:after="0"/>
        <w:ind w:left="709" w:hanging="709"/>
        <w:rPr>
          <w:color w:val="292526"/>
        </w:rPr>
      </w:pPr>
      <w:r w:rsidRPr="00AB2A37">
        <w:rPr>
          <w:color w:val="292526"/>
        </w:rPr>
        <w:t xml:space="preserve">Olaitan, S. O. (2000). </w:t>
      </w:r>
      <w:r w:rsidRPr="00AB2A37">
        <w:rPr>
          <w:i/>
          <w:iCs/>
          <w:color w:val="292526"/>
        </w:rPr>
        <w:t>Agricultural education in the Tropics</w:t>
      </w:r>
      <w:r w:rsidRPr="00AB2A37">
        <w:rPr>
          <w:color w:val="292526"/>
        </w:rPr>
        <w:t>. Hong Kong</w:t>
      </w:r>
      <w:r>
        <w:rPr>
          <w:color w:val="292526"/>
        </w:rPr>
        <w:t>,</w:t>
      </w:r>
      <w:r w:rsidRPr="00AB2A37">
        <w:rPr>
          <w:color w:val="292526"/>
        </w:rPr>
        <w:t xml:space="preserve"> </w:t>
      </w:r>
      <w:r>
        <w:rPr>
          <w:color w:val="292526"/>
        </w:rPr>
        <w:t>Macmillan Publishers.</w:t>
      </w:r>
    </w:p>
    <w:p w:rsidR="00560573" w:rsidRPr="00AB2A37" w:rsidRDefault="00560573" w:rsidP="001B2B29">
      <w:pPr>
        <w:widowControl w:val="0"/>
        <w:spacing w:after="0"/>
        <w:ind w:left="709" w:hanging="709"/>
        <w:rPr>
          <w:color w:val="000000"/>
        </w:rPr>
      </w:pPr>
      <w:r w:rsidRPr="00AB2A37">
        <w:t>Olawepo, R. A. (2010). “</w:t>
      </w:r>
      <w:r w:rsidRPr="00AB2A37">
        <w:rPr>
          <w:i/>
        </w:rPr>
        <w:t xml:space="preserve">Determining rural farmers’ income: A rural Nigeria </w:t>
      </w:r>
      <w:r w:rsidRPr="00AB2A37">
        <w:rPr>
          <w:i/>
        </w:rPr>
        <w:tab/>
        <w:t>experience</w:t>
      </w:r>
      <w:r w:rsidRPr="00AB2A37">
        <w:t xml:space="preserve">”, Accessed </w:t>
      </w:r>
      <w:r>
        <w:t>0</w:t>
      </w:r>
      <w:r w:rsidRPr="00AB2A37">
        <w:t>4</w:t>
      </w:r>
      <w:r w:rsidRPr="00F35614">
        <w:rPr>
          <w:vertAlign w:val="superscript"/>
        </w:rPr>
        <w:t>th</w:t>
      </w:r>
      <w:r>
        <w:t xml:space="preserve"> </w:t>
      </w:r>
      <w:r w:rsidRPr="00AB2A37">
        <w:t>May</w:t>
      </w:r>
      <w:r>
        <w:t>, 2011 on</w:t>
      </w:r>
      <w:r w:rsidRPr="00AB2A37">
        <w:t xml:space="preserve"> http:/</w:t>
      </w:r>
      <w:r>
        <w:t>/www.academicjournlas.org/ JASD.</w:t>
      </w:r>
    </w:p>
    <w:p w:rsidR="00560573" w:rsidRPr="000F115E" w:rsidRDefault="00560573" w:rsidP="001B2B29">
      <w:pPr>
        <w:widowControl w:val="0"/>
        <w:spacing w:after="0"/>
        <w:ind w:left="709" w:hanging="709"/>
        <w:rPr>
          <w:color w:val="292526"/>
        </w:rPr>
      </w:pPr>
      <w:r w:rsidRPr="000F115E">
        <w:rPr>
          <w:color w:val="292526"/>
        </w:rPr>
        <w:t xml:space="preserve">Olayemi, J. K. (1999). The need to mobilize savings among nontraditional users of the banking industry. Pp 1-5. In: </w:t>
      </w:r>
      <w:r w:rsidRPr="000F115E">
        <w:rPr>
          <w:iCs/>
          <w:color w:val="292526"/>
        </w:rPr>
        <w:t xml:space="preserve">Mobilization of Savings among Non-Traditional Users of the Banking  Industry in Nigeria. </w:t>
      </w:r>
      <w:r w:rsidRPr="000F115E">
        <w:rPr>
          <w:color w:val="292526"/>
        </w:rPr>
        <w:t>V. O.</w:t>
      </w:r>
    </w:p>
    <w:p w:rsidR="00560573" w:rsidRPr="00AB2A37" w:rsidRDefault="00560573" w:rsidP="007A1D0D">
      <w:pPr>
        <w:widowControl w:val="0"/>
        <w:spacing w:before="24" w:after="0"/>
        <w:ind w:left="706" w:hanging="706"/>
        <w:rPr>
          <w:color w:val="000000"/>
        </w:rPr>
      </w:pPr>
      <w:r w:rsidRPr="00AB2A37">
        <w:rPr>
          <w:color w:val="000000"/>
        </w:rPr>
        <w:t xml:space="preserve">Olatona, M. O. (2007). </w:t>
      </w:r>
      <w:r w:rsidRPr="000F115E">
        <w:rPr>
          <w:color w:val="000000"/>
        </w:rPr>
        <w:t>Agricultural production and farmers’ income in Afon district.</w:t>
      </w:r>
      <w:r w:rsidRPr="00AB2A37">
        <w:rPr>
          <w:color w:val="000000"/>
        </w:rPr>
        <w:t xml:space="preserve"> </w:t>
      </w:r>
      <w:r w:rsidRPr="00AB2A37">
        <w:rPr>
          <w:color w:val="000000"/>
        </w:rPr>
        <w:tab/>
        <w:t xml:space="preserve">Unpublished B.Sc. Project, Department of Geography, University of Ilorin. </w:t>
      </w:r>
    </w:p>
    <w:p w:rsidR="00560573" w:rsidRPr="00AB2A37" w:rsidRDefault="00560573" w:rsidP="007A1D0D">
      <w:pPr>
        <w:widowControl w:val="0"/>
        <w:spacing w:before="24" w:after="0"/>
        <w:ind w:left="706" w:hanging="706"/>
        <w:rPr>
          <w:i/>
          <w:iCs/>
          <w:color w:val="000000"/>
        </w:rPr>
      </w:pPr>
      <w:r w:rsidRPr="00AB2A37">
        <w:rPr>
          <w:color w:val="000000"/>
        </w:rPr>
        <w:t xml:space="preserve">Orden, D. (2006). Gainers losers from agricultural trade liberalization. </w:t>
      </w:r>
      <w:r w:rsidRPr="00AB2A37">
        <w:rPr>
          <w:i/>
          <w:iCs/>
          <w:color w:val="000000"/>
        </w:rPr>
        <w:t xml:space="preserve">Review of </w:t>
      </w:r>
      <w:r w:rsidRPr="00AB2A37">
        <w:rPr>
          <w:i/>
          <w:iCs/>
          <w:color w:val="000000"/>
        </w:rPr>
        <w:tab/>
        <w:t xml:space="preserve">Agricultural Economics </w:t>
      </w:r>
      <w:r>
        <w:rPr>
          <w:color w:val="000000"/>
        </w:rPr>
        <w:t>28(</w:t>
      </w:r>
      <w:r w:rsidRPr="00AB2A37">
        <w:rPr>
          <w:color w:val="000000"/>
        </w:rPr>
        <w:t>3</w:t>
      </w:r>
      <w:r>
        <w:rPr>
          <w:color w:val="000000"/>
        </w:rPr>
        <w:t>):</w:t>
      </w:r>
      <w:r w:rsidRPr="00AB2A37">
        <w:rPr>
          <w:color w:val="000000"/>
        </w:rPr>
        <w:t xml:space="preserve"> 378-380. </w:t>
      </w:r>
    </w:p>
    <w:p w:rsidR="00560573" w:rsidRPr="00AB2A37" w:rsidRDefault="00560573" w:rsidP="007A1D0D">
      <w:pPr>
        <w:widowControl w:val="0"/>
        <w:spacing w:before="24" w:after="0"/>
        <w:ind w:left="706" w:hanging="706"/>
        <w:rPr>
          <w:color w:val="000000"/>
          <w:highlight w:val="yellow"/>
        </w:rPr>
      </w:pPr>
      <w:r w:rsidRPr="00AB2A37">
        <w:rPr>
          <w:color w:val="000000"/>
        </w:rPr>
        <w:t xml:space="preserve">Popli, G. K. (2010). Trade liberalization and the self-employed in Mexico. </w:t>
      </w:r>
      <w:r w:rsidRPr="00AB2A37">
        <w:rPr>
          <w:i/>
          <w:iCs/>
          <w:color w:val="000000"/>
        </w:rPr>
        <w:t xml:space="preserve">World </w:t>
      </w:r>
      <w:r w:rsidRPr="00AB2A37">
        <w:rPr>
          <w:i/>
          <w:iCs/>
          <w:color w:val="000000"/>
        </w:rPr>
        <w:tab/>
        <w:t xml:space="preserve">Development </w:t>
      </w:r>
      <w:r>
        <w:rPr>
          <w:color w:val="000000"/>
        </w:rPr>
        <w:t>38(</w:t>
      </w:r>
      <w:r w:rsidRPr="00AB2A37">
        <w:rPr>
          <w:color w:val="000000"/>
        </w:rPr>
        <w:t>6</w:t>
      </w:r>
      <w:r>
        <w:rPr>
          <w:color w:val="000000"/>
        </w:rPr>
        <w:t>):</w:t>
      </w:r>
      <w:r w:rsidRPr="00AB2A37">
        <w:rPr>
          <w:color w:val="000000"/>
        </w:rPr>
        <w:t xml:space="preserve"> 803-813.</w:t>
      </w:r>
    </w:p>
    <w:p w:rsidR="00560573" w:rsidRPr="00AB2A37" w:rsidRDefault="00560573" w:rsidP="007A1D0D">
      <w:pPr>
        <w:widowControl w:val="0"/>
        <w:spacing w:before="24" w:after="0"/>
        <w:ind w:left="706" w:hanging="706"/>
      </w:pPr>
      <w:r w:rsidRPr="00AB2A37">
        <w:t xml:space="preserve">Pyakuryal, B., Roy, D. &amp; Thapa, Y. B. (2010). Trade liberalization and food security in Nepal. </w:t>
      </w:r>
      <w:r w:rsidRPr="00AB2A37">
        <w:rPr>
          <w:i/>
          <w:iCs/>
        </w:rPr>
        <w:t xml:space="preserve">Food Policy </w:t>
      </w:r>
      <w:r>
        <w:t>35(</w:t>
      </w:r>
      <w:r w:rsidRPr="00AB2A37">
        <w:t>1</w:t>
      </w:r>
      <w:r>
        <w:t>):</w:t>
      </w:r>
      <w:r w:rsidRPr="00AB2A37">
        <w:t xml:space="preserve"> 20-31. </w:t>
      </w:r>
    </w:p>
    <w:p w:rsidR="00560573" w:rsidRPr="00AB2A37" w:rsidRDefault="00560573" w:rsidP="007A1D0D">
      <w:pPr>
        <w:widowControl w:val="0"/>
        <w:spacing w:before="24" w:after="0"/>
        <w:ind w:left="706" w:hanging="706"/>
      </w:pPr>
      <w:r w:rsidRPr="00AB2A37">
        <w:t xml:space="preserve">Rakotoarisoa, M. A. (2011). The impact of agricultural policy distortions on the </w:t>
      </w:r>
      <w:r w:rsidRPr="00AB2A37">
        <w:tab/>
        <w:t xml:space="preserve">productivity gap: Evidence from rice production. </w:t>
      </w:r>
      <w:r w:rsidRPr="00AB2A37">
        <w:rPr>
          <w:iCs/>
        </w:rPr>
        <w:t xml:space="preserve">Food Policy </w:t>
      </w:r>
      <w:r>
        <w:t>36(</w:t>
      </w:r>
      <w:r w:rsidRPr="00AB2A37">
        <w:t>2</w:t>
      </w:r>
      <w:r>
        <w:t>)</w:t>
      </w:r>
      <w:r w:rsidRPr="00AB2A37">
        <w:t>, 147-157.</w:t>
      </w:r>
    </w:p>
    <w:p w:rsidR="00560573" w:rsidRPr="00AB2A37" w:rsidRDefault="00560573" w:rsidP="001B2B29">
      <w:pPr>
        <w:widowControl w:val="0"/>
        <w:spacing w:after="0"/>
        <w:ind w:left="709" w:hanging="709"/>
      </w:pPr>
      <w:r w:rsidRPr="00AB2A37">
        <w:t xml:space="preserve">Ravallion, M. (2004). </w:t>
      </w:r>
      <w:r w:rsidRPr="00AB2A37">
        <w:rPr>
          <w:i/>
          <w:iCs/>
        </w:rPr>
        <w:t>Pro-poor growth: A primer</w:t>
      </w:r>
      <w:r w:rsidRPr="00AB2A37">
        <w:t xml:space="preserve">. Development Research Group, Working Paper 3242, Washington DC: the World Bank. </w:t>
      </w:r>
    </w:p>
    <w:p w:rsidR="00560573" w:rsidRPr="00AB2A37" w:rsidRDefault="00560573" w:rsidP="001B2B29">
      <w:pPr>
        <w:widowControl w:val="0"/>
        <w:spacing w:after="0"/>
        <w:ind w:left="709" w:hanging="709"/>
        <w:rPr>
          <w:color w:val="000000"/>
        </w:rPr>
      </w:pPr>
      <w:r w:rsidRPr="00AB2A37">
        <w:rPr>
          <w:color w:val="000000"/>
        </w:rPr>
        <w:t xml:space="preserve">Reardon, T., Stamouis, K., Balisacan, A., Cruz, M. E., Berdegue, J. &amp;Banks, B. (1998). </w:t>
      </w:r>
      <w:r w:rsidRPr="00AB2A37">
        <w:rPr>
          <w:i/>
          <w:color w:val="000000"/>
        </w:rPr>
        <w:t>Rural non-farm income in developing countries</w:t>
      </w:r>
      <w:r w:rsidRPr="00AB2A37">
        <w:rPr>
          <w:color w:val="000000"/>
        </w:rPr>
        <w:t xml:space="preserve">. In: FAO (ed.). </w:t>
      </w:r>
      <w:r w:rsidRPr="00AB2A37">
        <w:rPr>
          <w:i/>
          <w:iCs/>
          <w:color w:val="000000"/>
        </w:rPr>
        <w:t>The State of Food and Agriculture 281</w:t>
      </w:r>
      <w:r w:rsidRPr="00AB2A37">
        <w:rPr>
          <w:color w:val="000000"/>
        </w:rPr>
        <w:t xml:space="preserve">-356. FAO, Rome. </w:t>
      </w:r>
    </w:p>
    <w:p w:rsidR="00560573" w:rsidRPr="00AB2A37" w:rsidRDefault="00560573" w:rsidP="001B2B29">
      <w:pPr>
        <w:widowControl w:val="0"/>
        <w:spacing w:after="0"/>
        <w:ind w:left="709" w:hanging="709"/>
      </w:pPr>
      <w:r w:rsidRPr="00AB2A37">
        <w:t xml:space="preserve">San Vicente Portes, L. (2009). On the distributional effects of trade policy: Dynamics of household saving and asset prices. </w:t>
      </w:r>
      <w:r w:rsidRPr="00AB2A37">
        <w:rPr>
          <w:i/>
          <w:iCs/>
        </w:rPr>
        <w:t xml:space="preserve">The Quarterly Review of Economics and Finance </w:t>
      </w:r>
      <w:r w:rsidRPr="00AB2A37">
        <w:t>49</w:t>
      </w:r>
      <w:r>
        <w:t>(</w:t>
      </w:r>
      <w:r w:rsidRPr="00AB2A37">
        <w:t>3</w:t>
      </w:r>
      <w:r>
        <w:t>):</w:t>
      </w:r>
      <w:r w:rsidRPr="00AB2A37">
        <w:t xml:space="preserve"> 944-970.</w:t>
      </w:r>
    </w:p>
    <w:p w:rsidR="00560573" w:rsidRPr="00AB2A37" w:rsidRDefault="00560573" w:rsidP="001B2B29">
      <w:pPr>
        <w:widowControl w:val="0"/>
        <w:spacing w:after="0"/>
        <w:ind w:left="709" w:hanging="709"/>
        <w:rPr>
          <w:i/>
          <w:iCs/>
        </w:rPr>
      </w:pPr>
      <w:r w:rsidRPr="00AB2A37">
        <w:t xml:space="preserve">Sen, A. (1994). Rural labour markets and poverty. </w:t>
      </w:r>
      <w:r w:rsidRPr="00AB2A37">
        <w:rPr>
          <w:i/>
          <w:iCs/>
        </w:rPr>
        <w:t xml:space="preserve">Indian Journal of Labour Economics, </w:t>
      </w:r>
      <w:r w:rsidRPr="000F115E">
        <w:rPr>
          <w:bCs/>
        </w:rPr>
        <w:t>37</w:t>
      </w:r>
      <w:r w:rsidRPr="00AB2A37">
        <w:t>(4): 575-607.</w:t>
      </w:r>
    </w:p>
    <w:p w:rsidR="00560573" w:rsidRPr="00AB2A37" w:rsidRDefault="00560573" w:rsidP="001B2B29">
      <w:pPr>
        <w:widowControl w:val="0"/>
        <w:spacing w:after="0"/>
        <w:ind w:left="709" w:hanging="709"/>
      </w:pPr>
      <w:r w:rsidRPr="00AB2A37">
        <w:t xml:space="preserve">Sexton, R. J., Sheldon, I., McCorriston, S. &amp; Wang, H. (2007). Agricultural trade </w:t>
      </w:r>
      <w:r w:rsidRPr="00AB2A37">
        <w:tab/>
        <w:t xml:space="preserve">liberalization and economic development: The role of downstream market power. </w:t>
      </w:r>
      <w:r w:rsidRPr="00AB2A37">
        <w:tab/>
      </w:r>
      <w:r w:rsidRPr="00AB2A37">
        <w:rPr>
          <w:i/>
          <w:iCs/>
        </w:rPr>
        <w:t xml:space="preserve">Agricultural Economics </w:t>
      </w:r>
      <w:r w:rsidRPr="00AB2A37">
        <w:t>36</w:t>
      </w:r>
      <w:r>
        <w:t>(</w:t>
      </w:r>
      <w:r w:rsidRPr="00AB2A37">
        <w:t>2</w:t>
      </w:r>
      <w:r>
        <w:t xml:space="preserve">): </w:t>
      </w:r>
      <w:r w:rsidRPr="00AB2A37">
        <w:t>253-270.</w:t>
      </w:r>
    </w:p>
    <w:p w:rsidR="00560573" w:rsidRPr="00AB2A37" w:rsidRDefault="00560573" w:rsidP="007A1D0D">
      <w:pPr>
        <w:widowControl w:val="0"/>
        <w:spacing w:before="32" w:after="0"/>
        <w:ind w:left="706" w:hanging="706"/>
        <w:rPr>
          <w:i/>
          <w:iCs/>
          <w:color w:val="000000"/>
        </w:rPr>
      </w:pPr>
      <w:r w:rsidRPr="00AB2A37">
        <w:rPr>
          <w:color w:val="000000"/>
        </w:rPr>
        <w:t xml:space="preserve">Stiglitz, J. E. &amp; Charlton, A. (2007). </w:t>
      </w:r>
      <w:r w:rsidRPr="00AB2A37">
        <w:rPr>
          <w:i/>
          <w:iCs/>
          <w:color w:val="000000"/>
        </w:rPr>
        <w:t xml:space="preserve">Fair trade for all: How trade can promote </w:t>
      </w:r>
      <w:r w:rsidRPr="00AB2A37">
        <w:rPr>
          <w:i/>
          <w:iCs/>
          <w:color w:val="000000"/>
        </w:rPr>
        <w:tab/>
        <w:t>development</w:t>
      </w:r>
      <w:r w:rsidRPr="00AB2A37">
        <w:rPr>
          <w:color w:val="000000"/>
        </w:rPr>
        <w:t xml:space="preserve">. New York: Oxford University Press. </w:t>
      </w:r>
    </w:p>
    <w:p w:rsidR="00560573" w:rsidRPr="00AB2A37" w:rsidRDefault="00560573" w:rsidP="007A1D0D">
      <w:pPr>
        <w:widowControl w:val="0"/>
        <w:spacing w:before="32" w:after="0"/>
        <w:ind w:left="706" w:hanging="706"/>
        <w:rPr>
          <w:color w:val="000000"/>
        </w:rPr>
      </w:pPr>
      <w:r w:rsidRPr="00AB2A37">
        <w:rPr>
          <w:color w:val="000000"/>
        </w:rPr>
        <w:t xml:space="preserve">Stone, S. F., Shepherd, B. (2011). </w:t>
      </w:r>
      <w:r w:rsidRPr="000F115E">
        <w:rPr>
          <w:iCs/>
          <w:color w:val="000000"/>
        </w:rPr>
        <w:t xml:space="preserve">Dynamic gains from trade: The role of intermediate </w:t>
      </w:r>
      <w:r w:rsidRPr="000F115E">
        <w:rPr>
          <w:iCs/>
          <w:color w:val="000000"/>
        </w:rPr>
        <w:tab/>
        <w:t>inputs and equipment imports</w:t>
      </w:r>
      <w:r w:rsidRPr="000F115E">
        <w:rPr>
          <w:color w:val="000000"/>
        </w:rPr>
        <w:t>.</w:t>
      </w:r>
      <w:r w:rsidRPr="00AB2A37">
        <w:rPr>
          <w:color w:val="000000"/>
        </w:rPr>
        <w:t xml:space="preserve"> OECD Trade Policy Working Paper No. 110.</w:t>
      </w:r>
    </w:p>
    <w:p w:rsidR="00560573" w:rsidRPr="00AB2A37" w:rsidRDefault="00560573" w:rsidP="007A1D0D">
      <w:pPr>
        <w:widowControl w:val="0"/>
        <w:spacing w:before="32" w:after="0"/>
        <w:ind w:left="706" w:hanging="706"/>
        <w:rPr>
          <w:i/>
          <w:iCs/>
        </w:rPr>
      </w:pPr>
      <w:r w:rsidRPr="00AB2A37">
        <w:t>Thirtle, C., Irz, X., Lin, L., McKenzie-Hill, V.</w:t>
      </w:r>
      <w:r w:rsidRPr="00AB2A37">
        <w:rPr>
          <w:i/>
          <w:iCs/>
        </w:rPr>
        <w:t xml:space="preserve">, </w:t>
      </w:r>
      <w:r w:rsidRPr="00AB2A37">
        <w:rPr>
          <w:iCs/>
        </w:rPr>
        <w:t>et al.</w:t>
      </w:r>
      <w:r w:rsidRPr="00AB2A37">
        <w:rPr>
          <w:i/>
          <w:iCs/>
        </w:rPr>
        <w:t xml:space="preserve"> (</w:t>
      </w:r>
      <w:r w:rsidRPr="00AB2A37">
        <w:t xml:space="preserve">2001). </w:t>
      </w:r>
      <w:r w:rsidRPr="000F115E">
        <w:rPr>
          <w:iCs/>
        </w:rPr>
        <w:t>Relationship between changes in agricultural productivity and the incidence of poverty in developing countries</w:t>
      </w:r>
      <w:r w:rsidRPr="000F115E">
        <w:t>.</w:t>
      </w:r>
      <w:r w:rsidRPr="00AB2A37">
        <w:t xml:space="preserve"> </w:t>
      </w:r>
      <w:r w:rsidRPr="00AB2A37">
        <w:tab/>
        <w:t>DFID Report No.7946 27/02/2001.</w:t>
      </w:r>
    </w:p>
    <w:p w:rsidR="00560573" w:rsidRPr="00AB2A37" w:rsidRDefault="00560573" w:rsidP="007A1D0D">
      <w:pPr>
        <w:widowControl w:val="0"/>
        <w:spacing w:before="32" w:after="0"/>
        <w:ind w:left="706" w:hanging="706"/>
        <w:rPr>
          <w:color w:val="000000"/>
        </w:rPr>
      </w:pPr>
      <w:r w:rsidRPr="00AB2A37">
        <w:rPr>
          <w:color w:val="000000"/>
        </w:rPr>
        <w:t xml:space="preserve">Todaro, M. P. (2000). </w:t>
      </w:r>
      <w:r w:rsidRPr="00AB2A37">
        <w:rPr>
          <w:i/>
          <w:color w:val="000000"/>
        </w:rPr>
        <w:t>Economic development</w:t>
      </w:r>
      <w:r w:rsidRPr="00AB2A37">
        <w:rPr>
          <w:color w:val="000000"/>
        </w:rPr>
        <w:t xml:space="preserve"> (7th ed). </w:t>
      </w:r>
      <w:r>
        <w:rPr>
          <w:color w:val="000000"/>
        </w:rPr>
        <w:t>p. 170, Addison Wesley.</w:t>
      </w:r>
      <w:r w:rsidRPr="00AB2A37">
        <w:rPr>
          <w:color w:val="000000"/>
        </w:rPr>
        <w:t xml:space="preserve"> </w:t>
      </w:r>
    </w:p>
    <w:p w:rsidR="00560573" w:rsidRPr="00AB2A37" w:rsidRDefault="00560573" w:rsidP="007A1D0D">
      <w:pPr>
        <w:widowControl w:val="0"/>
        <w:spacing w:before="32" w:after="0"/>
        <w:ind w:left="706" w:hanging="706"/>
        <w:rPr>
          <w:i/>
          <w:iCs/>
        </w:rPr>
      </w:pPr>
      <w:r w:rsidRPr="00AB2A37">
        <w:t xml:space="preserve">Topalova, P. (2010). </w:t>
      </w:r>
      <w:r w:rsidRPr="000F115E">
        <w:rPr>
          <w:iCs/>
        </w:rPr>
        <w:t>Factor Immobility and Regional Impacts of Trade Liberalization: Evidence on Poverty from India</w:t>
      </w:r>
      <w:r w:rsidRPr="000F115E">
        <w:t>.</w:t>
      </w:r>
      <w:r w:rsidRPr="00AB2A37">
        <w:t xml:space="preserve"> IMF Working Paper WP/10/218, International Monetary Fund (IMF).</w:t>
      </w:r>
    </w:p>
    <w:p w:rsidR="00560573" w:rsidRPr="00AB2A37" w:rsidRDefault="00560573" w:rsidP="001B2B29">
      <w:pPr>
        <w:widowControl w:val="0"/>
        <w:spacing w:after="0"/>
        <w:ind w:left="709" w:hanging="709"/>
      </w:pPr>
      <w:r w:rsidRPr="00AB2A37">
        <w:t xml:space="preserve">Tooke, T. (1844). </w:t>
      </w:r>
      <w:r w:rsidRPr="00AB2A37">
        <w:rPr>
          <w:i/>
        </w:rPr>
        <w:t>An inquiry into the currency principle</w:t>
      </w:r>
      <w:r w:rsidRPr="00AB2A37">
        <w:t xml:space="preserve">. London: Longman, Brown, </w:t>
      </w:r>
      <w:r w:rsidRPr="00AB2A37">
        <w:tab/>
        <w:t>Green, and Longmans.</w:t>
      </w:r>
    </w:p>
    <w:p w:rsidR="00560573" w:rsidRPr="00AB2A37" w:rsidRDefault="00560573" w:rsidP="001B2B29">
      <w:pPr>
        <w:widowControl w:val="0"/>
        <w:spacing w:after="0"/>
        <w:ind w:left="709" w:hanging="709"/>
      </w:pPr>
      <w:r w:rsidRPr="00AB2A37">
        <w:t xml:space="preserve">Tribe, M., Nixson, F. &amp; Sumner, A. </w:t>
      </w:r>
      <w:r>
        <w:t>(</w:t>
      </w:r>
      <w:r w:rsidRPr="00AB2A37">
        <w:t>2010</w:t>
      </w:r>
      <w:r>
        <w:t>)</w:t>
      </w:r>
      <w:r w:rsidRPr="00AB2A37">
        <w:t xml:space="preserve">. </w:t>
      </w:r>
      <w:r w:rsidRPr="00AB2A37">
        <w:rPr>
          <w:i/>
          <w:iCs/>
        </w:rPr>
        <w:t>Economics and development studies</w:t>
      </w:r>
      <w:r w:rsidRPr="00AB2A37">
        <w:t xml:space="preserve">. London: Rutledge. </w:t>
      </w:r>
    </w:p>
    <w:p w:rsidR="00560573" w:rsidRPr="00AB2A37" w:rsidRDefault="00560573" w:rsidP="001B2B29">
      <w:pPr>
        <w:widowControl w:val="0"/>
        <w:spacing w:after="0"/>
        <w:ind w:left="709" w:hanging="709"/>
      </w:pPr>
      <w:r w:rsidRPr="00AB2A37">
        <w:t xml:space="preserve">Ruda, C. (2007). Stagnation or transformation of a dual economy through endogenous productivity growth. </w:t>
      </w:r>
      <w:r w:rsidRPr="00AB2A37">
        <w:rPr>
          <w:i/>
          <w:iCs/>
        </w:rPr>
        <w:t xml:space="preserve">Cambridge Journal of Economics </w:t>
      </w:r>
      <w:r>
        <w:t>2007(</w:t>
      </w:r>
      <w:r w:rsidRPr="00AB2A37">
        <w:t>31</w:t>
      </w:r>
      <w:r>
        <w:t>):</w:t>
      </w:r>
      <w:r w:rsidRPr="00AB2A37">
        <w:t xml:space="preserve"> 711-741. </w:t>
      </w:r>
    </w:p>
    <w:p w:rsidR="00560573" w:rsidRPr="00AB2A37" w:rsidRDefault="00560573" w:rsidP="001B2B29">
      <w:pPr>
        <w:widowControl w:val="0"/>
        <w:spacing w:after="0"/>
        <w:ind w:left="709" w:hanging="709"/>
      </w:pPr>
      <w:r w:rsidRPr="00AB2A37">
        <w:t xml:space="preserve">Susila, W. R., Bourgeois, R. (2008). Effect of trade and growth on poverty and inequality: empirical evidences and policy options. </w:t>
      </w:r>
      <w:r w:rsidRPr="00AB2A37">
        <w:rPr>
          <w:i/>
          <w:iCs/>
        </w:rPr>
        <w:t xml:space="preserve">Forum Penelitian Agro Ekonomi </w:t>
      </w:r>
      <w:r w:rsidRPr="00AB2A37">
        <w:t>26</w:t>
      </w:r>
      <w:r>
        <w:t>(</w:t>
      </w:r>
      <w:r w:rsidRPr="00AB2A37">
        <w:t>2</w:t>
      </w:r>
      <w:r>
        <w:t>):</w:t>
      </w:r>
      <w:r w:rsidRPr="00AB2A37">
        <w:t xml:space="preserve"> 71-81.</w:t>
      </w:r>
    </w:p>
    <w:p w:rsidR="00560573" w:rsidRPr="00AB2A37" w:rsidRDefault="00560573" w:rsidP="007A1D0D">
      <w:pPr>
        <w:widowControl w:val="0"/>
        <w:spacing w:before="24" w:after="0"/>
        <w:ind w:left="706" w:hanging="706"/>
        <w:rPr>
          <w:color w:val="000000"/>
        </w:rPr>
      </w:pPr>
      <w:r w:rsidRPr="00AB2A37">
        <w:rPr>
          <w:color w:val="000000"/>
        </w:rPr>
        <w:t>URT</w:t>
      </w:r>
      <w:r>
        <w:rPr>
          <w:color w:val="000000"/>
        </w:rPr>
        <w:t>,</w:t>
      </w:r>
      <w:r w:rsidRPr="00AB2A37">
        <w:rPr>
          <w:color w:val="000000"/>
        </w:rPr>
        <w:t xml:space="preserve"> (2016). </w:t>
      </w:r>
      <w:r w:rsidRPr="00C67699">
        <w:rPr>
          <w:color w:val="000000"/>
        </w:rPr>
        <w:t>2012 Population and Housing Census, Basic Demographic Profile, Manyara Region.</w:t>
      </w:r>
    </w:p>
    <w:p w:rsidR="00560573" w:rsidRPr="00AB2A37" w:rsidRDefault="00560573" w:rsidP="007A1D0D">
      <w:pPr>
        <w:widowControl w:val="0"/>
        <w:spacing w:before="24" w:after="0"/>
        <w:ind w:left="706" w:hanging="706"/>
        <w:rPr>
          <w:color w:val="000000"/>
        </w:rPr>
      </w:pPr>
      <w:r w:rsidRPr="00AB2A37">
        <w:rPr>
          <w:color w:val="000000"/>
        </w:rPr>
        <w:t>URT</w:t>
      </w:r>
      <w:r>
        <w:rPr>
          <w:color w:val="000000"/>
        </w:rPr>
        <w:t>,</w:t>
      </w:r>
      <w:r w:rsidRPr="00AB2A37">
        <w:rPr>
          <w:color w:val="000000"/>
        </w:rPr>
        <w:t xml:space="preserve"> (2016). </w:t>
      </w:r>
      <w:r w:rsidRPr="00AB2A37">
        <w:rPr>
          <w:i/>
          <w:color w:val="000000"/>
        </w:rPr>
        <w:t xml:space="preserve">National Five Year Development Plan 2016/17 – 2020/21, “Nurturing </w:t>
      </w:r>
      <w:r w:rsidRPr="00AB2A37">
        <w:rPr>
          <w:i/>
          <w:color w:val="000000"/>
        </w:rPr>
        <w:tab/>
        <w:t>Industrialization for Economic Transformation and Human Development”</w:t>
      </w:r>
      <w:r w:rsidRPr="00AB2A37">
        <w:rPr>
          <w:color w:val="000000"/>
        </w:rPr>
        <w:t>.</w:t>
      </w:r>
    </w:p>
    <w:p w:rsidR="00560573" w:rsidRPr="00AB2A37" w:rsidRDefault="00560573" w:rsidP="007A1D0D">
      <w:pPr>
        <w:widowControl w:val="0"/>
        <w:spacing w:before="24" w:after="0"/>
        <w:ind w:left="706" w:hanging="706"/>
        <w:rPr>
          <w:color w:val="000000"/>
        </w:rPr>
      </w:pPr>
      <w:r w:rsidRPr="00AB2A37">
        <w:t xml:space="preserve">Valenzuela, E., Ivanic, M., Ludena, C. &amp; Hertel, T. W. (2005). </w:t>
      </w:r>
      <w:r w:rsidRPr="00C67699">
        <w:rPr>
          <w:iCs/>
        </w:rPr>
        <w:t>Agriculture Productivity Growth: Is the Current Trend on the Track to Poverty Reduction?</w:t>
      </w:r>
      <w:r w:rsidRPr="00AB2A37">
        <w:rPr>
          <w:i/>
          <w:iCs/>
        </w:rPr>
        <w:t xml:space="preserve"> </w:t>
      </w:r>
      <w:r w:rsidRPr="00AB2A37">
        <w:t>Paper presented at the American Agricultural Economics Association annual meetings, Providence, Rhode Island, July 24-27.</w:t>
      </w:r>
    </w:p>
    <w:p w:rsidR="00560573" w:rsidRPr="00AB2A37" w:rsidRDefault="00560573" w:rsidP="007A1D0D">
      <w:pPr>
        <w:widowControl w:val="0"/>
        <w:spacing w:before="24" w:after="0"/>
        <w:ind w:left="706" w:hanging="706"/>
        <w:rPr>
          <w:color w:val="000000"/>
        </w:rPr>
      </w:pPr>
      <w:r w:rsidRPr="00AB2A37">
        <w:rPr>
          <w:color w:val="000000"/>
        </w:rPr>
        <w:t xml:space="preserve">Voortman, R. L. (1985). </w:t>
      </w:r>
      <w:r w:rsidRPr="00C67699">
        <w:rPr>
          <w:color w:val="000000"/>
        </w:rPr>
        <w:t xml:space="preserve">Guideline on land evaluation for rainfall agricultural in </w:t>
      </w:r>
      <w:r w:rsidRPr="00C67699">
        <w:rPr>
          <w:color w:val="000000"/>
        </w:rPr>
        <w:tab/>
        <w:t xml:space="preserve">Mozambique. </w:t>
      </w:r>
    </w:p>
    <w:p w:rsidR="00560573" w:rsidRPr="00AB2A37" w:rsidRDefault="00560573" w:rsidP="007A1D0D">
      <w:pPr>
        <w:widowControl w:val="0"/>
        <w:spacing w:before="24" w:after="0"/>
        <w:ind w:left="706" w:hanging="706"/>
        <w:rPr>
          <w:i/>
          <w:iCs/>
        </w:rPr>
      </w:pPr>
      <w:r w:rsidRPr="00AB2A37">
        <w:t xml:space="preserve">Warr, P. (2003). Poverty and economic growth in India. In: </w:t>
      </w:r>
      <w:r w:rsidRPr="00AB2A37">
        <w:rPr>
          <w:i/>
          <w:iCs/>
        </w:rPr>
        <w:t xml:space="preserve">Economic Reform and the Liberalization of the Indian Economy, </w:t>
      </w:r>
      <w:r w:rsidRPr="00AB2A37">
        <w:t>Eds: K. Kalirajan and U. Shankar. Edward Elgar, Cheltenham, UK and Northampton, MA, USA.</w:t>
      </w:r>
      <w:r w:rsidRPr="00AB2A37">
        <w:tab/>
      </w:r>
      <w:r w:rsidRPr="00AB2A37">
        <w:tab/>
      </w:r>
    </w:p>
    <w:p w:rsidR="00560573" w:rsidRPr="00AB2A37" w:rsidRDefault="00560573" w:rsidP="001B2B29">
      <w:pPr>
        <w:widowControl w:val="0"/>
        <w:spacing w:after="0"/>
        <w:ind w:left="709" w:hanging="709"/>
        <w:rPr>
          <w:color w:val="292526"/>
        </w:rPr>
      </w:pPr>
      <w:r w:rsidRPr="00AB2A37">
        <w:rPr>
          <w:color w:val="292526"/>
        </w:rPr>
        <w:t xml:space="preserve">World Bank (1993a).  </w:t>
      </w:r>
      <w:r w:rsidRPr="00AB2A37">
        <w:rPr>
          <w:i/>
          <w:color w:val="292526"/>
        </w:rPr>
        <w:t>Technical Paper Number 203 Africa Technical Department Series</w:t>
      </w:r>
      <w:r w:rsidRPr="00AB2A37">
        <w:rPr>
          <w:color w:val="292526"/>
        </w:rPr>
        <w:t>.</w:t>
      </w:r>
    </w:p>
    <w:p w:rsidR="00560573" w:rsidRPr="00AB2A37" w:rsidRDefault="00560573" w:rsidP="001B2B29">
      <w:pPr>
        <w:widowControl w:val="0"/>
        <w:spacing w:after="0"/>
        <w:ind w:left="709" w:hanging="709"/>
        <w:rPr>
          <w:color w:val="000000"/>
        </w:rPr>
      </w:pPr>
      <w:r w:rsidRPr="00AB2A37">
        <w:rPr>
          <w:color w:val="000000"/>
        </w:rPr>
        <w:t xml:space="preserve">World Bank (1999). </w:t>
      </w:r>
      <w:r w:rsidRPr="00AB2A37">
        <w:rPr>
          <w:i/>
          <w:iCs/>
          <w:color w:val="000000"/>
        </w:rPr>
        <w:t>World development indicators 1999</w:t>
      </w:r>
      <w:r w:rsidRPr="00AB2A37">
        <w:rPr>
          <w:color w:val="000000"/>
        </w:rPr>
        <w:t xml:space="preserve">. Washington, D.C. </w:t>
      </w:r>
    </w:p>
    <w:p w:rsidR="00560573" w:rsidRPr="00AB2A37" w:rsidRDefault="00560573" w:rsidP="001B2B29">
      <w:pPr>
        <w:widowControl w:val="0"/>
        <w:spacing w:after="0"/>
        <w:ind w:left="709" w:hanging="709"/>
        <w:rPr>
          <w:color w:val="000000"/>
        </w:rPr>
      </w:pPr>
      <w:r w:rsidRPr="00AB2A37">
        <w:rPr>
          <w:color w:val="000000"/>
        </w:rPr>
        <w:t>World Bank (</w:t>
      </w:r>
      <w:r w:rsidRPr="00AB2A37">
        <w:rPr>
          <w:iCs/>
          <w:color w:val="000000"/>
        </w:rPr>
        <w:t>2008).</w:t>
      </w:r>
      <w:r w:rsidRPr="00AB2A37">
        <w:rPr>
          <w:i/>
          <w:iCs/>
          <w:color w:val="000000"/>
        </w:rPr>
        <w:t xml:space="preserve"> </w:t>
      </w:r>
      <w:r w:rsidRPr="00C67699">
        <w:rPr>
          <w:iCs/>
          <w:color w:val="000000"/>
        </w:rPr>
        <w:t>World development report</w:t>
      </w:r>
      <w:r w:rsidRPr="00C67699">
        <w:rPr>
          <w:color w:val="000000"/>
        </w:rPr>
        <w:t>: Agriculture for Development Policy</w:t>
      </w:r>
      <w:r w:rsidRPr="00AB2A37">
        <w:rPr>
          <w:color w:val="000000"/>
        </w:rPr>
        <w:t xml:space="preserve"> </w:t>
      </w:r>
      <w:r w:rsidRPr="00AB2A37">
        <w:rPr>
          <w:color w:val="000000"/>
        </w:rPr>
        <w:tab/>
        <w:t>Washington, D.</w:t>
      </w:r>
      <w:r>
        <w:rPr>
          <w:color w:val="000000"/>
        </w:rPr>
        <w:t xml:space="preserve"> </w:t>
      </w:r>
      <w:r w:rsidRPr="00AB2A37">
        <w:rPr>
          <w:color w:val="000000"/>
        </w:rPr>
        <w:t xml:space="preserve">C. </w:t>
      </w:r>
    </w:p>
    <w:p w:rsidR="00560573" w:rsidRPr="00AB2A37" w:rsidRDefault="00560573" w:rsidP="001B2B29">
      <w:pPr>
        <w:widowControl w:val="0"/>
        <w:spacing w:after="0"/>
        <w:ind w:left="709" w:hanging="709"/>
        <w:rPr>
          <w:i/>
          <w:iCs/>
        </w:rPr>
      </w:pPr>
      <w:r w:rsidRPr="00AB2A37">
        <w:t xml:space="preserve">Zhang, W. B. (2008). </w:t>
      </w:r>
      <w:r w:rsidRPr="00C67699">
        <w:rPr>
          <w:iCs/>
        </w:rPr>
        <w:t xml:space="preserve">International Trade Theory: Capital, Knowledge, Economic </w:t>
      </w:r>
      <w:r w:rsidRPr="00C67699">
        <w:rPr>
          <w:iCs/>
        </w:rPr>
        <w:tab/>
        <w:t>Structure, Money, and Prices over Time</w:t>
      </w:r>
      <w:r w:rsidRPr="00C67699">
        <w:t>.</w:t>
      </w:r>
      <w:r w:rsidRPr="00AB2A37">
        <w:t xml:space="preserve"> Springer-Verlag Berlin Heidelberg.</w:t>
      </w:r>
    </w:p>
    <w:p w:rsidR="00560573" w:rsidRPr="00ED03C5" w:rsidRDefault="00560573" w:rsidP="001B2B29">
      <w:pPr>
        <w:pStyle w:val="Heading1"/>
        <w:keepNext w:val="0"/>
        <w:widowControl w:val="0"/>
        <w:rPr>
          <w:rStyle w:val="A4"/>
          <w:rFonts w:cs="Arial"/>
          <w:b/>
          <w:color w:val="auto"/>
          <w:sz w:val="24"/>
        </w:rPr>
      </w:pPr>
      <w:bookmarkStart w:id="225" w:name="_Toc461044671"/>
      <w:bookmarkStart w:id="226" w:name="_Toc468324404"/>
      <w:r>
        <w:rPr>
          <w:rStyle w:val="A4"/>
          <w:rFonts w:cs="Arial"/>
          <w:b/>
          <w:color w:val="auto"/>
          <w:sz w:val="24"/>
        </w:rPr>
        <w:br w:type="page"/>
      </w:r>
      <w:bookmarkStart w:id="227" w:name="_Toc490577317"/>
      <w:r w:rsidRPr="00ED03C5">
        <w:rPr>
          <w:rStyle w:val="A4"/>
          <w:rFonts w:cs="Arial"/>
          <w:b/>
          <w:color w:val="auto"/>
          <w:sz w:val="24"/>
        </w:rPr>
        <w:t>APPENDICES</w:t>
      </w:r>
      <w:bookmarkEnd w:id="225"/>
      <w:bookmarkEnd w:id="226"/>
      <w:bookmarkEnd w:id="227"/>
    </w:p>
    <w:p w:rsidR="00560573" w:rsidRDefault="00560573" w:rsidP="001B2B29">
      <w:pPr>
        <w:pStyle w:val="Caption"/>
        <w:widowControl w:val="0"/>
        <w:rPr>
          <w:b w:val="0"/>
          <w:szCs w:val="24"/>
        </w:rPr>
      </w:pPr>
      <w:bookmarkStart w:id="228" w:name="_Toc489971015"/>
      <w:r>
        <w:t xml:space="preserve">APPENDIX </w:t>
      </w:r>
      <w:fldSimple w:instr=" SEQ APPENDIX \* ARABIC ">
        <w:r>
          <w:rPr>
            <w:noProof/>
          </w:rPr>
          <w:t>1</w:t>
        </w:r>
      </w:fldSimple>
      <w:r>
        <w:t xml:space="preserve">: </w:t>
      </w:r>
      <w:r w:rsidRPr="00A31C9D">
        <w:t>Questionnaire for the Farm Level Survey</w:t>
      </w:r>
      <w:bookmarkEnd w:id="228"/>
    </w:p>
    <w:p w:rsidR="00560573" w:rsidRPr="006C13C5" w:rsidRDefault="00560573" w:rsidP="001B2B29">
      <w:pPr>
        <w:widowControl w:val="0"/>
        <w:spacing w:after="0"/>
        <w:rPr>
          <w:b/>
          <w:szCs w:val="24"/>
        </w:rPr>
      </w:pPr>
      <w:r>
        <w:rPr>
          <w:b/>
          <w:szCs w:val="24"/>
        </w:rPr>
        <w:t>INTRODUCTION</w:t>
      </w:r>
    </w:p>
    <w:p w:rsidR="00560573" w:rsidRPr="00EA3C4C" w:rsidRDefault="00560573" w:rsidP="001B2B29">
      <w:pPr>
        <w:widowControl w:val="0"/>
        <w:spacing w:after="0"/>
        <w:rPr>
          <w:b/>
          <w:szCs w:val="24"/>
        </w:rPr>
      </w:pPr>
      <w:r>
        <w:rPr>
          <w:szCs w:val="24"/>
        </w:rPr>
        <w:t xml:space="preserve">My name is </w:t>
      </w:r>
      <w:r w:rsidRPr="00EA3C4C">
        <w:rPr>
          <w:szCs w:val="24"/>
        </w:rPr>
        <w:t>Kavenuke,</w:t>
      </w:r>
      <w:r>
        <w:rPr>
          <w:szCs w:val="24"/>
        </w:rPr>
        <w:t xml:space="preserve"> Benitho Severine, </w:t>
      </w:r>
      <w:r w:rsidRPr="00EA3C4C">
        <w:rPr>
          <w:szCs w:val="24"/>
        </w:rPr>
        <w:t xml:space="preserve">a </w:t>
      </w:r>
      <w:r>
        <w:rPr>
          <w:szCs w:val="24"/>
        </w:rPr>
        <w:t xml:space="preserve">Master </w:t>
      </w:r>
      <w:r w:rsidRPr="00EA3C4C">
        <w:rPr>
          <w:szCs w:val="24"/>
        </w:rPr>
        <w:t xml:space="preserve">student </w:t>
      </w:r>
      <w:r>
        <w:rPr>
          <w:szCs w:val="24"/>
        </w:rPr>
        <w:t>from</w:t>
      </w:r>
      <w:r w:rsidRPr="00EA3C4C">
        <w:rPr>
          <w:szCs w:val="24"/>
        </w:rPr>
        <w:t xml:space="preserve"> </w:t>
      </w:r>
      <w:r>
        <w:rPr>
          <w:szCs w:val="24"/>
        </w:rPr>
        <w:t xml:space="preserve">Open </w:t>
      </w:r>
      <w:r w:rsidRPr="00EA3C4C">
        <w:rPr>
          <w:szCs w:val="24"/>
        </w:rPr>
        <w:t>University</w:t>
      </w:r>
      <w:r>
        <w:rPr>
          <w:szCs w:val="24"/>
        </w:rPr>
        <w:t xml:space="preserve"> of Tanzania</w:t>
      </w:r>
      <w:r w:rsidRPr="00EA3C4C">
        <w:rPr>
          <w:szCs w:val="24"/>
        </w:rPr>
        <w:t xml:space="preserve"> pursuing a research for</w:t>
      </w:r>
      <w:r>
        <w:rPr>
          <w:szCs w:val="24"/>
        </w:rPr>
        <w:t xml:space="preserve"> the fulfillment of the requirement</w:t>
      </w:r>
      <w:r w:rsidRPr="00EA3C4C">
        <w:rPr>
          <w:szCs w:val="24"/>
        </w:rPr>
        <w:t xml:space="preserve"> for degree of Master</w:t>
      </w:r>
      <w:r>
        <w:rPr>
          <w:szCs w:val="24"/>
        </w:rPr>
        <w:t>s</w:t>
      </w:r>
      <w:r w:rsidRPr="00EA3C4C">
        <w:rPr>
          <w:szCs w:val="24"/>
        </w:rPr>
        <w:t xml:space="preserve"> </w:t>
      </w:r>
      <w:r>
        <w:rPr>
          <w:szCs w:val="24"/>
        </w:rPr>
        <w:t xml:space="preserve">of Science in Economics. </w:t>
      </w:r>
      <w:r w:rsidRPr="00EA3C4C">
        <w:rPr>
          <w:szCs w:val="24"/>
        </w:rPr>
        <w:t>I am now conducting a research report that aims at</w:t>
      </w:r>
      <w:r w:rsidRPr="00EA3C4C">
        <w:rPr>
          <w:b/>
          <w:szCs w:val="24"/>
        </w:rPr>
        <w:t xml:space="preserve"> </w:t>
      </w:r>
      <w:r w:rsidRPr="00EA3C4C">
        <w:rPr>
          <w:szCs w:val="24"/>
        </w:rPr>
        <w:t xml:space="preserve">analysis of </w:t>
      </w:r>
      <w:r>
        <w:rPr>
          <w:szCs w:val="24"/>
        </w:rPr>
        <w:t>the determinant factors of farmers’ income</w:t>
      </w:r>
      <w:r w:rsidRPr="00EA3C4C">
        <w:rPr>
          <w:szCs w:val="24"/>
        </w:rPr>
        <w:t xml:space="preserve">, the case of </w:t>
      </w:r>
      <w:r>
        <w:rPr>
          <w:szCs w:val="24"/>
        </w:rPr>
        <w:t>Babati</w:t>
      </w:r>
      <w:r w:rsidRPr="00EA3C4C">
        <w:rPr>
          <w:szCs w:val="24"/>
        </w:rPr>
        <w:t xml:space="preserve"> </w:t>
      </w:r>
      <w:r>
        <w:rPr>
          <w:szCs w:val="24"/>
        </w:rPr>
        <w:t>D</w:t>
      </w:r>
      <w:r w:rsidRPr="00EA3C4C">
        <w:rPr>
          <w:szCs w:val="24"/>
        </w:rPr>
        <w:t>istrict</w:t>
      </w:r>
      <w:r>
        <w:rPr>
          <w:szCs w:val="24"/>
        </w:rPr>
        <w:t xml:space="preserve"> Council</w:t>
      </w:r>
      <w:r w:rsidRPr="00EA3C4C">
        <w:rPr>
          <w:szCs w:val="24"/>
        </w:rPr>
        <w:t>, Manyara region, Tanzania. Please fill the questionnaire, the inputs and feedback for this questionnaire are greatly considered, appreciated, and will remain strictly confidential.</w:t>
      </w:r>
    </w:p>
    <w:p w:rsidR="00560573" w:rsidRDefault="00560573" w:rsidP="001B2B29">
      <w:pPr>
        <w:widowControl w:val="0"/>
        <w:spacing w:after="0"/>
        <w:jc w:val="center"/>
        <w:rPr>
          <w:b/>
          <w:szCs w:val="24"/>
        </w:rPr>
      </w:pPr>
    </w:p>
    <w:p w:rsidR="00560573" w:rsidRPr="00EA3C4C" w:rsidRDefault="00560573" w:rsidP="00C67699">
      <w:pPr>
        <w:widowControl w:val="0"/>
        <w:spacing w:after="0"/>
        <w:rPr>
          <w:b/>
          <w:szCs w:val="24"/>
        </w:rPr>
      </w:pPr>
      <w:r w:rsidRPr="00EA3C4C">
        <w:rPr>
          <w:b/>
          <w:szCs w:val="24"/>
        </w:rPr>
        <w:t>A: DEMOGRAPHIC DATA</w:t>
      </w:r>
    </w:p>
    <w:p w:rsidR="00560573" w:rsidRPr="00EA3C4C" w:rsidRDefault="00560573" w:rsidP="001B2B29">
      <w:pPr>
        <w:widowControl w:val="0"/>
        <w:spacing w:after="0"/>
        <w:rPr>
          <w:szCs w:val="24"/>
        </w:rPr>
      </w:pPr>
      <w:r w:rsidRPr="00EA3C4C">
        <w:rPr>
          <w:szCs w:val="24"/>
        </w:rPr>
        <w:t>Please respond by filling in the gaps or circle against the correct option as applicable</w:t>
      </w:r>
    </w:p>
    <w:p w:rsidR="00560573" w:rsidRPr="00934008" w:rsidRDefault="00560573" w:rsidP="001B2B29">
      <w:pPr>
        <w:pStyle w:val="ListParagraph"/>
        <w:widowControl w:val="0"/>
        <w:numPr>
          <w:ilvl w:val="0"/>
          <w:numId w:val="6"/>
        </w:numPr>
        <w:spacing w:after="0"/>
        <w:contextualSpacing w:val="0"/>
        <w:rPr>
          <w:szCs w:val="24"/>
        </w:rPr>
      </w:pPr>
      <w:r w:rsidRPr="00934008">
        <w:rPr>
          <w:szCs w:val="24"/>
        </w:rPr>
        <w:t>N</w:t>
      </w:r>
      <w:r>
        <w:rPr>
          <w:szCs w:val="24"/>
        </w:rPr>
        <w:t>ame of respondent (optional) ……..……..</w:t>
      </w:r>
      <w:r w:rsidRPr="00934008">
        <w:rPr>
          <w:szCs w:val="24"/>
        </w:rPr>
        <w:t>Name of the Ward</w:t>
      </w:r>
      <w:r>
        <w:rPr>
          <w:szCs w:val="24"/>
        </w:rPr>
        <w:t>……..…</w:t>
      </w:r>
    </w:p>
    <w:p w:rsidR="00560573" w:rsidRDefault="00560573" w:rsidP="001B2B29">
      <w:pPr>
        <w:pStyle w:val="ListParagraph"/>
        <w:widowControl w:val="0"/>
        <w:numPr>
          <w:ilvl w:val="0"/>
          <w:numId w:val="6"/>
        </w:numPr>
        <w:spacing w:after="0"/>
        <w:contextualSpacing w:val="0"/>
        <w:rPr>
          <w:szCs w:val="24"/>
        </w:rPr>
      </w:pPr>
      <w:r>
        <w:rPr>
          <w:szCs w:val="24"/>
        </w:rPr>
        <w:t>Name of the Village …………………….</w:t>
      </w:r>
      <w:r w:rsidRPr="00EF1881">
        <w:rPr>
          <w:szCs w:val="24"/>
        </w:rPr>
        <w:t xml:space="preserve"> </w:t>
      </w:r>
      <w:r w:rsidRPr="00EA3C4C">
        <w:rPr>
          <w:szCs w:val="24"/>
        </w:rPr>
        <w:t>Date</w:t>
      </w:r>
      <w:r>
        <w:rPr>
          <w:szCs w:val="24"/>
        </w:rPr>
        <w:t xml:space="preserve"> …………………………….</w:t>
      </w:r>
    </w:p>
    <w:p w:rsidR="00560573" w:rsidRPr="00A3082B" w:rsidRDefault="00560573" w:rsidP="001B2B29">
      <w:pPr>
        <w:pStyle w:val="ListParagraph"/>
        <w:widowControl w:val="0"/>
        <w:numPr>
          <w:ilvl w:val="0"/>
          <w:numId w:val="6"/>
        </w:numPr>
        <w:spacing w:after="0"/>
        <w:contextualSpacing w:val="0"/>
        <w:rPr>
          <w:szCs w:val="24"/>
        </w:rPr>
      </w:pPr>
      <w:r>
        <w:rPr>
          <w:szCs w:val="24"/>
        </w:rPr>
        <w:t xml:space="preserve">Gender </w:t>
      </w:r>
      <w:r w:rsidRPr="00A3082B">
        <w:rPr>
          <w:szCs w:val="24"/>
        </w:rPr>
        <w:t xml:space="preserve"> </w:t>
      </w:r>
      <w:r>
        <w:rPr>
          <w:szCs w:val="24"/>
        </w:rPr>
        <w:t>1 = Male     0</w:t>
      </w:r>
      <w:r w:rsidRPr="00A3082B">
        <w:rPr>
          <w:szCs w:val="24"/>
        </w:rPr>
        <w:t xml:space="preserve"> = Female                                (    )</w:t>
      </w:r>
    </w:p>
    <w:p w:rsidR="00560573" w:rsidRDefault="00560573" w:rsidP="001B2B29">
      <w:pPr>
        <w:pStyle w:val="ListParagraph"/>
        <w:widowControl w:val="0"/>
        <w:numPr>
          <w:ilvl w:val="0"/>
          <w:numId w:val="6"/>
        </w:numPr>
        <w:spacing w:after="0"/>
        <w:contextualSpacing w:val="0"/>
        <w:rPr>
          <w:szCs w:val="24"/>
        </w:rPr>
      </w:pPr>
      <w:r w:rsidRPr="00EA3C4C">
        <w:rPr>
          <w:szCs w:val="24"/>
        </w:rPr>
        <w:t xml:space="preserve">Age </w:t>
      </w:r>
      <w:r>
        <w:rPr>
          <w:szCs w:val="24"/>
        </w:rPr>
        <w:t>of respondent (yrs) ………………………………</w:t>
      </w:r>
    </w:p>
    <w:p w:rsidR="00560573" w:rsidRDefault="00560573" w:rsidP="001B2B29">
      <w:pPr>
        <w:pStyle w:val="ListParagraph"/>
        <w:widowControl w:val="0"/>
        <w:numPr>
          <w:ilvl w:val="0"/>
          <w:numId w:val="6"/>
        </w:numPr>
        <w:spacing w:after="0"/>
        <w:contextualSpacing w:val="0"/>
        <w:rPr>
          <w:szCs w:val="24"/>
        </w:rPr>
      </w:pPr>
      <w:r w:rsidRPr="00934008">
        <w:rPr>
          <w:szCs w:val="24"/>
        </w:rPr>
        <w:t xml:space="preserve">Number of years of schooling (Please code education level) </w:t>
      </w:r>
      <w:r>
        <w:rPr>
          <w:szCs w:val="24"/>
        </w:rPr>
        <w:t>……………….</w:t>
      </w:r>
    </w:p>
    <w:p w:rsidR="00560573" w:rsidRDefault="00560573" w:rsidP="001B2B29">
      <w:pPr>
        <w:pStyle w:val="ListParagraph"/>
        <w:widowControl w:val="0"/>
        <w:numPr>
          <w:ilvl w:val="0"/>
          <w:numId w:val="30"/>
        </w:numPr>
        <w:spacing w:after="0"/>
        <w:ind w:left="709"/>
        <w:contextualSpacing w:val="0"/>
        <w:rPr>
          <w:szCs w:val="24"/>
        </w:rPr>
      </w:pPr>
      <w:r>
        <w:rPr>
          <w:szCs w:val="24"/>
        </w:rPr>
        <w:t xml:space="preserve">None, 1. Primary 2. Secondary O-level, 3. Secondary A-level 4. Tertiary, 5. University    </w:t>
      </w:r>
      <w:r w:rsidRPr="00934008">
        <w:rPr>
          <w:szCs w:val="24"/>
        </w:rPr>
        <w:t>(     )</w:t>
      </w:r>
      <w:r w:rsidRPr="00934008">
        <w:rPr>
          <w:szCs w:val="24"/>
        </w:rPr>
        <w:tab/>
      </w:r>
    </w:p>
    <w:p w:rsidR="00560573" w:rsidRDefault="00560573" w:rsidP="001B2B29">
      <w:pPr>
        <w:pStyle w:val="ListParagraph"/>
        <w:widowControl w:val="0"/>
        <w:numPr>
          <w:ilvl w:val="0"/>
          <w:numId w:val="6"/>
        </w:numPr>
        <w:spacing w:after="0"/>
        <w:contextualSpacing w:val="0"/>
        <w:rPr>
          <w:szCs w:val="24"/>
        </w:rPr>
      </w:pPr>
      <w:r>
        <w:rPr>
          <w:szCs w:val="24"/>
        </w:rPr>
        <w:t>Relation to the household head</w:t>
      </w:r>
    </w:p>
    <w:p w:rsidR="00560573" w:rsidRDefault="00560573" w:rsidP="001B2B29">
      <w:pPr>
        <w:pStyle w:val="ListParagraph"/>
        <w:widowControl w:val="0"/>
        <w:spacing w:after="0"/>
        <w:contextualSpacing w:val="0"/>
        <w:rPr>
          <w:szCs w:val="24"/>
        </w:rPr>
      </w:pPr>
      <w:r>
        <w:rPr>
          <w:szCs w:val="24"/>
        </w:rPr>
        <w:t>1 = Head</w:t>
      </w:r>
      <w:r>
        <w:rPr>
          <w:szCs w:val="24"/>
        </w:rPr>
        <w:tab/>
        <w:t>2 = Wife</w:t>
      </w:r>
      <w:r>
        <w:rPr>
          <w:szCs w:val="24"/>
        </w:rPr>
        <w:tab/>
        <w:t>3 = Son/Daughter4 = Other, Specify…… (     )</w:t>
      </w:r>
    </w:p>
    <w:p w:rsidR="00560573" w:rsidRDefault="00560573" w:rsidP="001B2B29">
      <w:pPr>
        <w:pStyle w:val="ListParagraph"/>
        <w:widowControl w:val="0"/>
        <w:numPr>
          <w:ilvl w:val="0"/>
          <w:numId w:val="6"/>
        </w:numPr>
        <w:spacing w:after="0"/>
        <w:contextualSpacing w:val="0"/>
        <w:rPr>
          <w:szCs w:val="24"/>
        </w:rPr>
      </w:pPr>
      <w:r>
        <w:rPr>
          <w:szCs w:val="24"/>
        </w:rPr>
        <w:t xml:space="preserve">What is your household’s size? </w:t>
      </w:r>
    </w:p>
    <w:p w:rsidR="00560573" w:rsidRDefault="00560573" w:rsidP="001B2B29">
      <w:pPr>
        <w:pStyle w:val="ListParagraph"/>
        <w:widowControl w:val="0"/>
        <w:numPr>
          <w:ilvl w:val="0"/>
          <w:numId w:val="27"/>
        </w:numPr>
        <w:spacing w:after="0"/>
        <w:contextualSpacing w:val="0"/>
        <w:rPr>
          <w:szCs w:val="24"/>
        </w:rPr>
      </w:pPr>
      <w:r>
        <w:rPr>
          <w:szCs w:val="24"/>
        </w:rPr>
        <w:t>Below 15 yrs…………2. Above 15 yrs…………. Above 60 Yrs………</w:t>
      </w:r>
    </w:p>
    <w:p w:rsidR="00560573" w:rsidRPr="00E617C9" w:rsidRDefault="00560573" w:rsidP="0052545E">
      <w:pPr>
        <w:widowControl w:val="0"/>
        <w:spacing w:after="0" w:line="360" w:lineRule="auto"/>
        <w:rPr>
          <w:b/>
        </w:rPr>
      </w:pPr>
      <w:r>
        <w:rPr>
          <w:b/>
        </w:rPr>
        <w:t>B: First Objective (to Examine the Participation Rate of R</w:t>
      </w:r>
      <w:r w:rsidRPr="00E617C9">
        <w:rPr>
          <w:b/>
        </w:rPr>
        <w:t>ur</w:t>
      </w:r>
      <w:r>
        <w:rPr>
          <w:b/>
        </w:rPr>
        <w:t>al     Households in Different Income S</w:t>
      </w:r>
      <w:r w:rsidRPr="00E617C9">
        <w:rPr>
          <w:b/>
        </w:rPr>
        <w:t>ources)</w:t>
      </w:r>
    </w:p>
    <w:p w:rsidR="00560573" w:rsidRDefault="00560573" w:rsidP="001B2B29">
      <w:pPr>
        <w:pStyle w:val="ListParagraph"/>
        <w:widowControl w:val="0"/>
        <w:numPr>
          <w:ilvl w:val="0"/>
          <w:numId w:val="6"/>
        </w:numPr>
        <w:spacing w:after="0"/>
        <w:contextualSpacing w:val="0"/>
        <w:rPr>
          <w:szCs w:val="24"/>
        </w:rPr>
      </w:pPr>
      <w:r>
        <w:rPr>
          <w:szCs w:val="24"/>
        </w:rPr>
        <w:t>What is your current employment? (Please indicate your occupation)</w:t>
      </w:r>
    </w:p>
    <w:p w:rsidR="00560573" w:rsidRDefault="00560573" w:rsidP="001B2B29">
      <w:pPr>
        <w:pStyle w:val="ListParagraph"/>
        <w:widowControl w:val="0"/>
        <w:spacing w:after="0"/>
        <w:contextualSpacing w:val="0"/>
        <w:rPr>
          <w:szCs w:val="24"/>
        </w:rPr>
      </w:pPr>
      <w:r>
        <w:rPr>
          <w:szCs w:val="24"/>
        </w:rPr>
        <w:t>1 = Self employed</w:t>
      </w:r>
      <w:r>
        <w:rPr>
          <w:szCs w:val="24"/>
        </w:rPr>
        <w:tab/>
      </w:r>
      <w:r>
        <w:rPr>
          <w:szCs w:val="24"/>
        </w:rPr>
        <w:tab/>
        <w:t>2 = Non self employed</w:t>
      </w:r>
      <w:r>
        <w:rPr>
          <w:szCs w:val="24"/>
        </w:rPr>
        <w:tab/>
        <w:t>(      )</w:t>
      </w:r>
    </w:p>
    <w:p w:rsidR="00560573" w:rsidRPr="00E61582" w:rsidRDefault="00560573" w:rsidP="001B2B29">
      <w:pPr>
        <w:pStyle w:val="ListParagraph"/>
        <w:widowControl w:val="0"/>
        <w:numPr>
          <w:ilvl w:val="0"/>
          <w:numId w:val="6"/>
        </w:numPr>
        <w:spacing w:after="0"/>
        <w:contextualSpacing w:val="0"/>
        <w:rPr>
          <w:szCs w:val="24"/>
        </w:rPr>
      </w:pPr>
      <w:r w:rsidRPr="00E61582">
        <w:rPr>
          <w:szCs w:val="24"/>
        </w:rPr>
        <w:t>If self employed, indicate the major type of employment</w:t>
      </w:r>
    </w:p>
    <w:p w:rsidR="00560573" w:rsidRPr="00E61582" w:rsidRDefault="00560573" w:rsidP="001B2B29">
      <w:pPr>
        <w:pStyle w:val="ListParagraph"/>
        <w:widowControl w:val="0"/>
        <w:spacing w:after="0"/>
        <w:contextualSpacing w:val="0"/>
        <w:rPr>
          <w:szCs w:val="24"/>
        </w:rPr>
      </w:pPr>
      <w:r w:rsidRPr="00E61582">
        <w:rPr>
          <w:szCs w:val="24"/>
        </w:rPr>
        <w:t>1 = Agriculture – crops</w:t>
      </w:r>
      <w:r w:rsidRPr="00E61582">
        <w:rPr>
          <w:szCs w:val="24"/>
        </w:rPr>
        <w:tab/>
      </w:r>
      <w:r w:rsidRPr="00E61582">
        <w:rPr>
          <w:szCs w:val="24"/>
        </w:rPr>
        <w:tab/>
        <w:t>2 = Agriculture – Livestock</w:t>
      </w:r>
    </w:p>
    <w:p w:rsidR="00560573" w:rsidRPr="00E61582" w:rsidRDefault="00560573" w:rsidP="001B2B29">
      <w:pPr>
        <w:pStyle w:val="ListParagraph"/>
        <w:widowControl w:val="0"/>
        <w:spacing w:after="0"/>
        <w:contextualSpacing w:val="0"/>
        <w:rPr>
          <w:szCs w:val="24"/>
        </w:rPr>
      </w:pPr>
      <w:r w:rsidRPr="00E61582">
        <w:rPr>
          <w:szCs w:val="24"/>
        </w:rPr>
        <w:t>3 = Agricultural wage employment</w:t>
      </w:r>
      <w:r w:rsidRPr="00E61582">
        <w:rPr>
          <w:szCs w:val="24"/>
        </w:rPr>
        <w:tab/>
        <w:t xml:space="preserve">4 = Non – Farm wage employment  </w:t>
      </w:r>
    </w:p>
    <w:p w:rsidR="00560573" w:rsidRPr="00E61582" w:rsidRDefault="00560573" w:rsidP="001B2B29">
      <w:pPr>
        <w:pStyle w:val="ListParagraph"/>
        <w:widowControl w:val="0"/>
        <w:spacing w:after="0"/>
        <w:contextualSpacing w:val="0"/>
        <w:rPr>
          <w:szCs w:val="24"/>
        </w:rPr>
      </w:pPr>
      <w:r w:rsidRPr="00E61582">
        <w:rPr>
          <w:szCs w:val="24"/>
        </w:rPr>
        <w:t>5 = Remittances</w:t>
      </w:r>
      <w:r w:rsidRPr="00E61582">
        <w:rPr>
          <w:szCs w:val="24"/>
        </w:rPr>
        <w:tab/>
      </w:r>
      <w:r w:rsidRPr="00E61582">
        <w:rPr>
          <w:szCs w:val="24"/>
        </w:rPr>
        <w:tab/>
      </w:r>
      <w:r w:rsidRPr="00E61582">
        <w:rPr>
          <w:szCs w:val="24"/>
        </w:rPr>
        <w:tab/>
        <w:t xml:space="preserve">6 = Other, Specify                  (       ) </w:t>
      </w:r>
    </w:p>
    <w:p w:rsidR="00560573" w:rsidRDefault="00560573" w:rsidP="001B2B29">
      <w:pPr>
        <w:pStyle w:val="ListParagraph"/>
        <w:widowControl w:val="0"/>
        <w:numPr>
          <w:ilvl w:val="0"/>
          <w:numId w:val="6"/>
        </w:numPr>
        <w:spacing w:after="0"/>
        <w:contextualSpacing w:val="0"/>
        <w:rPr>
          <w:szCs w:val="24"/>
        </w:rPr>
      </w:pPr>
      <w:r w:rsidRPr="00E61582">
        <w:rPr>
          <w:szCs w:val="24"/>
        </w:rPr>
        <w:t>If you are dealing with crop production, mention the major three crop that serves you in most of the time as the major</w:t>
      </w:r>
      <w:r>
        <w:rPr>
          <w:szCs w:val="24"/>
        </w:rPr>
        <w:t xml:space="preserve"> income source in your household 1………………………… 2. …………………….. 3 …………………….</w:t>
      </w:r>
    </w:p>
    <w:p w:rsidR="00560573" w:rsidRDefault="00560573" w:rsidP="001B2B29">
      <w:pPr>
        <w:pStyle w:val="ListParagraph"/>
        <w:widowControl w:val="0"/>
        <w:numPr>
          <w:ilvl w:val="0"/>
          <w:numId w:val="6"/>
        </w:numPr>
        <w:spacing w:after="0"/>
        <w:contextualSpacing w:val="0"/>
        <w:rPr>
          <w:szCs w:val="24"/>
        </w:rPr>
      </w:pPr>
      <w:r>
        <w:rPr>
          <w:szCs w:val="24"/>
        </w:rPr>
        <w:t>Participation rate in maize productivity for income generation</w:t>
      </w:r>
    </w:p>
    <w:p w:rsidR="00560573" w:rsidRPr="00960FC2" w:rsidRDefault="00560573" w:rsidP="001B2B29">
      <w:pPr>
        <w:pStyle w:val="ListParagraph"/>
        <w:widowControl w:val="0"/>
        <w:spacing w:after="0"/>
        <w:contextualSpacing w:val="0"/>
        <w:rPr>
          <w:szCs w:val="24"/>
        </w:rPr>
      </w:pPr>
      <w:r>
        <w:rPr>
          <w:szCs w:val="24"/>
        </w:rPr>
        <w:t>1 = Most often</w:t>
      </w:r>
      <w:r>
        <w:rPr>
          <w:szCs w:val="24"/>
        </w:rPr>
        <w:tab/>
      </w:r>
      <w:r>
        <w:rPr>
          <w:szCs w:val="24"/>
        </w:rPr>
        <w:tab/>
        <w:t>2 = Often</w:t>
      </w:r>
      <w:r>
        <w:rPr>
          <w:szCs w:val="24"/>
        </w:rPr>
        <w:tab/>
        <w:t>3 = Rarely</w:t>
      </w:r>
      <w:r>
        <w:rPr>
          <w:szCs w:val="24"/>
        </w:rPr>
        <w:tab/>
        <w:t xml:space="preserve">        </w:t>
      </w:r>
      <w:r>
        <w:rPr>
          <w:szCs w:val="24"/>
        </w:rPr>
        <w:tab/>
      </w:r>
      <w:r>
        <w:rPr>
          <w:szCs w:val="24"/>
        </w:rPr>
        <w:tab/>
        <w:t>(    )</w:t>
      </w:r>
      <w:r>
        <w:rPr>
          <w:szCs w:val="24"/>
        </w:rPr>
        <w:tab/>
      </w:r>
    </w:p>
    <w:p w:rsidR="00560573" w:rsidRDefault="00560573" w:rsidP="0052545E">
      <w:pPr>
        <w:widowControl w:val="0"/>
        <w:spacing w:after="0" w:line="360" w:lineRule="auto"/>
        <w:rPr>
          <w:b/>
          <w:szCs w:val="24"/>
        </w:rPr>
      </w:pPr>
      <w:r>
        <w:rPr>
          <w:b/>
          <w:szCs w:val="24"/>
        </w:rPr>
        <w:t>C</w:t>
      </w:r>
      <w:r w:rsidRPr="00EA3C4C">
        <w:rPr>
          <w:b/>
          <w:szCs w:val="24"/>
        </w:rPr>
        <w:t xml:space="preserve">: </w:t>
      </w:r>
      <w:r>
        <w:rPr>
          <w:b/>
          <w:szCs w:val="24"/>
        </w:rPr>
        <w:t>Second Objective (to analyze critical determinant factors affecting farmers’ income)</w:t>
      </w:r>
    </w:p>
    <w:p w:rsidR="00560573" w:rsidRDefault="00560573" w:rsidP="001B2B29">
      <w:pPr>
        <w:pStyle w:val="ListParagraph"/>
        <w:widowControl w:val="0"/>
        <w:numPr>
          <w:ilvl w:val="0"/>
          <w:numId w:val="6"/>
        </w:numPr>
        <w:spacing w:after="0"/>
        <w:contextualSpacing w:val="0"/>
        <w:rPr>
          <w:szCs w:val="24"/>
        </w:rPr>
      </w:pPr>
      <w:r w:rsidRPr="002E5FA9">
        <w:rPr>
          <w:szCs w:val="24"/>
        </w:rPr>
        <w:t>Do you receive</w:t>
      </w:r>
      <w:r>
        <w:rPr>
          <w:szCs w:val="24"/>
        </w:rPr>
        <w:t xml:space="preserve"> any kind of Agricultural extension service?  </w:t>
      </w:r>
    </w:p>
    <w:p w:rsidR="00560573" w:rsidRDefault="00560573" w:rsidP="001B2B29">
      <w:pPr>
        <w:pStyle w:val="ListParagraph"/>
        <w:widowControl w:val="0"/>
        <w:spacing w:after="0"/>
        <w:ind w:left="360" w:firstLine="360"/>
        <w:contextualSpacing w:val="0"/>
        <w:rPr>
          <w:szCs w:val="24"/>
        </w:rPr>
      </w:pPr>
      <w:r>
        <w:rPr>
          <w:szCs w:val="24"/>
        </w:rPr>
        <w:t xml:space="preserve">1 = Yes 2 = No ( </w:t>
      </w:r>
      <w:r w:rsidRPr="002E5FA9">
        <w:rPr>
          <w:szCs w:val="24"/>
        </w:rPr>
        <w:t>)</w:t>
      </w:r>
    </w:p>
    <w:p w:rsidR="00560573" w:rsidRPr="002A1C04" w:rsidRDefault="00560573" w:rsidP="001B2B29">
      <w:pPr>
        <w:widowControl w:val="0"/>
        <w:numPr>
          <w:ilvl w:val="0"/>
          <w:numId w:val="6"/>
        </w:numPr>
        <w:autoSpaceDE w:val="0"/>
        <w:autoSpaceDN w:val="0"/>
        <w:adjustRightInd w:val="0"/>
        <w:spacing w:after="0"/>
        <w:rPr>
          <w:bCs/>
          <w:szCs w:val="24"/>
        </w:rPr>
      </w:pPr>
      <w:r w:rsidRPr="002A1C04">
        <w:rPr>
          <w:szCs w:val="24"/>
        </w:rPr>
        <w:t xml:space="preserve">If yes where do you get extension services? 1.  Village extension officer, 2. NGOs 3. Research </w:t>
      </w:r>
      <w:r w:rsidRPr="002A1C04">
        <w:rPr>
          <w:szCs w:val="24"/>
        </w:rPr>
        <w:tab/>
        <w:t xml:space="preserve">4.  Others   (specify)…………………   ( </w:t>
      </w:r>
      <w:r>
        <w:rPr>
          <w:szCs w:val="24"/>
        </w:rPr>
        <w:t xml:space="preserve">   </w:t>
      </w:r>
      <w:r w:rsidRPr="002A1C04">
        <w:rPr>
          <w:szCs w:val="24"/>
        </w:rPr>
        <w:t xml:space="preserve"> )    </w:t>
      </w:r>
      <w:r>
        <w:rPr>
          <w:szCs w:val="24"/>
        </w:rPr>
        <w:tab/>
      </w:r>
    </w:p>
    <w:p w:rsidR="00560573" w:rsidRPr="00AE216A" w:rsidRDefault="00560573" w:rsidP="001B2B29">
      <w:pPr>
        <w:pStyle w:val="ListParagraph"/>
        <w:widowControl w:val="0"/>
        <w:numPr>
          <w:ilvl w:val="0"/>
          <w:numId w:val="6"/>
        </w:numPr>
        <w:spacing w:after="0"/>
        <w:contextualSpacing w:val="0"/>
        <w:rPr>
          <w:szCs w:val="24"/>
        </w:rPr>
      </w:pPr>
      <w:r w:rsidRPr="002A1C04">
        <w:rPr>
          <w:bCs/>
          <w:szCs w:val="24"/>
        </w:rPr>
        <w:t>What kind of services/technologies do you get? ............................................</w:t>
      </w:r>
    </w:p>
    <w:p w:rsidR="00560573" w:rsidRPr="00D24E60" w:rsidRDefault="00560573" w:rsidP="001B2B29">
      <w:pPr>
        <w:pStyle w:val="ListParagraph"/>
        <w:widowControl w:val="0"/>
        <w:numPr>
          <w:ilvl w:val="0"/>
          <w:numId w:val="6"/>
        </w:numPr>
        <w:spacing w:after="0"/>
        <w:contextualSpacing w:val="0"/>
        <w:rPr>
          <w:szCs w:val="24"/>
        </w:rPr>
      </w:pPr>
      <w:r w:rsidRPr="00D24E60">
        <w:rPr>
          <w:szCs w:val="24"/>
        </w:rPr>
        <w:t xml:space="preserve">Do you have any knowledge about agricultural financial support for the maize production? </w:t>
      </w:r>
      <w:r>
        <w:rPr>
          <w:szCs w:val="24"/>
        </w:rPr>
        <w:tab/>
      </w:r>
      <w:r w:rsidRPr="00D24E60">
        <w:rPr>
          <w:szCs w:val="24"/>
        </w:rPr>
        <w:t xml:space="preserve">1 = Yes </w:t>
      </w:r>
      <w:r w:rsidRPr="00D24E60">
        <w:rPr>
          <w:szCs w:val="24"/>
        </w:rPr>
        <w:tab/>
        <w:t>2 = No</w:t>
      </w:r>
      <w:r w:rsidRPr="00D24E60">
        <w:rPr>
          <w:szCs w:val="24"/>
        </w:rPr>
        <w:tab/>
      </w:r>
      <w:r w:rsidRPr="00D24E60">
        <w:rPr>
          <w:szCs w:val="24"/>
        </w:rPr>
        <w:tab/>
        <w:t xml:space="preserve">    (      )</w:t>
      </w:r>
    </w:p>
    <w:p w:rsidR="00560573" w:rsidRDefault="00560573" w:rsidP="001B2B29">
      <w:pPr>
        <w:pStyle w:val="ListParagraph"/>
        <w:widowControl w:val="0"/>
        <w:numPr>
          <w:ilvl w:val="0"/>
          <w:numId w:val="6"/>
        </w:numPr>
        <w:spacing w:after="0"/>
        <w:contextualSpacing w:val="0"/>
        <w:rPr>
          <w:szCs w:val="24"/>
        </w:rPr>
      </w:pPr>
      <w:r w:rsidRPr="00AE216A">
        <w:rPr>
          <w:szCs w:val="24"/>
        </w:rPr>
        <w:t>If yes, had you requested for financial support for maize production</w:t>
      </w:r>
      <w:r>
        <w:rPr>
          <w:szCs w:val="24"/>
        </w:rPr>
        <w:t xml:space="preserve"> </w:t>
      </w:r>
    </w:p>
    <w:p w:rsidR="00560573" w:rsidRPr="00AE216A" w:rsidRDefault="00560573" w:rsidP="001B2B29">
      <w:pPr>
        <w:pStyle w:val="ListParagraph"/>
        <w:widowControl w:val="0"/>
        <w:spacing w:after="0"/>
        <w:contextualSpacing w:val="0"/>
        <w:rPr>
          <w:szCs w:val="24"/>
        </w:rPr>
      </w:pPr>
      <w:r w:rsidRPr="00AE216A">
        <w:rPr>
          <w:szCs w:val="24"/>
        </w:rPr>
        <w:t xml:space="preserve">1 = Yes </w:t>
      </w:r>
      <w:r>
        <w:rPr>
          <w:szCs w:val="24"/>
        </w:rPr>
        <w:tab/>
      </w:r>
      <w:r w:rsidRPr="00AE216A">
        <w:rPr>
          <w:szCs w:val="24"/>
        </w:rPr>
        <w:t>2 = No</w:t>
      </w:r>
      <w:r>
        <w:rPr>
          <w:szCs w:val="24"/>
        </w:rPr>
        <w:tab/>
      </w:r>
      <w:r>
        <w:rPr>
          <w:szCs w:val="24"/>
        </w:rPr>
        <w:tab/>
      </w:r>
      <w:r>
        <w:rPr>
          <w:szCs w:val="24"/>
        </w:rPr>
        <w:tab/>
      </w:r>
      <w:r>
        <w:rPr>
          <w:szCs w:val="24"/>
        </w:rPr>
        <w:tab/>
      </w:r>
      <w:r>
        <w:rPr>
          <w:szCs w:val="24"/>
        </w:rPr>
        <w:tab/>
      </w:r>
      <w:r>
        <w:rPr>
          <w:szCs w:val="24"/>
        </w:rPr>
        <w:tab/>
      </w:r>
      <w:r>
        <w:rPr>
          <w:szCs w:val="24"/>
        </w:rPr>
        <w:tab/>
      </w:r>
      <w:r w:rsidRPr="00AE216A">
        <w:rPr>
          <w:szCs w:val="24"/>
        </w:rPr>
        <w:t xml:space="preserve"> (       )</w:t>
      </w:r>
    </w:p>
    <w:p w:rsidR="00560573" w:rsidRDefault="00560573" w:rsidP="001B2B29">
      <w:pPr>
        <w:pStyle w:val="ListParagraph"/>
        <w:widowControl w:val="0"/>
        <w:numPr>
          <w:ilvl w:val="0"/>
          <w:numId w:val="6"/>
        </w:numPr>
        <w:spacing w:after="0"/>
        <w:contextualSpacing w:val="0"/>
        <w:rPr>
          <w:szCs w:val="24"/>
        </w:rPr>
      </w:pPr>
      <w:r>
        <w:rPr>
          <w:szCs w:val="24"/>
        </w:rPr>
        <w:t>If yes in q16 above, did you get it?</w:t>
      </w:r>
      <w:r>
        <w:rPr>
          <w:szCs w:val="24"/>
        </w:rPr>
        <w:tab/>
        <w:t xml:space="preserve"> 1 = Yes </w:t>
      </w:r>
      <w:r>
        <w:rPr>
          <w:szCs w:val="24"/>
        </w:rPr>
        <w:tab/>
        <w:t>2 = No</w:t>
      </w:r>
      <w:r>
        <w:rPr>
          <w:szCs w:val="24"/>
        </w:rPr>
        <w:tab/>
        <w:t xml:space="preserve">             (        )</w:t>
      </w:r>
    </w:p>
    <w:p w:rsidR="00560573" w:rsidRDefault="00560573" w:rsidP="001B2B29">
      <w:pPr>
        <w:pStyle w:val="ListParagraph"/>
        <w:widowControl w:val="0"/>
        <w:numPr>
          <w:ilvl w:val="0"/>
          <w:numId w:val="6"/>
        </w:numPr>
        <w:spacing w:after="0"/>
        <w:contextualSpacing w:val="0"/>
        <w:rPr>
          <w:szCs w:val="24"/>
        </w:rPr>
      </w:pPr>
      <w:r w:rsidRPr="006925ED">
        <w:rPr>
          <w:szCs w:val="24"/>
        </w:rPr>
        <w:t xml:space="preserve">How long have you </w:t>
      </w:r>
      <w:r>
        <w:rPr>
          <w:szCs w:val="24"/>
        </w:rPr>
        <w:t>engaged</w:t>
      </w:r>
      <w:r w:rsidRPr="006925ED">
        <w:rPr>
          <w:szCs w:val="24"/>
        </w:rPr>
        <w:t xml:space="preserve"> in maize production</w:t>
      </w:r>
      <w:r>
        <w:rPr>
          <w:szCs w:val="24"/>
        </w:rPr>
        <w:t xml:space="preserve"> (yrs)</w:t>
      </w:r>
      <w:r w:rsidRPr="006925ED">
        <w:rPr>
          <w:szCs w:val="24"/>
        </w:rPr>
        <w:t xml:space="preserve">?  </w:t>
      </w:r>
      <w:r>
        <w:rPr>
          <w:szCs w:val="24"/>
        </w:rPr>
        <w:t>……………….</w:t>
      </w:r>
    </w:p>
    <w:p w:rsidR="00560573" w:rsidRDefault="00560573" w:rsidP="001B2B29">
      <w:pPr>
        <w:pStyle w:val="ListParagraph"/>
        <w:widowControl w:val="0"/>
        <w:numPr>
          <w:ilvl w:val="0"/>
          <w:numId w:val="6"/>
        </w:numPr>
        <w:spacing w:after="0"/>
        <w:contextualSpacing w:val="0"/>
        <w:rPr>
          <w:szCs w:val="24"/>
        </w:rPr>
      </w:pPr>
      <w:r>
        <w:rPr>
          <w:szCs w:val="24"/>
        </w:rPr>
        <w:t>What is the annual average yield of maize per acre (bags)? ............................</w:t>
      </w:r>
    </w:p>
    <w:p w:rsidR="00560573" w:rsidRDefault="00560573" w:rsidP="001B2B29">
      <w:pPr>
        <w:pStyle w:val="ListParagraph"/>
        <w:widowControl w:val="0"/>
        <w:numPr>
          <w:ilvl w:val="0"/>
          <w:numId w:val="6"/>
        </w:numPr>
        <w:spacing w:after="0"/>
        <w:contextualSpacing w:val="0"/>
        <w:rPr>
          <w:szCs w:val="24"/>
        </w:rPr>
      </w:pPr>
      <w:r w:rsidRPr="00520874">
        <w:rPr>
          <w:szCs w:val="24"/>
        </w:rPr>
        <w:t xml:space="preserve">What amount of the maize produce is served as a household income (bags)? </w:t>
      </w:r>
    </w:p>
    <w:p w:rsidR="00560573" w:rsidRDefault="00560573" w:rsidP="001B2B29">
      <w:pPr>
        <w:pStyle w:val="ListParagraph"/>
        <w:widowControl w:val="0"/>
        <w:numPr>
          <w:ilvl w:val="0"/>
          <w:numId w:val="6"/>
        </w:numPr>
        <w:spacing w:after="0"/>
        <w:contextualSpacing w:val="0"/>
        <w:rPr>
          <w:szCs w:val="24"/>
        </w:rPr>
      </w:pPr>
      <w:r>
        <w:rPr>
          <w:szCs w:val="24"/>
        </w:rPr>
        <w:t>Which capital do you use most during maize production 1. Financial 2. Physical 3. Both physical and financial capital      (     )</w:t>
      </w:r>
    </w:p>
    <w:p w:rsidR="00560573" w:rsidRDefault="00560573" w:rsidP="001B2B29">
      <w:pPr>
        <w:pStyle w:val="ListParagraph"/>
        <w:widowControl w:val="0"/>
        <w:numPr>
          <w:ilvl w:val="0"/>
          <w:numId w:val="6"/>
        </w:numPr>
        <w:spacing w:after="0"/>
        <w:contextualSpacing w:val="0"/>
        <w:rPr>
          <w:szCs w:val="24"/>
        </w:rPr>
      </w:pPr>
      <w:r>
        <w:rPr>
          <w:szCs w:val="24"/>
        </w:rPr>
        <w:t>If physical capital is used, what type? 1. Oxen 2. Tractor</w:t>
      </w:r>
      <w:r>
        <w:rPr>
          <w:szCs w:val="24"/>
        </w:rPr>
        <w:tab/>
      </w:r>
      <w:r>
        <w:rPr>
          <w:szCs w:val="24"/>
        </w:rPr>
        <w:tab/>
        <w:t>(      )</w:t>
      </w:r>
    </w:p>
    <w:p w:rsidR="00560573" w:rsidRDefault="00560573" w:rsidP="001B2B29">
      <w:pPr>
        <w:pStyle w:val="ListParagraph"/>
        <w:widowControl w:val="0"/>
        <w:numPr>
          <w:ilvl w:val="0"/>
          <w:numId w:val="6"/>
        </w:numPr>
        <w:spacing w:after="0"/>
        <w:contextualSpacing w:val="0"/>
        <w:rPr>
          <w:szCs w:val="24"/>
        </w:rPr>
      </w:pPr>
      <w:r>
        <w:rPr>
          <w:szCs w:val="24"/>
        </w:rPr>
        <w:t>What is your farm (Land) size used for crop production (acres)? ...................</w:t>
      </w:r>
    </w:p>
    <w:p w:rsidR="00560573" w:rsidRDefault="00560573" w:rsidP="001B2B29">
      <w:pPr>
        <w:pStyle w:val="ListParagraph"/>
        <w:widowControl w:val="0"/>
        <w:numPr>
          <w:ilvl w:val="0"/>
          <w:numId w:val="6"/>
        </w:numPr>
        <w:spacing w:after="0"/>
        <w:contextualSpacing w:val="0"/>
        <w:rPr>
          <w:szCs w:val="24"/>
        </w:rPr>
      </w:pPr>
      <w:r>
        <w:rPr>
          <w:szCs w:val="24"/>
        </w:rPr>
        <w:t>What is your farm (Land) size used for maize production (acres)? ..................</w:t>
      </w:r>
    </w:p>
    <w:p w:rsidR="00560573" w:rsidRPr="00B67DAD" w:rsidRDefault="00560573" w:rsidP="001B2B29">
      <w:pPr>
        <w:pStyle w:val="ListParagraph"/>
        <w:widowControl w:val="0"/>
        <w:numPr>
          <w:ilvl w:val="0"/>
          <w:numId w:val="6"/>
        </w:numPr>
        <w:spacing w:after="0"/>
        <w:contextualSpacing w:val="0"/>
        <w:rPr>
          <w:szCs w:val="24"/>
        </w:rPr>
      </w:pPr>
      <w:r w:rsidRPr="00B67DAD">
        <w:rPr>
          <w:szCs w:val="24"/>
        </w:rPr>
        <w:t>Availability of extension services affect farmers’ income</w:t>
      </w:r>
      <w:r>
        <w:rPr>
          <w:szCs w:val="24"/>
        </w:rPr>
        <w:t xml:space="preserve"> </w:t>
      </w:r>
      <w:r w:rsidRPr="00B67DAD">
        <w:rPr>
          <w:szCs w:val="24"/>
        </w:rPr>
        <w:t>1 = weakly agreed</w:t>
      </w:r>
      <w:r w:rsidRPr="00B67DAD">
        <w:rPr>
          <w:szCs w:val="24"/>
        </w:rPr>
        <w:tab/>
        <w:t>2 = Agreed3 = strongly agreed</w:t>
      </w:r>
      <w:r>
        <w:rPr>
          <w:szCs w:val="24"/>
        </w:rPr>
        <w:tab/>
        <w:t>4 = Disagreed</w:t>
      </w:r>
      <w:r>
        <w:rPr>
          <w:szCs w:val="24"/>
        </w:rPr>
        <w:tab/>
      </w:r>
      <w:r>
        <w:rPr>
          <w:szCs w:val="24"/>
        </w:rPr>
        <w:tab/>
        <w:t>(        )</w:t>
      </w:r>
      <w:r>
        <w:rPr>
          <w:szCs w:val="24"/>
        </w:rPr>
        <w:tab/>
      </w:r>
    </w:p>
    <w:p w:rsidR="00560573" w:rsidRPr="0052545E" w:rsidRDefault="00560573" w:rsidP="001B2B29">
      <w:pPr>
        <w:widowControl w:val="0"/>
        <w:spacing w:after="0"/>
        <w:rPr>
          <w:b/>
          <w:sz w:val="6"/>
          <w:szCs w:val="6"/>
        </w:rPr>
      </w:pPr>
    </w:p>
    <w:p w:rsidR="00560573" w:rsidRPr="00EA3C4C" w:rsidRDefault="00560573" w:rsidP="0052545E">
      <w:pPr>
        <w:widowControl w:val="0"/>
        <w:spacing w:after="0" w:line="360" w:lineRule="auto"/>
        <w:rPr>
          <w:b/>
          <w:szCs w:val="24"/>
        </w:rPr>
      </w:pPr>
      <w:r>
        <w:rPr>
          <w:b/>
          <w:szCs w:val="24"/>
        </w:rPr>
        <w:t>D</w:t>
      </w:r>
      <w:r w:rsidRPr="00EA3C4C">
        <w:rPr>
          <w:b/>
          <w:szCs w:val="24"/>
        </w:rPr>
        <w:t xml:space="preserve">: </w:t>
      </w:r>
      <w:r>
        <w:rPr>
          <w:b/>
          <w:szCs w:val="24"/>
        </w:rPr>
        <w:t>Third objective (To examine varied factors that determine income differentiation among rural maize farmers)</w:t>
      </w:r>
    </w:p>
    <w:p w:rsidR="00560573" w:rsidRPr="005C6363" w:rsidRDefault="00560573" w:rsidP="001B2B29">
      <w:pPr>
        <w:pStyle w:val="ListParagraph"/>
        <w:widowControl w:val="0"/>
        <w:numPr>
          <w:ilvl w:val="0"/>
          <w:numId w:val="6"/>
        </w:numPr>
        <w:spacing w:after="0"/>
        <w:contextualSpacing w:val="0"/>
        <w:rPr>
          <w:szCs w:val="24"/>
        </w:rPr>
      </w:pPr>
      <w:r w:rsidRPr="005C6363">
        <w:rPr>
          <w:szCs w:val="24"/>
        </w:rPr>
        <w:t>What amount of money is required to serve as capital for maize production (producti</w:t>
      </w:r>
      <w:r>
        <w:rPr>
          <w:szCs w:val="24"/>
        </w:rPr>
        <w:t>on cost) per acre? (</w:t>
      </w:r>
      <w:r w:rsidRPr="005C6363">
        <w:rPr>
          <w:szCs w:val="24"/>
        </w:rPr>
        <w:t>TShs) …………………………</w:t>
      </w:r>
    </w:p>
    <w:p w:rsidR="00560573" w:rsidRPr="005C6363" w:rsidRDefault="00560573" w:rsidP="001B2B29">
      <w:pPr>
        <w:pStyle w:val="ListParagraph"/>
        <w:widowControl w:val="0"/>
        <w:numPr>
          <w:ilvl w:val="0"/>
          <w:numId w:val="6"/>
        </w:numPr>
        <w:autoSpaceDE w:val="0"/>
        <w:autoSpaceDN w:val="0"/>
        <w:adjustRightInd w:val="0"/>
        <w:spacing w:after="0"/>
        <w:contextualSpacing w:val="0"/>
        <w:rPr>
          <w:szCs w:val="24"/>
        </w:rPr>
      </w:pPr>
      <w:r w:rsidRPr="005C6363">
        <w:rPr>
          <w:szCs w:val="24"/>
        </w:rPr>
        <w:t>How far is from home to market (km)? ………………………..</w:t>
      </w:r>
    </w:p>
    <w:p w:rsidR="00560573" w:rsidRPr="005C6363" w:rsidRDefault="00560573" w:rsidP="001B2B29">
      <w:pPr>
        <w:pStyle w:val="ListParagraph"/>
        <w:widowControl w:val="0"/>
        <w:numPr>
          <w:ilvl w:val="0"/>
          <w:numId w:val="6"/>
        </w:numPr>
        <w:spacing w:after="0"/>
        <w:contextualSpacing w:val="0"/>
        <w:rPr>
          <w:szCs w:val="24"/>
        </w:rPr>
      </w:pPr>
      <w:r w:rsidRPr="005C6363">
        <w:rPr>
          <w:szCs w:val="24"/>
        </w:rPr>
        <w:t>Do you use agricultural inputs like fertilizers, improved seeds and insecticides in practicing maize production?  1 =  Yes</w:t>
      </w:r>
      <w:r>
        <w:rPr>
          <w:szCs w:val="24"/>
        </w:rPr>
        <w:t xml:space="preserve">, 2 = No </w:t>
      </w:r>
      <w:r w:rsidRPr="005C6363">
        <w:rPr>
          <w:szCs w:val="24"/>
        </w:rPr>
        <w:t>(       )</w:t>
      </w:r>
    </w:p>
    <w:p w:rsidR="00560573" w:rsidRDefault="00560573" w:rsidP="001B2B29">
      <w:pPr>
        <w:pStyle w:val="ListParagraph"/>
        <w:widowControl w:val="0"/>
        <w:numPr>
          <w:ilvl w:val="0"/>
          <w:numId w:val="6"/>
        </w:numPr>
        <w:autoSpaceDE w:val="0"/>
        <w:autoSpaceDN w:val="0"/>
        <w:adjustRightInd w:val="0"/>
        <w:spacing w:after="0"/>
        <w:contextualSpacing w:val="0"/>
        <w:rPr>
          <w:szCs w:val="24"/>
        </w:rPr>
      </w:pPr>
      <w:r w:rsidRPr="005C6363">
        <w:rPr>
          <w:szCs w:val="24"/>
        </w:rPr>
        <w:t>Which kind of agricultural inputs usually used?</w:t>
      </w:r>
      <w:r>
        <w:rPr>
          <w:szCs w:val="24"/>
        </w:rPr>
        <w:t xml:space="preserve"> …………</w:t>
      </w:r>
      <w:r w:rsidRPr="005C6363">
        <w:rPr>
          <w:szCs w:val="24"/>
        </w:rPr>
        <w:t>…………………</w:t>
      </w:r>
    </w:p>
    <w:p w:rsidR="00560573" w:rsidRDefault="00560573" w:rsidP="001B2B29">
      <w:pPr>
        <w:pStyle w:val="ListParagraph"/>
        <w:widowControl w:val="0"/>
        <w:numPr>
          <w:ilvl w:val="0"/>
          <w:numId w:val="6"/>
        </w:numPr>
        <w:spacing w:after="0"/>
        <w:contextualSpacing w:val="0"/>
        <w:rPr>
          <w:szCs w:val="24"/>
        </w:rPr>
      </w:pPr>
      <w:r>
        <w:rPr>
          <w:szCs w:val="24"/>
        </w:rPr>
        <w:t>What is the average price of maize per bag do you usually sell? (TShs) ……</w:t>
      </w:r>
    </w:p>
    <w:p w:rsidR="00560573" w:rsidRDefault="00560573" w:rsidP="001B2B29">
      <w:pPr>
        <w:pStyle w:val="ListParagraph"/>
        <w:widowControl w:val="0"/>
        <w:numPr>
          <w:ilvl w:val="0"/>
          <w:numId w:val="6"/>
        </w:numPr>
        <w:spacing w:after="0"/>
        <w:contextualSpacing w:val="0"/>
        <w:rPr>
          <w:szCs w:val="24"/>
        </w:rPr>
      </w:pPr>
      <w:r>
        <w:rPr>
          <w:szCs w:val="24"/>
        </w:rPr>
        <w:t xml:space="preserve">Marketing cost affect/ influence farmers’ income </w:t>
      </w:r>
    </w:p>
    <w:p w:rsidR="00560573" w:rsidRDefault="00560573" w:rsidP="001B2B29">
      <w:pPr>
        <w:pStyle w:val="ListParagraph"/>
        <w:widowControl w:val="0"/>
        <w:spacing w:after="0"/>
        <w:contextualSpacing w:val="0"/>
        <w:rPr>
          <w:szCs w:val="24"/>
        </w:rPr>
      </w:pPr>
      <w:r>
        <w:rPr>
          <w:szCs w:val="24"/>
        </w:rPr>
        <w:t xml:space="preserve">1= weakly agreed   2 = Agreed   3 = strongly agreed 4 = Disagreed </w:t>
      </w:r>
      <w:r>
        <w:rPr>
          <w:szCs w:val="24"/>
        </w:rPr>
        <w:tab/>
        <w:t>(       )</w:t>
      </w:r>
    </w:p>
    <w:p w:rsidR="00560573" w:rsidRPr="00D92A2E" w:rsidRDefault="00560573" w:rsidP="001B2B29">
      <w:pPr>
        <w:widowControl w:val="0"/>
        <w:numPr>
          <w:ilvl w:val="0"/>
          <w:numId w:val="6"/>
        </w:numPr>
        <w:autoSpaceDE w:val="0"/>
        <w:autoSpaceDN w:val="0"/>
        <w:adjustRightInd w:val="0"/>
        <w:spacing w:after="0"/>
        <w:rPr>
          <w:bCs/>
          <w:szCs w:val="24"/>
        </w:rPr>
      </w:pPr>
      <w:r w:rsidRPr="005C6363">
        <w:rPr>
          <w:szCs w:val="24"/>
        </w:rPr>
        <w:t>What is your recommendation for improving agriculture crops production and marketing in Babati District Council</w:t>
      </w:r>
      <w:r>
        <w:rPr>
          <w:szCs w:val="24"/>
        </w:rPr>
        <w:t>? ………………………</w:t>
      </w:r>
    </w:p>
    <w:p w:rsidR="00560573" w:rsidRDefault="00560573" w:rsidP="0052545E">
      <w:pPr>
        <w:widowControl w:val="0"/>
        <w:spacing w:after="0"/>
        <w:jc w:val="center"/>
        <w:rPr>
          <w:b/>
        </w:rPr>
      </w:pPr>
      <w:r>
        <w:rPr>
          <w:szCs w:val="24"/>
        </w:rPr>
        <w:t>THANK YOU FOR YOUR CO OPERATION</w:t>
      </w:r>
      <w:bookmarkStart w:id="229" w:name="_Toc461604974"/>
      <w:bookmarkStart w:id="230" w:name="_Toc467223295"/>
    </w:p>
    <w:p w:rsidR="00560573" w:rsidRPr="0052545E" w:rsidRDefault="00560573" w:rsidP="0052545E">
      <w:pPr>
        <w:spacing w:line="276" w:lineRule="auto"/>
        <w:jc w:val="left"/>
        <w:rPr>
          <w:b/>
          <w:sz w:val="20"/>
        </w:rPr>
      </w:pPr>
      <w:bookmarkStart w:id="231" w:name="_Toc489971016"/>
      <w:bookmarkEnd w:id="229"/>
      <w:bookmarkEnd w:id="230"/>
      <w:r>
        <w:br w:type="page"/>
      </w:r>
      <w:r w:rsidRPr="0052545E">
        <w:rPr>
          <w:b/>
        </w:rPr>
        <w:t xml:space="preserve">APPENDIX </w:t>
      </w:r>
      <w:r w:rsidRPr="0052545E">
        <w:rPr>
          <w:b/>
        </w:rPr>
        <w:fldChar w:fldCharType="begin"/>
      </w:r>
      <w:r w:rsidRPr="0052545E">
        <w:rPr>
          <w:b/>
        </w:rPr>
        <w:instrText xml:space="preserve"> SEQ APPENDIX \* ARABIC </w:instrText>
      </w:r>
      <w:r w:rsidRPr="0052545E">
        <w:rPr>
          <w:b/>
        </w:rPr>
        <w:fldChar w:fldCharType="separate"/>
      </w:r>
      <w:r>
        <w:rPr>
          <w:b/>
          <w:noProof/>
        </w:rPr>
        <w:t>2</w:t>
      </w:r>
      <w:r w:rsidRPr="0052545E">
        <w:rPr>
          <w:b/>
        </w:rPr>
        <w:fldChar w:fldCharType="end"/>
      </w:r>
      <w:r w:rsidRPr="0052545E">
        <w:rPr>
          <w:b/>
        </w:rPr>
        <w:t xml:space="preserve">: </w:t>
      </w:r>
      <w:bookmarkEnd w:id="231"/>
      <w:r>
        <w:rPr>
          <w:b/>
        </w:rPr>
        <w:t>Various Tables</w:t>
      </w:r>
    </w:p>
    <w:p w:rsidR="00560573" w:rsidRPr="00C411F4" w:rsidRDefault="00560573" w:rsidP="001B2B29">
      <w:pPr>
        <w:widowControl w:val="0"/>
        <w:spacing w:after="0"/>
        <w:rPr>
          <w:sz w:val="20"/>
          <w:szCs w:val="20"/>
        </w:rPr>
      </w:pPr>
      <w:r w:rsidRPr="00C411F4">
        <w:rPr>
          <w:b/>
          <w:sz w:val="20"/>
          <w:szCs w:val="20"/>
        </w:rPr>
        <w:t>Farmers social economic characteristics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91"/>
        <w:gridCol w:w="4355"/>
      </w:tblGrid>
      <w:tr w:rsidR="00560573" w:rsidRPr="00C411F4" w:rsidTr="009B52D7">
        <w:trPr>
          <w:trHeight w:val="256"/>
        </w:trPr>
        <w:tc>
          <w:tcPr>
            <w:tcW w:w="3691" w:type="dxa"/>
          </w:tcPr>
          <w:p w:rsidR="00560573" w:rsidRPr="00C411F4" w:rsidRDefault="00560573" w:rsidP="001B2B29">
            <w:pPr>
              <w:widowControl w:val="0"/>
              <w:spacing w:after="0"/>
              <w:rPr>
                <w:sz w:val="20"/>
                <w:szCs w:val="20"/>
              </w:rPr>
            </w:pPr>
            <w:r w:rsidRPr="00C411F4">
              <w:rPr>
                <w:sz w:val="20"/>
                <w:szCs w:val="20"/>
              </w:rPr>
              <w:t>Variable</w:t>
            </w:r>
          </w:p>
        </w:tc>
        <w:tc>
          <w:tcPr>
            <w:tcW w:w="4355" w:type="dxa"/>
          </w:tcPr>
          <w:p w:rsidR="00560573" w:rsidRPr="00C411F4" w:rsidRDefault="00560573" w:rsidP="001B2B29">
            <w:pPr>
              <w:widowControl w:val="0"/>
              <w:spacing w:after="0"/>
              <w:rPr>
                <w:sz w:val="20"/>
                <w:szCs w:val="20"/>
              </w:rPr>
            </w:pPr>
            <w:r w:rsidRPr="00C411F4">
              <w:rPr>
                <w:sz w:val="20"/>
                <w:szCs w:val="20"/>
              </w:rPr>
              <w:t>Mean value</w:t>
            </w:r>
          </w:p>
        </w:tc>
      </w:tr>
      <w:tr w:rsidR="00560573" w:rsidRPr="00C411F4" w:rsidTr="009B52D7">
        <w:trPr>
          <w:trHeight w:val="256"/>
        </w:trPr>
        <w:tc>
          <w:tcPr>
            <w:tcW w:w="3691" w:type="dxa"/>
          </w:tcPr>
          <w:p w:rsidR="00560573" w:rsidRPr="00C411F4" w:rsidRDefault="00560573" w:rsidP="001B2B29">
            <w:pPr>
              <w:widowControl w:val="0"/>
              <w:spacing w:after="0"/>
              <w:rPr>
                <w:sz w:val="20"/>
                <w:szCs w:val="20"/>
              </w:rPr>
            </w:pPr>
            <w:r w:rsidRPr="00C411F4">
              <w:rPr>
                <w:sz w:val="20"/>
                <w:szCs w:val="20"/>
              </w:rPr>
              <w:t>Farmers age</w:t>
            </w:r>
          </w:p>
        </w:tc>
        <w:tc>
          <w:tcPr>
            <w:tcW w:w="4355" w:type="dxa"/>
          </w:tcPr>
          <w:p w:rsidR="00560573" w:rsidRPr="00C411F4" w:rsidRDefault="00560573" w:rsidP="001B2B29">
            <w:pPr>
              <w:widowControl w:val="0"/>
              <w:spacing w:after="0"/>
              <w:rPr>
                <w:sz w:val="20"/>
                <w:szCs w:val="20"/>
              </w:rPr>
            </w:pPr>
            <w:r w:rsidRPr="00C411F4">
              <w:rPr>
                <w:sz w:val="20"/>
                <w:szCs w:val="20"/>
              </w:rPr>
              <w:t>41.45 Year (Min 21, Max 83)</w:t>
            </w:r>
          </w:p>
        </w:tc>
      </w:tr>
      <w:tr w:rsidR="00560573" w:rsidRPr="00C411F4" w:rsidTr="009B52D7">
        <w:trPr>
          <w:trHeight w:val="256"/>
        </w:trPr>
        <w:tc>
          <w:tcPr>
            <w:tcW w:w="3691" w:type="dxa"/>
          </w:tcPr>
          <w:p w:rsidR="00560573" w:rsidRPr="00C411F4" w:rsidRDefault="00560573" w:rsidP="001B2B29">
            <w:pPr>
              <w:widowControl w:val="0"/>
              <w:spacing w:after="0"/>
              <w:rPr>
                <w:sz w:val="20"/>
                <w:szCs w:val="20"/>
              </w:rPr>
            </w:pPr>
            <w:r w:rsidRPr="00C411F4">
              <w:rPr>
                <w:sz w:val="20"/>
                <w:szCs w:val="20"/>
              </w:rPr>
              <w:t>Farmer household size</w:t>
            </w:r>
          </w:p>
        </w:tc>
        <w:tc>
          <w:tcPr>
            <w:tcW w:w="4355" w:type="dxa"/>
          </w:tcPr>
          <w:p w:rsidR="00560573" w:rsidRPr="00C411F4" w:rsidRDefault="00560573" w:rsidP="001B2B29">
            <w:pPr>
              <w:widowControl w:val="0"/>
              <w:spacing w:after="0"/>
              <w:rPr>
                <w:sz w:val="20"/>
                <w:szCs w:val="20"/>
              </w:rPr>
            </w:pPr>
            <w:r w:rsidRPr="00C411F4">
              <w:rPr>
                <w:sz w:val="20"/>
                <w:szCs w:val="20"/>
              </w:rPr>
              <w:t>Av 6.8 (Min 1, Max 17)</w:t>
            </w:r>
          </w:p>
        </w:tc>
      </w:tr>
      <w:tr w:rsidR="00560573" w:rsidRPr="00C411F4" w:rsidTr="009B52D7">
        <w:trPr>
          <w:trHeight w:val="256"/>
        </w:trPr>
        <w:tc>
          <w:tcPr>
            <w:tcW w:w="3691" w:type="dxa"/>
          </w:tcPr>
          <w:p w:rsidR="00560573" w:rsidRPr="00C411F4" w:rsidRDefault="00560573" w:rsidP="001B2B29">
            <w:pPr>
              <w:widowControl w:val="0"/>
              <w:spacing w:after="0"/>
              <w:rPr>
                <w:sz w:val="20"/>
                <w:szCs w:val="20"/>
              </w:rPr>
            </w:pPr>
            <w:r w:rsidRPr="00C411F4">
              <w:rPr>
                <w:sz w:val="20"/>
                <w:szCs w:val="20"/>
              </w:rPr>
              <w:t>Maize farm size</w:t>
            </w:r>
          </w:p>
        </w:tc>
        <w:tc>
          <w:tcPr>
            <w:tcW w:w="4355" w:type="dxa"/>
          </w:tcPr>
          <w:p w:rsidR="00560573" w:rsidRPr="00C411F4" w:rsidRDefault="00560573" w:rsidP="001B2B29">
            <w:pPr>
              <w:widowControl w:val="0"/>
              <w:spacing w:after="0"/>
              <w:rPr>
                <w:sz w:val="20"/>
                <w:szCs w:val="20"/>
              </w:rPr>
            </w:pPr>
            <w:r w:rsidRPr="00C411F4">
              <w:rPr>
                <w:sz w:val="20"/>
                <w:szCs w:val="20"/>
              </w:rPr>
              <w:t>Av 2.3 (Min 0.25, Max 10)</w:t>
            </w:r>
          </w:p>
        </w:tc>
      </w:tr>
      <w:tr w:rsidR="00560573" w:rsidRPr="00C411F4" w:rsidTr="009B52D7">
        <w:trPr>
          <w:trHeight w:val="256"/>
        </w:trPr>
        <w:tc>
          <w:tcPr>
            <w:tcW w:w="3691" w:type="dxa"/>
          </w:tcPr>
          <w:p w:rsidR="00560573" w:rsidRPr="00C411F4" w:rsidRDefault="00560573" w:rsidP="001B2B29">
            <w:pPr>
              <w:widowControl w:val="0"/>
              <w:spacing w:after="0"/>
              <w:rPr>
                <w:sz w:val="20"/>
                <w:szCs w:val="20"/>
              </w:rPr>
            </w:pPr>
            <w:r w:rsidRPr="00C411F4">
              <w:rPr>
                <w:sz w:val="20"/>
                <w:szCs w:val="20"/>
              </w:rPr>
              <w:t>Total farm size</w:t>
            </w:r>
          </w:p>
        </w:tc>
        <w:tc>
          <w:tcPr>
            <w:tcW w:w="4355" w:type="dxa"/>
          </w:tcPr>
          <w:p w:rsidR="00560573" w:rsidRPr="00C411F4" w:rsidRDefault="00560573" w:rsidP="001B2B29">
            <w:pPr>
              <w:widowControl w:val="0"/>
              <w:spacing w:after="0"/>
              <w:rPr>
                <w:sz w:val="20"/>
                <w:szCs w:val="20"/>
              </w:rPr>
            </w:pPr>
            <w:r w:rsidRPr="00C411F4">
              <w:rPr>
                <w:sz w:val="20"/>
                <w:szCs w:val="20"/>
              </w:rPr>
              <w:t>Av 3.0 (Min 0.25, Ma 15)</w:t>
            </w:r>
          </w:p>
        </w:tc>
      </w:tr>
      <w:tr w:rsidR="00560573" w:rsidRPr="00C411F4" w:rsidTr="009B52D7">
        <w:trPr>
          <w:trHeight w:val="273"/>
        </w:trPr>
        <w:tc>
          <w:tcPr>
            <w:tcW w:w="3691" w:type="dxa"/>
          </w:tcPr>
          <w:p w:rsidR="00560573" w:rsidRPr="00C411F4" w:rsidRDefault="00560573" w:rsidP="001B2B29">
            <w:pPr>
              <w:widowControl w:val="0"/>
              <w:spacing w:after="0"/>
              <w:rPr>
                <w:sz w:val="20"/>
                <w:szCs w:val="20"/>
              </w:rPr>
            </w:pPr>
            <w:r w:rsidRPr="00C411F4">
              <w:rPr>
                <w:sz w:val="20"/>
                <w:szCs w:val="20"/>
              </w:rPr>
              <w:t>Maize yield/acre</w:t>
            </w:r>
          </w:p>
        </w:tc>
        <w:tc>
          <w:tcPr>
            <w:tcW w:w="4355" w:type="dxa"/>
          </w:tcPr>
          <w:p w:rsidR="00560573" w:rsidRPr="00C411F4" w:rsidRDefault="00560573" w:rsidP="001B2B29">
            <w:pPr>
              <w:widowControl w:val="0"/>
              <w:spacing w:after="0"/>
              <w:rPr>
                <w:sz w:val="20"/>
                <w:szCs w:val="20"/>
              </w:rPr>
            </w:pPr>
            <w:r w:rsidRPr="00C411F4">
              <w:rPr>
                <w:sz w:val="20"/>
                <w:szCs w:val="20"/>
              </w:rPr>
              <w:t>Av 12.8 (Min 3, Max 40)</w:t>
            </w:r>
          </w:p>
        </w:tc>
      </w:tr>
    </w:tbl>
    <w:p w:rsidR="00560573" w:rsidRPr="00C411F4" w:rsidRDefault="00560573" w:rsidP="001B2B29">
      <w:pPr>
        <w:widowControl w:val="0"/>
        <w:autoSpaceDE w:val="0"/>
        <w:autoSpaceDN w:val="0"/>
        <w:adjustRightInd w:val="0"/>
        <w:spacing w:after="0"/>
        <w:rPr>
          <w:sz w:val="20"/>
          <w:szCs w:val="20"/>
        </w:rPr>
      </w:pPr>
    </w:p>
    <w:p w:rsidR="00560573" w:rsidRPr="00086833" w:rsidRDefault="00560573" w:rsidP="001B2B29">
      <w:pPr>
        <w:pStyle w:val="Caption"/>
        <w:widowControl w:val="0"/>
        <w:rPr>
          <w:b w:val="0"/>
        </w:rPr>
      </w:pPr>
      <w:bookmarkStart w:id="232" w:name="_Toc489971017"/>
      <w:r w:rsidRPr="00F53787">
        <w:t>Average yield of maize per acre</w:t>
      </w:r>
      <w:bookmarkEnd w:id="232"/>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117"/>
        <w:gridCol w:w="1136"/>
        <w:gridCol w:w="1134"/>
        <w:gridCol w:w="1417"/>
        <w:gridCol w:w="1418"/>
      </w:tblGrid>
      <w:tr w:rsidR="00560573" w:rsidRPr="00C411F4" w:rsidTr="0052545E">
        <w:trPr>
          <w:cantSplit/>
          <w:trHeight w:val="333"/>
        </w:trPr>
        <w:tc>
          <w:tcPr>
            <w:tcW w:w="8222" w:type="dxa"/>
            <w:gridSpan w:val="5"/>
            <w:tcBorders>
              <w:top w:val="nil"/>
              <w:left w:val="nil"/>
              <w:bottom w:val="single" w:sz="4" w:space="0" w:color="auto"/>
              <w:right w:val="nil"/>
            </w:tcBorders>
            <w:shd w:val="clear" w:color="auto" w:fill="FFFFFF"/>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b/>
                <w:bCs/>
                <w:color w:val="000000"/>
                <w:sz w:val="20"/>
                <w:szCs w:val="20"/>
              </w:rPr>
              <w:t>Descriptive Statistics</w:t>
            </w:r>
          </w:p>
        </w:tc>
      </w:tr>
      <w:tr w:rsidR="00560573" w:rsidRPr="00C411F4" w:rsidTr="0052545E">
        <w:trPr>
          <w:cantSplit/>
          <w:trHeight w:val="318"/>
        </w:trPr>
        <w:tc>
          <w:tcPr>
            <w:tcW w:w="3117"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1B2B29">
            <w:pPr>
              <w:widowControl w:val="0"/>
              <w:autoSpaceDE w:val="0"/>
              <w:autoSpaceDN w:val="0"/>
              <w:adjustRightInd w:val="0"/>
              <w:spacing w:after="0"/>
              <w:ind w:left="60" w:right="60"/>
              <w:rPr>
                <w:color w:val="000000"/>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Minimum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Maximum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Mean</w:t>
            </w:r>
          </w:p>
        </w:tc>
      </w:tr>
      <w:tr w:rsidR="00560573" w:rsidRPr="00C411F4" w:rsidTr="0052545E">
        <w:trPr>
          <w:cantSplit/>
          <w:trHeight w:val="636"/>
        </w:trPr>
        <w:tc>
          <w:tcPr>
            <w:tcW w:w="3117"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1B2B29">
            <w:pPr>
              <w:widowControl w:val="0"/>
              <w:autoSpaceDE w:val="0"/>
              <w:autoSpaceDN w:val="0"/>
              <w:adjustRightInd w:val="0"/>
              <w:spacing w:after="0"/>
              <w:ind w:left="60" w:right="60"/>
              <w:rPr>
                <w:color w:val="000000"/>
                <w:sz w:val="20"/>
                <w:szCs w:val="20"/>
              </w:rPr>
            </w:pPr>
            <w:r w:rsidRPr="00C411F4">
              <w:rPr>
                <w:color w:val="000000"/>
                <w:sz w:val="20"/>
                <w:szCs w:val="20"/>
              </w:rPr>
              <w:t>Average yield of maize per acre (bags)</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160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12.82</w:t>
            </w:r>
          </w:p>
        </w:tc>
      </w:tr>
      <w:tr w:rsidR="00560573" w:rsidRPr="00C411F4" w:rsidTr="0052545E">
        <w:trPr>
          <w:cantSplit/>
          <w:trHeight w:val="333"/>
        </w:trPr>
        <w:tc>
          <w:tcPr>
            <w:tcW w:w="3117"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1B2B29">
            <w:pPr>
              <w:widowControl w:val="0"/>
              <w:autoSpaceDE w:val="0"/>
              <w:autoSpaceDN w:val="0"/>
              <w:adjustRightInd w:val="0"/>
              <w:spacing w:after="0"/>
              <w:ind w:left="60" w:right="60"/>
              <w:rPr>
                <w:color w:val="000000"/>
                <w:sz w:val="20"/>
                <w:szCs w:val="20"/>
              </w:rPr>
            </w:pPr>
            <w:r w:rsidRPr="00C411F4">
              <w:rPr>
                <w:color w:val="000000"/>
                <w:sz w:val="20"/>
                <w:szCs w:val="20"/>
              </w:rPr>
              <w:t>Valid N (listwise)</w:t>
            </w:r>
          </w:p>
        </w:tc>
        <w:tc>
          <w:tcPr>
            <w:tcW w:w="1136"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160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1B2B29">
            <w:pPr>
              <w:widowControl w:val="0"/>
              <w:autoSpaceDE w:val="0"/>
              <w:autoSpaceDN w:val="0"/>
              <w:adjustRightInd w:val="0"/>
              <w:spacing w:after="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1B2B29">
            <w:pPr>
              <w:widowControl w:val="0"/>
              <w:autoSpaceDE w:val="0"/>
              <w:autoSpaceDN w:val="0"/>
              <w:adjustRightInd w:val="0"/>
              <w:spacing w:after="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1B2B29">
            <w:pPr>
              <w:widowControl w:val="0"/>
              <w:autoSpaceDE w:val="0"/>
              <w:autoSpaceDN w:val="0"/>
              <w:adjustRightInd w:val="0"/>
              <w:spacing w:after="0"/>
              <w:jc w:val="center"/>
              <w:rPr>
                <w:sz w:val="20"/>
                <w:szCs w:val="20"/>
              </w:rPr>
            </w:pPr>
          </w:p>
        </w:tc>
      </w:tr>
    </w:tbl>
    <w:p w:rsidR="00560573" w:rsidRDefault="00560573" w:rsidP="001B2B29">
      <w:pPr>
        <w:widowControl w:val="0"/>
        <w:spacing w:after="0"/>
        <w:rPr>
          <w:b/>
        </w:rPr>
      </w:pPr>
      <w:bookmarkStart w:id="233" w:name="_Toc461604976"/>
      <w:bookmarkStart w:id="234" w:name="_Toc467223297"/>
    </w:p>
    <w:p w:rsidR="00560573" w:rsidRPr="00826C53" w:rsidRDefault="00560573" w:rsidP="001B2B29">
      <w:pPr>
        <w:pStyle w:val="Caption"/>
        <w:widowControl w:val="0"/>
        <w:rPr>
          <w:b w:val="0"/>
        </w:rPr>
      </w:pPr>
      <w:bookmarkStart w:id="235" w:name="_Toc489971018"/>
      <w:bookmarkEnd w:id="233"/>
      <w:bookmarkEnd w:id="234"/>
      <w:r w:rsidRPr="00332A15">
        <w:t>Family member</w:t>
      </w:r>
      <w:bookmarkEnd w:id="235"/>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61"/>
        <w:gridCol w:w="992"/>
        <w:gridCol w:w="1276"/>
        <w:gridCol w:w="1417"/>
        <w:gridCol w:w="1276"/>
      </w:tblGrid>
      <w:tr w:rsidR="00560573" w:rsidRPr="00C411F4" w:rsidTr="009B52D7">
        <w:trPr>
          <w:cantSplit/>
          <w:trHeight w:val="355"/>
        </w:trPr>
        <w:tc>
          <w:tcPr>
            <w:tcW w:w="8222" w:type="dxa"/>
            <w:gridSpan w:val="5"/>
            <w:shd w:val="clear" w:color="auto" w:fill="FFFFFF"/>
          </w:tcPr>
          <w:p w:rsidR="00560573" w:rsidRPr="00C411F4" w:rsidRDefault="00560573" w:rsidP="003A4879">
            <w:pPr>
              <w:widowControl w:val="0"/>
              <w:autoSpaceDE w:val="0"/>
              <w:autoSpaceDN w:val="0"/>
              <w:adjustRightInd w:val="0"/>
              <w:spacing w:after="0" w:line="360" w:lineRule="auto"/>
              <w:ind w:left="60" w:right="60"/>
              <w:jc w:val="center"/>
              <w:rPr>
                <w:sz w:val="20"/>
                <w:szCs w:val="20"/>
              </w:rPr>
            </w:pPr>
            <w:r w:rsidRPr="00C411F4">
              <w:rPr>
                <w:b/>
                <w:bCs/>
                <w:sz w:val="20"/>
                <w:szCs w:val="20"/>
              </w:rPr>
              <w:t>Descriptive Statistics</w:t>
            </w:r>
          </w:p>
        </w:tc>
      </w:tr>
      <w:tr w:rsidR="00560573" w:rsidRPr="00C411F4" w:rsidTr="009B52D7">
        <w:trPr>
          <w:cantSplit/>
          <w:trHeight w:val="355"/>
        </w:trPr>
        <w:tc>
          <w:tcPr>
            <w:tcW w:w="3261" w:type="dxa"/>
            <w:shd w:val="clear" w:color="auto" w:fill="FFFFFF"/>
          </w:tcPr>
          <w:p w:rsidR="00560573" w:rsidRPr="00C411F4" w:rsidRDefault="00560573" w:rsidP="003A4879">
            <w:pPr>
              <w:widowControl w:val="0"/>
              <w:autoSpaceDE w:val="0"/>
              <w:autoSpaceDN w:val="0"/>
              <w:adjustRightInd w:val="0"/>
              <w:spacing w:after="0" w:line="360" w:lineRule="auto"/>
              <w:ind w:left="60" w:right="60"/>
              <w:rPr>
                <w:color w:val="000000"/>
                <w:sz w:val="20"/>
                <w:szCs w:val="20"/>
              </w:rPr>
            </w:pPr>
          </w:p>
        </w:tc>
        <w:tc>
          <w:tcPr>
            <w:tcW w:w="992" w:type="dxa"/>
            <w:shd w:val="clear" w:color="auto" w:fill="FFFFFF"/>
          </w:tcPr>
          <w:p w:rsidR="00560573" w:rsidRPr="00C411F4" w:rsidRDefault="00560573" w:rsidP="003A4879">
            <w:pPr>
              <w:widowControl w:val="0"/>
              <w:autoSpaceDE w:val="0"/>
              <w:autoSpaceDN w:val="0"/>
              <w:adjustRightInd w:val="0"/>
              <w:spacing w:after="0" w:line="360" w:lineRule="auto"/>
              <w:ind w:left="60" w:right="60"/>
              <w:rPr>
                <w:color w:val="000000"/>
                <w:sz w:val="20"/>
                <w:szCs w:val="20"/>
              </w:rPr>
            </w:pPr>
            <w:r w:rsidRPr="00C411F4">
              <w:rPr>
                <w:color w:val="000000"/>
                <w:sz w:val="20"/>
                <w:szCs w:val="20"/>
              </w:rPr>
              <w:t>N</w:t>
            </w:r>
          </w:p>
        </w:tc>
        <w:tc>
          <w:tcPr>
            <w:tcW w:w="1276" w:type="dxa"/>
            <w:shd w:val="clear" w:color="auto" w:fill="FFFFFF"/>
          </w:tcPr>
          <w:p w:rsidR="00560573" w:rsidRPr="00C411F4" w:rsidRDefault="00560573" w:rsidP="003A4879">
            <w:pPr>
              <w:widowControl w:val="0"/>
              <w:autoSpaceDE w:val="0"/>
              <w:autoSpaceDN w:val="0"/>
              <w:adjustRightInd w:val="0"/>
              <w:spacing w:after="0" w:line="360" w:lineRule="auto"/>
              <w:ind w:left="60" w:right="60"/>
              <w:rPr>
                <w:color w:val="000000"/>
                <w:sz w:val="20"/>
                <w:szCs w:val="20"/>
              </w:rPr>
            </w:pPr>
            <w:r w:rsidRPr="00C411F4">
              <w:rPr>
                <w:color w:val="000000"/>
                <w:sz w:val="20"/>
                <w:szCs w:val="20"/>
              </w:rPr>
              <w:t>Minimum</w:t>
            </w:r>
          </w:p>
        </w:tc>
        <w:tc>
          <w:tcPr>
            <w:tcW w:w="1417" w:type="dxa"/>
            <w:shd w:val="clear" w:color="auto" w:fill="FFFFFF"/>
          </w:tcPr>
          <w:p w:rsidR="00560573" w:rsidRPr="00C411F4" w:rsidRDefault="00560573" w:rsidP="003A4879">
            <w:pPr>
              <w:widowControl w:val="0"/>
              <w:autoSpaceDE w:val="0"/>
              <w:autoSpaceDN w:val="0"/>
              <w:adjustRightInd w:val="0"/>
              <w:spacing w:after="0" w:line="360" w:lineRule="auto"/>
              <w:ind w:left="60" w:right="60"/>
              <w:rPr>
                <w:color w:val="000000"/>
                <w:sz w:val="20"/>
                <w:szCs w:val="20"/>
              </w:rPr>
            </w:pPr>
            <w:r w:rsidRPr="00C411F4">
              <w:rPr>
                <w:color w:val="000000"/>
                <w:sz w:val="20"/>
                <w:szCs w:val="20"/>
              </w:rPr>
              <w:t>Maximum</w:t>
            </w:r>
          </w:p>
        </w:tc>
        <w:tc>
          <w:tcPr>
            <w:tcW w:w="1276" w:type="dxa"/>
            <w:shd w:val="clear" w:color="auto" w:fill="FFFFFF"/>
          </w:tcPr>
          <w:p w:rsidR="00560573" w:rsidRPr="00C411F4" w:rsidRDefault="00560573" w:rsidP="003A4879">
            <w:pPr>
              <w:widowControl w:val="0"/>
              <w:autoSpaceDE w:val="0"/>
              <w:autoSpaceDN w:val="0"/>
              <w:adjustRightInd w:val="0"/>
              <w:spacing w:after="0" w:line="360" w:lineRule="auto"/>
              <w:ind w:left="60" w:right="60"/>
              <w:rPr>
                <w:color w:val="000000"/>
                <w:sz w:val="20"/>
                <w:szCs w:val="20"/>
              </w:rPr>
            </w:pPr>
            <w:r w:rsidRPr="00C411F4">
              <w:rPr>
                <w:color w:val="000000"/>
                <w:sz w:val="20"/>
                <w:szCs w:val="20"/>
              </w:rPr>
              <w:t>Mean</w:t>
            </w:r>
          </w:p>
        </w:tc>
      </w:tr>
      <w:tr w:rsidR="00560573" w:rsidRPr="00C411F4" w:rsidTr="003A4879">
        <w:trPr>
          <w:cantSplit/>
          <w:trHeight w:val="503"/>
        </w:trPr>
        <w:tc>
          <w:tcPr>
            <w:tcW w:w="3261" w:type="dxa"/>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rPr>
                <w:color w:val="000000"/>
                <w:sz w:val="20"/>
                <w:szCs w:val="20"/>
              </w:rPr>
            </w:pPr>
            <w:r w:rsidRPr="00C411F4">
              <w:rPr>
                <w:color w:val="000000"/>
                <w:sz w:val="20"/>
                <w:szCs w:val="20"/>
              </w:rPr>
              <w:t>Total number of family member</w:t>
            </w:r>
          </w:p>
        </w:tc>
        <w:tc>
          <w:tcPr>
            <w:tcW w:w="992" w:type="dxa"/>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160</w:t>
            </w:r>
          </w:p>
        </w:tc>
        <w:tc>
          <w:tcPr>
            <w:tcW w:w="1276" w:type="dxa"/>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1.00</w:t>
            </w:r>
          </w:p>
        </w:tc>
        <w:tc>
          <w:tcPr>
            <w:tcW w:w="1417" w:type="dxa"/>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17.00</w:t>
            </w:r>
          </w:p>
        </w:tc>
        <w:tc>
          <w:tcPr>
            <w:tcW w:w="1276" w:type="dxa"/>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6.81</w:t>
            </w:r>
          </w:p>
        </w:tc>
      </w:tr>
      <w:tr w:rsidR="00560573" w:rsidRPr="00C411F4" w:rsidTr="009B52D7">
        <w:trPr>
          <w:cantSplit/>
          <w:trHeight w:val="372"/>
        </w:trPr>
        <w:tc>
          <w:tcPr>
            <w:tcW w:w="3261" w:type="dxa"/>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rPr>
                <w:color w:val="000000"/>
                <w:sz w:val="20"/>
                <w:szCs w:val="20"/>
              </w:rPr>
            </w:pPr>
            <w:r w:rsidRPr="00C411F4">
              <w:rPr>
                <w:color w:val="000000"/>
                <w:sz w:val="20"/>
                <w:szCs w:val="20"/>
              </w:rPr>
              <w:t>Total</w:t>
            </w:r>
          </w:p>
        </w:tc>
        <w:tc>
          <w:tcPr>
            <w:tcW w:w="992" w:type="dxa"/>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160</w:t>
            </w:r>
          </w:p>
        </w:tc>
        <w:tc>
          <w:tcPr>
            <w:tcW w:w="1276" w:type="dxa"/>
            <w:shd w:val="clear" w:color="auto" w:fill="FFFFFF"/>
          </w:tcPr>
          <w:p w:rsidR="00560573" w:rsidRPr="00C411F4" w:rsidRDefault="00560573" w:rsidP="003A4879">
            <w:pPr>
              <w:widowControl w:val="0"/>
              <w:autoSpaceDE w:val="0"/>
              <w:autoSpaceDN w:val="0"/>
              <w:adjustRightInd w:val="0"/>
              <w:spacing w:after="0" w:line="360" w:lineRule="auto"/>
              <w:jc w:val="center"/>
              <w:rPr>
                <w:sz w:val="20"/>
                <w:szCs w:val="20"/>
              </w:rPr>
            </w:pPr>
          </w:p>
        </w:tc>
        <w:tc>
          <w:tcPr>
            <w:tcW w:w="1417" w:type="dxa"/>
            <w:shd w:val="clear" w:color="auto" w:fill="FFFFFF"/>
          </w:tcPr>
          <w:p w:rsidR="00560573" w:rsidRPr="00C411F4" w:rsidRDefault="00560573" w:rsidP="003A4879">
            <w:pPr>
              <w:widowControl w:val="0"/>
              <w:autoSpaceDE w:val="0"/>
              <w:autoSpaceDN w:val="0"/>
              <w:adjustRightInd w:val="0"/>
              <w:spacing w:after="0" w:line="360" w:lineRule="auto"/>
              <w:jc w:val="center"/>
              <w:rPr>
                <w:sz w:val="20"/>
                <w:szCs w:val="20"/>
              </w:rPr>
            </w:pPr>
          </w:p>
        </w:tc>
        <w:tc>
          <w:tcPr>
            <w:tcW w:w="1276" w:type="dxa"/>
            <w:shd w:val="clear" w:color="auto" w:fill="FFFFFF"/>
          </w:tcPr>
          <w:p w:rsidR="00560573" w:rsidRPr="00C411F4" w:rsidRDefault="00560573" w:rsidP="003A4879">
            <w:pPr>
              <w:widowControl w:val="0"/>
              <w:autoSpaceDE w:val="0"/>
              <w:autoSpaceDN w:val="0"/>
              <w:adjustRightInd w:val="0"/>
              <w:spacing w:after="0" w:line="360" w:lineRule="auto"/>
              <w:jc w:val="center"/>
              <w:rPr>
                <w:sz w:val="20"/>
                <w:szCs w:val="20"/>
              </w:rPr>
            </w:pPr>
          </w:p>
        </w:tc>
      </w:tr>
    </w:tbl>
    <w:p w:rsidR="00560573" w:rsidRPr="00C411F4" w:rsidRDefault="00560573" w:rsidP="001B2B29">
      <w:pPr>
        <w:widowControl w:val="0"/>
        <w:autoSpaceDE w:val="0"/>
        <w:autoSpaceDN w:val="0"/>
        <w:adjustRightInd w:val="0"/>
        <w:spacing w:after="0"/>
        <w:rPr>
          <w:sz w:val="20"/>
          <w:szCs w:val="20"/>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161"/>
        <w:gridCol w:w="1234"/>
        <w:gridCol w:w="1275"/>
        <w:gridCol w:w="1418"/>
        <w:gridCol w:w="1134"/>
      </w:tblGrid>
      <w:tr w:rsidR="00560573" w:rsidRPr="00826C53" w:rsidTr="0052545E">
        <w:trPr>
          <w:cantSplit/>
          <w:trHeight w:val="414"/>
        </w:trPr>
        <w:tc>
          <w:tcPr>
            <w:tcW w:w="8222" w:type="dxa"/>
            <w:gridSpan w:val="5"/>
            <w:tcBorders>
              <w:top w:val="nil"/>
              <w:left w:val="nil"/>
              <w:bottom w:val="single" w:sz="4" w:space="0" w:color="auto"/>
              <w:right w:val="nil"/>
            </w:tcBorders>
            <w:shd w:val="clear" w:color="auto" w:fill="FFFFFF"/>
          </w:tcPr>
          <w:p w:rsidR="00560573" w:rsidRDefault="00560573" w:rsidP="003A4879">
            <w:pPr>
              <w:pStyle w:val="Caption"/>
              <w:widowControl w:val="0"/>
              <w:spacing w:line="360" w:lineRule="auto"/>
              <w:rPr>
                <w:b w:val="0"/>
                <w:sz w:val="20"/>
              </w:rPr>
            </w:pPr>
            <w:bookmarkStart w:id="236" w:name="_Toc489971019"/>
            <w:r w:rsidRPr="009C0F77">
              <w:t>Total farm size Descriptive Statistics</w:t>
            </w:r>
            <w:bookmarkEnd w:id="236"/>
          </w:p>
          <w:p w:rsidR="00560573" w:rsidRPr="003A4879" w:rsidRDefault="00560573" w:rsidP="003A4879">
            <w:pPr>
              <w:widowControl w:val="0"/>
              <w:spacing w:after="0" w:line="360" w:lineRule="auto"/>
              <w:rPr>
                <w:b/>
                <w:color w:val="000000"/>
                <w:sz w:val="12"/>
                <w:szCs w:val="12"/>
              </w:rPr>
            </w:pPr>
          </w:p>
        </w:tc>
      </w:tr>
      <w:tr w:rsidR="00560573" w:rsidRPr="00C411F4" w:rsidTr="0052545E">
        <w:trPr>
          <w:cantSplit/>
          <w:trHeight w:val="363"/>
        </w:trPr>
        <w:tc>
          <w:tcPr>
            <w:tcW w:w="3161"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3A4879">
            <w:pPr>
              <w:widowControl w:val="0"/>
              <w:autoSpaceDE w:val="0"/>
              <w:autoSpaceDN w:val="0"/>
              <w:adjustRightInd w:val="0"/>
              <w:spacing w:after="0" w:line="360" w:lineRule="auto"/>
              <w:ind w:left="60" w:right="60"/>
              <w:rPr>
                <w:color w:val="000000"/>
                <w:sz w:val="20"/>
                <w:szCs w:val="20"/>
              </w:rPr>
            </w:pP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N</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Minimum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Maximum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Mean</w:t>
            </w:r>
          </w:p>
        </w:tc>
      </w:tr>
      <w:tr w:rsidR="00560573" w:rsidRPr="00C411F4" w:rsidTr="0052545E">
        <w:trPr>
          <w:cantSplit/>
          <w:trHeight w:val="726"/>
        </w:trPr>
        <w:tc>
          <w:tcPr>
            <w:tcW w:w="3161"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rPr>
                <w:color w:val="000000"/>
                <w:sz w:val="20"/>
                <w:szCs w:val="20"/>
              </w:rPr>
            </w:pPr>
            <w:r w:rsidRPr="00C411F4">
              <w:rPr>
                <w:color w:val="000000"/>
                <w:sz w:val="20"/>
                <w:szCs w:val="20"/>
              </w:rPr>
              <w:t>Total land size used in crop production</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160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3.081</w:t>
            </w:r>
          </w:p>
        </w:tc>
      </w:tr>
      <w:tr w:rsidR="00560573" w:rsidRPr="00C411F4" w:rsidTr="0052545E">
        <w:trPr>
          <w:cantSplit/>
          <w:trHeight w:val="380"/>
        </w:trPr>
        <w:tc>
          <w:tcPr>
            <w:tcW w:w="3161"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rPr>
                <w:color w:val="000000"/>
                <w:sz w:val="20"/>
                <w:szCs w:val="20"/>
              </w:rPr>
            </w:pPr>
            <w:r w:rsidRPr="00C411F4">
              <w:rPr>
                <w:color w:val="000000"/>
                <w:sz w:val="20"/>
                <w:szCs w:val="20"/>
              </w:rPr>
              <w:t>Valid N (listwise)</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560573" w:rsidRPr="00C411F4" w:rsidRDefault="00560573" w:rsidP="003A4879">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160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3A4879">
            <w:pPr>
              <w:widowControl w:val="0"/>
              <w:autoSpaceDE w:val="0"/>
              <w:autoSpaceDN w:val="0"/>
              <w:adjustRightInd w:val="0"/>
              <w:spacing w:after="0" w:line="360"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3A4879">
            <w:pPr>
              <w:widowControl w:val="0"/>
              <w:autoSpaceDE w:val="0"/>
              <w:autoSpaceDN w:val="0"/>
              <w:adjustRightInd w:val="0"/>
              <w:spacing w:after="0" w:line="36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60573" w:rsidRPr="00C411F4" w:rsidRDefault="00560573" w:rsidP="003A4879">
            <w:pPr>
              <w:widowControl w:val="0"/>
              <w:autoSpaceDE w:val="0"/>
              <w:autoSpaceDN w:val="0"/>
              <w:adjustRightInd w:val="0"/>
              <w:spacing w:after="0" w:line="360" w:lineRule="auto"/>
              <w:jc w:val="center"/>
              <w:rPr>
                <w:sz w:val="20"/>
                <w:szCs w:val="20"/>
              </w:rPr>
            </w:pPr>
          </w:p>
        </w:tc>
      </w:tr>
    </w:tbl>
    <w:p w:rsidR="00560573" w:rsidRDefault="00560573" w:rsidP="001B2B29">
      <w:pPr>
        <w:widowControl w:val="0"/>
        <w:autoSpaceDE w:val="0"/>
        <w:autoSpaceDN w:val="0"/>
        <w:adjustRightInd w:val="0"/>
        <w:spacing w:after="0"/>
        <w:rPr>
          <w:b/>
          <w:sz w:val="20"/>
          <w:szCs w:val="20"/>
        </w:rPr>
      </w:pPr>
    </w:p>
    <w:p w:rsidR="00560573" w:rsidRPr="000865E3" w:rsidRDefault="00560573" w:rsidP="001B2B29">
      <w:pPr>
        <w:pStyle w:val="Caption"/>
        <w:widowControl w:val="0"/>
        <w:rPr>
          <w:b w:val="0"/>
        </w:rPr>
      </w:pPr>
      <w:bookmarkStart w:id="237" w:name="_Toc489971020"/>
      <w:r w:rsidRPr="00C61996">
        <w:t>Maize farm size Descriptive Statistics</w:t>
      </w:r>
      <w:bookmarkEnd w:id="237"/>
    </w:p>
    <w:tbl>
      <w:tblPr>
        <w:tblW w:w="8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19"/>
        <w:gridCol w:w="1134"/>
        <w:gridCol w:w="1417"/>
        <w:gridCol w:w="1134"/>
        <w:gridCol w:w="1276"/>
      </w:tblGrid>
      <w:tr w:rsidR="00560573" w:rsidRPr="00C411F4" w:rsidTr="0052545E">
        <w:trPr>
          <w:cantSplit/>
          <w:trHeight w:val="355"/>
        </w:trPr>
        <w:tc>
          <w:tcPr>
            <w:tcW w:w="3119" w:type="dxa"/>
            <w:shd w:val="clear" w:color="auto" w:fill="FFFFFF"/>
          </w:tcPr>
          <w:p w:rsidR="00560573" w:rsidRPr="00C411F4" w:rsidRDefault="00560573" w:rsidP="001B2B29">
            <w:pPr>
              <w:widowControl w:val="0"/>
              <w:autoSpaceDE w:val="0"/>
              <w:autoSpaceDN w:val="0"/>
              <w:adjustRightInd w:val="0"/>
              <w:spacing w:after="0"/>
              <w:ind w:right="60"/>
              <w:rPr>
                <w:color w:val="000000"/>
                <w:sz w:val="20"/>
                <w:szCs w:val="20"/>
              </w:rPr>
            </w:pPr>
          </w:p>
        </w:tc>
        <w:tc>
          <w:tcPr>
            <w:tcW w:w="1134" w:type="dxa"/>
            <w:shd w:val="clear" w:color="auto" w:fill="FFFFFF"/>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N</w:t>
            </w:r>
          </w:p>
        </w:tc>
        <w:tc>
          <w:tcPr>
            <w:tcW w:w="1417" w:type="dxa"/>
            <w:shd w:val="clear" w:color="auto" w:fill="FFFFFF"/>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Minimum</w:t>
            </w:r>
          </w:p>
        </w:tc>
        <w:tc>
          <w:tcPr>
            <w:tcW w:w="1134" w:type="dxa"/>
            <w:shd w:val="clear" w:color="auto" w:fill="FFFFFF"/>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Maximum</w:t>
            </w:r>
          </w:p>
        </w:tc>
        <w:tc>
          <w:tcPr>
            <w:tcW w:w="1276" w:type="dxa"/>
            <w:shd w:val="clear" w:color="auto" w:fill="FFFFFF"/>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Mean</w:t>
            </w:r>
          </w:p>
        </w:tc>
      </w:tr>
      <w:tr w:rsidR="00560573" w:rsidRPr="00C411F4" w:rsidTr="0052545E">
        <w:trPr>
          <w:cantSplit/>
          <w:trHeight w:val="710"/>
        </w:trPr>
        <w:tc>
          <w:tcPr>
            <w:tcW w:w="3119" w:type="dxa"/>
            <w:shd w:val="clear" w:color="auto" w:fill="FFFFFF"/>
            <w:vAlign w:val="center"/>
          </w:tcPr>
          <w:p w:rsidR="00560573" w:rsidRPr="00C411F4" w:rsidRDefault="00560573" w:rsidP="001B2B29">
            <w:pPr>
              <w:widowControl w:val="0"/>
              <w:autoSpaceDE w:val="0"/>
              <w:autoSpaceDN w:val="0"/>
              <w:adjustRightInd w:val="0"/>
              <w:spacing w:after="0"/>
              <w:ind w:left="60" w:right="60"/>
              <w:rPr>
                <w:color w:val="000000"/>
                <w:sz w:val="20"/>
                <w:szCs w:val="20"/>
              </w:rPr>
            </w:pPr>
            <w:r w:rsidRPr="00C411F4">
              <w:rPr>
                <w:color w:val="000000"/>
                <w:sz w:val="20"/>
                <w:szCs w:val="20"/>
              </w:rPr>
              <w:t>land size used in maize production</w:t>
            </w:r>
          </w:p>
        </w:tc>
        <w:tc>
          <w:tcPr>
            <w:tcW w:w="1134" w:type="dxa"/>
            <w:shd w:val="clear" w:color="auto" w:fill="FFFFFF"/>
            <w:vAlign w:val="center"/>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160</w:t>
            </w:r>
          </w:p>
        </w:tc>
        <w:tc>
          <w:tcPr>
            <w:tcW w:w="1417" w:type="dxa"/>
            <w:shd w:val="clear" w:color="auto" w:fill="FFFFFF"/>
            <w:vAlign w:val="center"/>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.3</w:t>
            </w:r>
          </w:p>
        </w:tc>
        <w:tc>
          <w:tcPr>
            <w:tcW w:w="1134" w:type="dxa"/>
            <w:shd w:val="clear" w:color="auto" w:fill="FFFFFF"/>
            <w:vAlign w:val="center"/>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10.0</w:t>
            </w:r>
          </w:p>
        </w:tc>
        <w:tc>
          <w:tcPr>
            <w:tcW w:w="1276" w:type="dxa"/>
            <w:shd w:val="clear" w:color="auto" w:fill="FFFFFF"/>
            <w:vAlign w:val="center"/>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2.344</w:t>
            </w:r>
          </w:p>
        </w:tc>
      </w:tr>
      <w:tr w:rsidR="00560573" w:rsidRPr="00C411F4" w:rsidTr="0052545E">
        <w:trPr>
          <w:cantSplit/>
          <w:trHeight w:val="372"/>
        </w:trPr>
        <w:tc>
          <w:tcPr>
            <w:tcW w:w="3119" w:type="dxa"/>
            <w:shd w:val="clear" w:color="auto" w:fill="FFFFFF"/>
            <w:vAlign w:val="center"/>
          </w:tcPr>
          <w:p w:rsidR="00560573" w:rsidRPr="00C411F4" w:rsidRDefault="00560573" w:rsidP="001B2B29">
            <w:pPr>
              <w:widowControl w:val="0"/>
              <w:autoSpaceDE w:val="0"/>
              <w:autoSpaceDN w:val="0"/>
              <w:adjustRightInd w:val="0"/>
              <w:spacing w:after="0"/>
              <w:ind w:left="60" w:right="60"/>
              <w:rPr>
                <w:color w:val="000000"/>
                <w:sz w:val="20"/>
                <w:szCs w:val="20"/>
              </w:rPr>
            </w:pPr>
            <w:r w:rsidRPr="00C411F4">
              <w:rPr>
                <w:color w:val="000000"/>
                <w:sz w:val="20"/>
                <w:szCs w:val="20"/>
              </w:rPr>
              <w:t>Valid N (listwise)</w:t>
            </w:r>
          </w:p>
        </w:tc>
        <w:tc>
          <w:tcPr>
            <w:tcW w:w="1134" w:type="dxa"/>
            <w:shd w:val="clear" w:color="auto" w:fill="FFFFFF"/>
            <w:vAlign w:val="center"/>
          </w:tcPr>
          <w:p w:rsidR="00560573" w:rsidRPr="00C411F4" w:rsidRDefault="00560573" w:rsidP="001B2B29">
            <w:pPr>
              <w:widowControl w:val="0"/>
              <w:autoSpaceDE w:val="0"/>
              <w:autoSpaceDN w:val="0"/>
              <w:adjustRightInd w:val="0"/>
              <w:spacing w:after="0"/>
              <w:ind w:left="60" w:right="60"/>
              <w:jc w:val="center"/>
              <w:rPr>
                <w:color w:val="000000"/>
                <w:sz w:val="20"/>
                <w:szCs w:val="20"/>
              </w:rPr>
            </w:pPr>
            <w:r w:rsidRPr="00C411F4">
              <w:rPr>
                <w:color w:val="000000"/>
                <w:sz w:val="20"/>
                <w:szCs w:val="20"/>
              </w:rPr>
              <w:t>160</w:t>
            </w:r>
          </w:p>
        </w:tc>
        <w:tc>
          <w:tcPr>
            <w:tcW w:w="1417" w:type="dxa"/>
            <w:shd w:val="clear" w:color="auto" w:fill="FFFFFF"/>
          </w:tcPr>
          <w:p w:rsidR="00560573" w:rsidRPr="00C411F4" w:rsidRDefault="00560573" w:rsidP="001B2B29">
            <w:pPr>
              <w:widowControl w:val="0"/>
              <w:autoSpaceDE w:val="0"/>
              <w:autoSpaceDN w:val="0"/>
              <w:adjustRightInd w:val="0"/>
              <w:spacing w:after="0"/>
              <w:jc w:val="center"/>
              <w:rPr>
                <w:sz w:val="20"/>
                <w:szCs w:val="20"/>
              </w:rPr>
            </w:pPr>
          </w:p>
        </w:tc>
        <w:tc>
          <w:tcPr>
            <w:tcW w:w="1134" w:type="dxa"/>
            <w:shd w:val="clear" w:color="auto" w:fill="FFFFFF"/>
          </w:tcPr>
          <w:p w:rsidR="00560573" w:rsidRPr="00C411F4" w:rsidRDefault="00560573" w:rsidP="001B2B29">
            <w:pPr>
              <w:widowControl w:val="0"/>
              <w:autoSpaceDE w:val="0"/>
              <w:autoSpaceDN w:val="0"/>
              <w:adjustRightInd w:val="0"/>
              <w:spacing w:after="0"/>
              <w:jc w:val="center"/>
              <w:rPr>
                <w:sz w:val="20"/>
                <w:szCs w:val="20"/>
              </w:rPr>
            </w:pPr>
          </w:p>
        </w:tc>
        <w:tc>
          <w:tcPr>
            <w:tcW w:w="1276" w:type="dxa"/>
            <w:shd w:val="clear" w:color="auto" w:fill="FFFFFF"/>
          </w:tcPr>
          <w:p w:rsidR="00560573" w:rsidRPr="00C411F4" w:rsidRDefault="00560573" w:rsidP="001B2B29">
            <w:pPr>
              <w:widowControl w:val="0"/>
              <w:autoSpaceDE w:val="0"/>
              <w:autoSpaceDN w:val="0"/>
              <w:adjustRightInd w:val="0"/>
              <w:spacing w:after="0"/>
              <w:jc w:val="center"/>
              <w:rPr>
                <w:sz w:val="20"/>
                <w:szCs w:val="20"/>
              </w:rPr>
            </w:pPr>
          </w:p>
        </w:tc>
      </w:tr>
    </w:tbl>
    <w:p w:rsidR="00560573" w:rsidRPr="0052545E" w:rsidRDefault="00560573" w:rsidP="001B2B29">
      <w:pPr>
        <w:pStyle w:val="Caption"/>
        <w:widowControl w:val="0"/>
        <w:rPr>
          <w:sz w:val="16"/>
          <w:szCs w:val="16"/>
        </w:rPr>
      </w:pPr>
      <w:bookmarkStart w:id="238" w:name="_Toc489971021"/>
    </w:p>
    <w:p w:rsidR="00560573" w:rsidRPr="000865E3" w:rsidRDefault="00560573" w:rsidP="0052545E">
      <w:pPr>
        <w:pStyle w:val="Caption"/>
        <w:widowControl w:val="0"/>
        <w:spacing w:line="240" w:lineRule="auto"/>
        <w:rPr>
          <w:b w:val="0"/>
        </w:rPr>
      </w:pPr>
      <w:r w:rsidRPr="0087267C">
        <w:t>Gender of Respondent (n=160)</w:t>
      </w:r>
      <w:bookmarkEnd w:id="238"/>
    </w:p>
    <w:tbl>
      <w:tblPr>
        <w:tblW w:w="830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94"/>
        <w:gridCol w:w="1171"/>
        <w:gridCol w:w="669"/>
        <w:gridCol w:w="669"/>
        <w:gridCol w:w="753"/>
        <w:gridCol w:w="669"/>
        <w:gridCol w:w="920"/>
        <w:gridCol w:w="1003"/>
        <w:gridCol w:w="553"/>
        <w:gridCol w:w="729"/>
        <w:gridCol w:w="570"/>
      </w:tblGrid>
      <w:tr w:rsidR="00560573" w:rsidRPr="00C411F4" w:rsidTr="0052545E">
        <w:trPr>
          <w:cantSplit/>
          <w:trHeight w:val="77"/>
        </w:trPr>
        <w:tc>
          <w:tcPr>
            <w:tcW w:w="594" w:type="dxa"/>
            <w:vMerge w:val="restart"/>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r w:rsidRPr="0052545E">
              <w:rPr>
                <w:color w:val="000000"/>
                <w:sz w:val="18"/>
                <w:szCs w:val="18"/>
              </w:rPr>
              <w:t>Gender</w:t>
            </w:r>
          </w:p>
        </w:tc>
        <w:tc>
          <w:tcPr>
            <w:tcW w:w="1171" w:type="dxa"/>
            <w:vMerge w:val="restart"/>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Specification</w:t>
            </w:r>
          </w:p>
        </w:tc>
        <w:tc>
          <w:tcPr>
            <w:tcW w:w="5965" w:type="dxa"/>
            <w:gridSpan w:val="8"/>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Village of respondent</w:t>
            </w:r>
          </w:p>
        </w:tc>
        <w:tc>
          <w:tcPr>
            <w:tcW w:w="570" w:type="dxa"/>
            <w:vMerge w:val="restart"/>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r w:rsidRPr="0052545E">
              <w:rPr>
                <w:color w:val="000000"/>
                <w:sz w:val="18"/>
                <w:szCs w:val="18"/>
              </w:rPr>
              <w:t>Total</w:t>
            </w:r>
          </w:p>
        </w:tc>
      </w:tr>
      <w:tr w:rsidR="00560573" w:rsidRPr="00C411F4" w:rsidTr="0052545E">
        <w:trPr>
          <w:cantSplit/>
          <w:trHeight w:val="77"/>
        </w:trPr>
        <w:tc>
          <w:tcPr>
            <w:tcW w:w="594" w:type="dxa"/>
            <w:vMerge/>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p>
        </w:tc>
        <w:tc>
          <w:tcPr>
            <w:tcW w:w="1171" w:type="dxa"/>
            <w:vMerge/>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p>
        </w:tc>
        <w:tc>
          <w:tcPr>
            <w:tcW w:w="669" w:type="dxa"/>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r w:rsidRPr="0052545E">
              <w:rPr>
                <w:color w:val="000000"/>
                <w:sz w:val="18"/>
                <w:szCs w:val="18"/>
              </w:rPr>
              <w:t>Arri</w:t>
            </w:r>
          </w:p>
        </w:tc>
        <w:tc>
          <w:tcPr>
            <w:tcW w:w="669" w:type="dxa"/>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r w:rsidRPr="0052545E">
              <w:rPr>
                <w:color w:val="000000"/>
                <w:sz w:val="18"/>
                <w:szCs w:val="18"/>
              </w:rPr>
              <w:t>Tsaayo</w:t>
            </w:r>
          </w:p>
        </w:tc>
        <w:tc>
          <w:tcPr>
            <w:tcW w:w="753" w:type="dxa"/>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r w:rsidRPr="0052545E">
              <w:rPr>
                <w:color w:val="000000"/>
                <w:sz w:val="18"/>
                <w:szCs w:val="18"/>
              </w:rPr>
              <w:t>Dudiye</w:t>
            </w:r>
          </w:p>
        </w:tc>
        <w:tc>
          <w:tcPr>
            <w:tcW w:w="669" w:type="dxa"/>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r w:rsidRPr="0052545E">
              <w:rPr>
                <w:color w:val="000000"/>
                <w:sz w:val="18"/>
                <w:szCs w:val="18"/>
              </w:rPr>
              <w:t>Utwari</w:t>
            </w:r>
          </w:p>
        </w:tc>
        <w:tc>
          <w:tcPr>
            <w:tcW w:w="920" w:type="dxa"/>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r w:rsidRPr="0052545E">
              <w:rPr>
                <w:color w:val="000000"/>
                <w:sz w:val="18"/>
                <w:szCs w:val="18"/>
              </w:rPr>
              <w:t>Madunga</w:t>
            </w:r>
          </w:p>
        </w:tc>
        <w:tc>
          <w:tcPr>
            <w:tcW w:w="1003" w:type="dxa"/>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r w:rsidRPr="0052545E">
              <w:rPr>
                <w:color w:val="000000"/>
                <w:sz w:val="18"/>
                <w:szCs w:val="18"/>
              </w:rPr>
              <w:t>Gidng'war</w:t>
            </w:r>
          </w:p>
        </w:tc>
        <w:tc>
          <w:tcPr>
            <w:tcW w:w="553" w:type="dxa"/>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r w:rsidRPr="0052545E">
              <w:rPr>
                <w:color w:val="000000"/>
                <w:sz w:val="18"/>
                <w:szCs w:val="18"/>
              </w:rPr>
              <w:t>Long</w:t>
            </w:r>
          </w:p>
        </w:tc>
        <w:tc>
          <w:tcPr>
            <w:tcW w:w="729" w:type="dxa"/>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r w:rsidRPr="0052545E">
              <w:rPr>
                <w:color w:val="000000"/>
                <w:sz w:val="18"/>
                <w:szCs w:val="18"/>
              </w:rPr>
              <w:t>Walahu</w:t>
            </w:r>
          </w:p>
        </w:tc>
        <w:tc>
          <w:tcPr>
            <w:tcW w:w="570" w:type="dxa"/>
            <w:vMerge/>
            <w:shd w:val="clear" w:color="auto" w:fill="FFFFFF"/>
          </w:tcPr>
          <w:p w:rsidR="00560573" w:rsidRPr="0052545E" w:rsidRDefault="00560573" w:rsidP="0052545E">
            <w:pPr>
              <w:widowControl w:val="0"/>
              <w:autoSpaceDE w:val="0"/>
              <w:autoSpaceDN w:val="0"/>
              <w:adjustRightInd w:val="0"/>
              <w:spacing w:after="0" w:line="240" w:lineRule="auto"/>
              <w:rPr>
                <w:color w:val="000000"/>
                <w:sz w:val="18"/>
                <w:szCs w:val="18"/>
              </w:rPr>
            </w:pPr>
          </w:p>
        </w:tc>
      </w:tr>
      <w:tr w:rsidR="00560573" w:rsidRPr="00C411F4" w:rsidTr="0052545E">
        <w:trPr>
          <w:cantSplit/>
          <w:trHeight w:val="98"/>
        </w:trPr>
        <w:tc>
          <w:tcPr>
            <w:tcW w:w="594" w:type="dxa"/>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p>
        </w:tc>
        <w:tc>
          <w:tcPr>
            <w:tcW w:w="1171" w:type="dxa"/>
            <w:shd w:val="clear" w:color="auto" w:fill="FFFFFF"/>
          </w:tcPr>
          <w:p w:rsidR="00560573" w:rsidRPr="0052545E" w:rsidRDefault="00560573" w:rsidP="0052545E">
            <w:pPr>
              <w:widowControl w:val="0"/>
              <w:autoSpaceDE w:val="0"/>
              <w:autoSpaceDN w:val="0"/>
              <w:adjustRightInd w:val="0"/>
              <w:spacing w:after="0" w:line="240" w:lineRule="auto"/>
              <w:ind w:left="60" w:right="60"/>
              <w:rPr>
                <w:color w:val="000000"/>
                <w:sz w:val="18"/>
                <w:szCs w:val="18"/>
              </w:rPr>
            </w:pPr>
            <w:r w:rsidRPr="0052545E">
              <w:rPr>
                <w:color w:val="000000"/>
                <w:sz w:val="18"/>
                <w:szCs w:val="18"/>
              </w:rPr>
              <w:t>Count</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4</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6</w:t>
            </w:r>
          </w:p>
        </w:tc>
        <w:tc>
          <w:tcPr>
            <w:tcW w:w="7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3</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5</w:t>
            </w:r>
          </w:p>
        </w:tc>
        <w:tc>
          <w:tcPr>
            <w:tcW w:w="92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5</w:t>
            </w:r>
          </w:p>
        </w:tc>
        <w:tc>
          <w:tcPr>
            <w:tcW w:w="100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0</w:t>
            </w:r>
          </w:p>
        </w:tc>
        <w:tc>
          <w:tcPr>
            <w:tcW w:w="5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6</w:t>
            </w:r>
          </w:p>
        </w:tc>
        <w:tc>
          <w:tcPr>
            <w:tcW w:w="72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4</w:t>
            </w:r>
          </w:p>
        </w:tc>
        <w:tc>
          <w:tcPr>
            <w:tcW w:w="57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33</w:t>
            </w:r>
          </w:p>
        </w:tc>
      </w:tr>
      <w:tr w:rsidR="00560573" w:rsidRPr="00C411F4" w:rsidTr="0052545E">
        <w:trPr>
          <w:cantSplit/>
          <w:trHeight w:val="422"/>
        </w:trPr>
        <w:tc>
          <w:tcPr>
            <w:tcW w:w="594"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Female</w:t>
            </w:r>
          </w:p>
        </w:tc>
        <w:tc>
          <w:tcPr>
            <w:tcW w:w="1171"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Gender of respondent</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12.1%</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18.2%</w:t>
            </w:r>
          </w:p>
        </w:tc>
        <w:tc>
          <w:tcPr>
            <w:tcW w:w="7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9.1%</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15.2%</w:t>
            </w:r>
          </w:p>
        </w:tc>
        <w:tc>
          <w:tcPr>
            <w:tcW w:w="92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15.2%</w:t>
            </w:r>
          </w:p>
        </w:tc>
        <w:tc>
          <w:tcPr>
            <w:tcW w:w="100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0.0%</w:t>
            </w:r>
          </w:p>
        </w:tc>
        <w:tc>
          <w:tcPr>
            <w:tcW w:w="5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18.2%</w:t>
            </w:r>
          </w:p>
        </w:tc>
        <w:tc>
          <w:tcPr>
            <w:tcW w:w="72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12.1%</w:t>
            </w:r>
          </w:p>
        </w:tc>
        <w:tc>
          <w:tcPr>
            <w:tcW w:w="57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r>
      <w:tr w:rsidR="00560573" w:rsidRPr="00C411F4" w:rsidTr="0052545E">
        <w:trPr>
          <w:cantSplit/>
          <w:trHeight w:val="521"/>
        </w:trPr>
        <w:tc>
          <w:tcPr>
            <w:tcW w:w="594"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1171"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Village of respondent</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20.0%</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30.0%</w:t>
            </w:r>
          </w:p>
        </w:tc>
        <w:tc>
          <w:tcPr>
            <w:tcW w:w="7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15.0%</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25.0%</w:t>
            </w:r>
          </w:p>
        </w:tc>
        <w:tc>
          <w:tcPr>
            <w:tcW w:w="92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25.0%</w:t>
            </w:r>
          </w:p>
        </w:tc>
        <w:tc>
          <w:tcPr>
            <w:tcW w:w="100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0.0%</w:t>
            </w:r>
          </w:p>
        </w:tc>
        <w:tc>
          <w:tcPr>
            <w:tcW w:w="5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30.0%</w:t>
            </w:r>
          </w:p>
        </w:tc>
        <w:tc>
          <w:tcPr>
            <w:tcW w:w="72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20.0%</w:t>
            </w:r>
          </w:p>
        </w:tc>
        <w:tc>
          <w:tcPr>
            <w:tcW w:w="57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20.6%</w:t>
            </w:r>
          </w:p>
        </w:tc>
      </w:tr>
      <w:tr w:rsidR="00560573" w:rsidRPr="00C411F4" w:rsidTr="0052545E">
        <w:trPr>
          <w:cantSplit/>
          <w:trHeight w:val="359"/>
        </w:trPr>
        <w:tc>
          <w:tcPr>
            <w:tcW w:w="594"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1171"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Count</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16</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14</w:t>
            </w:r>
          </w:p>
        </w:tc>
        <w:tc>
          <w:tcPr>
            <w:tcW w:w="7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17</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15</w:t>
            </w:r>
          </w:p>
        </w:tc>
        <w:tc>
          <w:tcPr>
            <w:tcW w:w="92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15</w:t>
            </w:r>
          </w:p>
        </w:tc>
        <w:tc>
          <w:tcPr>
            <w:tcW w:w="100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5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14</w:t>
            </w:r>
          </w:p>
        </w:tc>
        <w:tc>
          <w:tcPr>
            <w:tcW w:w="72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16</w:t>
            </w:r>
          </w:p>
        </w:tc>
        <w:tc>
          <w:tcPr>
            <w:tcW w:w="57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127</w:t>
            </w:r>
          </w:p>
        </w:tc>
      </w:tr>
      <w:tr w:rsidR="00560573" w:rsidRPr="00C411F4" w:rsidTr="0052545E">
        <w:trPr>
          <w:cantSplit/>
          <w:trHeight w:val="720"/>
        </w:trPr>
        <w:tc>
          <w:tcPr>
            <w:tcW w:w="594"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Male</w:t>
            </w:r>
          </w:p>
        </w:tc>
        <w:tc>
          <w:tcPr>
            <w:tcW w:w="1171"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Gender of respondent</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12.6%</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11.0%</w:t>
            </w:r>
          </w:p>
        </w:tc>
        <w:tc>
          <w:tcPr>
            <w:tcW w:w="7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13.4%</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11.8%</w:t>
            </w:r>
          </w:p>
        </w:tc>
        <w:tc>
          <w:tcPr>
            <w:tcW w:w="92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11.8%</w:t>
            </w:r>
          </w:p>
        </w:tc>
        <w:tc>
          <w:tcPr>
            <w:tcW w:w="100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15.7%</w:t>
            </w:r>
          </w:p>
        </w:tc>
        <w:tc>
          <w:tcPr>
            <w:tcW w:w="5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11.0%</w:t>
            </w:r>
          </w:p>
        </w:tc>
        <w:tc>
          <w:tcPr>
            <w:tcW w:w="72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12.6%</w:t>
            </w:r>
          </w:p>
        </w:tc>
        <w:tc>
          <w:tcPr>
            <w:tcW w:w="57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r>
      <w:tr w:rsidR="00560573" w:rsidRPr="00C411F4" w:rsidTr="0052545E">
        <w:trPr>
          <w:cantSplit/>
          <w:trHeight w:val="738"/>
        </w:trPr>
        <w:tc>
          <w:tcPr>
            <w:tcW w:w="594"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1171"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Village of respondent</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80.0%</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70.0%</w:t>
            </w:r>
          </w:p>
        </w:tc>
        <w:tc>
          <w:tcPr>
            <w:tcW w:w="7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85.0%</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75.0%</w:t>
            </w:r>
          </w:p>
        </w:tc>
        <w:tc>
          <w:tcPr>
            <w:tcW w:w="92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75.0%</w:t>
            </w:r>
          </w:p>
        </w:tc>
        <w:tc>
          <w:tcPr>
            <w:tcW w:w="100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c>
          <w:tcPr>
            <w:tcW w:w="5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70.0%</w:t>
            </w:r>
          </w:p>
        </w:tc>
        <w:tc>
          <w:tcPr>
            <w:tcW w:w="72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80.0%</w:t>
            </w:r>
          </w:p>
        </w:tc>
        <w:tc>
          <w:tcPr>
            <w:tcW w:w="57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79.4%</w:t>
            </w:r>
          </w:p>
        </w:tc>
      </w:tr>
      <w:tr w:rsidR="00560573" w:rsidRPr="00C411F4" w:rsidTr="0052545E">
        <w:trPr>
          <w:cantSplit/>
          <w:trHeight w:val="215"/>
        </w:trPr>
        <w:tc>
          <w:tcPr>
            <w:tcW w:w="594"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1171"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Count</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7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92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100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5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72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57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160</w:t>
            </w:r>
          </w:p>
        </w:tc>
      </w:tr>
      <w:tr w:rsidR="00560573" w:rsidRPr="00C411F4" w:rsidTr="0052545E">
        <w:trPr>
          <w:cantSplit/>
          <w:trHeight w:val="747"/>
        </w:trPr>
        <w:tc>
          <w:tcPr>
            <w:tcW w:w="594" w:type="dxa"/>
            <w:shd w:val="clear" w:color="auto" w:fill="FFFFFF"/>
          </w:tcPr>
          <w:p w:rsidR="00560573" w:rsidRPr="0052545E" w:rsidRDefault="00560573" w:rsidP="0052545E">
            <w:pPr>
              <w:widowControl w:val="0"/>
              <w:autoSpaceDE w:val="0"/>
              <w:autoSpaceDN w:val="0"/>
              <w:adjustRightInd w:val="0"/>
              <w:spacing w:after="0" w:line="240" w:lineRule="auto"/>
              <w:ind w:right="60"/>
              <w:jc w:val="left"/>
              <w:rPr>
                <w:color w:val="000000"/>
                <w:sz w:val="18"/>
                <w:szCs w:val="18"/>
              </w:rPr>
            </w:pPr>
            <w:r w:rsidRPr="0052545E">
              <w:rPr>
                <w:color w:val="000000"/>
                <w:sz w:val="18"/>
                <w:szCs w:val="18"/>
              </w:rPr>
              <w:t>Total</w:t>
            </w:r>
          </w:p>
        </w:tc>
        <w:tc>
          <w:tcPr>
            <w:tcW w:w="1171"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Gender of respondent</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7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92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100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5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72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57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r>
      <w:tr w:rsidR="00560573" w:rsidRPr="00C411F4" w:rsidTr="0052545E">
        <w:trPr>
          <w:cantSplit/>
          <w:trHeight w:val="774"/>
        </w:trPr>
        <w:tc>
          <w:tcPr>
            <w:tcW w:w="594"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1171"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Village of respondent</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c>
          <w:tcPr>
            <w:tcW w:w="7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c>
          <w:tcPr>
            <w:tcW w:w="66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c>
          <w:tcPr>
            <w:tcW w:w="92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c>
          <w:tcPr>
            <w:tcW w:w="100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c>
          <w:tcPr>
            <w:tcW w:w="55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c>
          <w:tcPr>
            <w:tcW w:w="729"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c>
          <w:tcPr>
            <w:tcW w:w="57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w:t>
            </w:r>
          </w:p>
        </w:tc>
      </w:tr>
    </w:tbl>
    <w:p w:rsidR="00560573" w:rsidRDefault="00560573" w:rsidP="0052545E">
      <w:pPr>
        <w:widowControl w:val="0"/>
        <w:spacing w:after="0" w:line="240" w:lineRule="auto"/>
        <w:rPr>
          <w:sz w:val="20"/>
          <w:szCs w:val="20"/>
        </w:rPr>
      </w:pPr>
    </w:p>
    <w:p w:rsidR="00560573" w:rsidRPr="00C96F89" w:rsidRDefault="00560573" w:rsidP="0052545E">
      <w:pPr>
        <w:pStyle w:val="Caption"/>
        <w:widowControl w:val="0"/>
        <w:spacing w:line="360" w:lineRule="auto"/>
        <w:rPr>
          <w:b w:val="0"/>
        </w:rPr>
      </w:pPr>
      <w:bookmarkStart w:id="239" w:name="_Toc489971022"/>
      <w:r w:rsidRPr="00CC471B">
        <w:t>Education of Respondent</w:t>
      </w:r>
      <w:bookmarkEnd w:id="239"/>
    </w:p>
    <w:tbl>
      <w:tblPr>
        <w:tblW w:w="8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76"/>
        <w:gridCol w:w="851"/>
        <w:gridCol w:w="1134"/>
        <w:gridCol w:w="1984"/>
        <w:gridCol w:w="1701"/>
        <w:gridCol w:w="1454"/>
      </w:tblGrid>
      <w:tr w:rsidR="00560573" w:rsidRPr="00C411F4" w:rsidTr="0052545E">
        <w:trPr>
          <w:cantSplit/>
          <w:tblHeader/>
        </w:trPr>
        <w:tc>
          <w:tcPr>
            <w:tcW w:w="1276" w:type="dxa"/>
            <w:vMerge w:val="restart"/>
            <w:shd w:val="clear" w:color="auto" w:fill="FFFFFF"/>
          </w:tcPr>
          <w:p w:rsidR="00560573" w:rsidRPr="00294C82" w:rsidRDefault="00560573" w:rsidP="00294C82">
            <w:pPr>
              <w:widowControl w:val="0"/>
              <w:autoSpaceDE w:val="0"/>
              <w:autoSpaceDN w:val="0"/>
              <w:adjustRightInd w:val="0"/>
              <w:spacing w:after="0" w:line="360" w:lineRule="auto"/>
              <w:ind w:left="60" w:right="60"/>
              <w:jc w:val="center"/>
              <w:rPr>
                <w:b/>
                <w:color w:val="000000"/>
                <w:sz w:val="20"/>
                <w:szCs w:val="20"/>
              </w:rPr>
            </w:pPr>
            <w:r w:rsidRPr="00294C82">
              <w:rPr>
                <w:b/>
                <w:color w:val="000000"/>
                <w:sz w:val="20"/>
                <w:szCs w:val="20"/>
              </w:rPr>
              <w:t>Village</w:t>
            </w:r>
          </w:p>
        </w:tc>
        <w:tc>
          <w:tcPr>
            <w:tcW w:w="5670" w:type="dxa"/>
            <w:gridSpan w:val="4"/>
            <w:shd w:val="clear" w:color="auto" w:fill="FFFFFF"/>
          </w:tcPr>
          <w:p w:rsidR="00560573" w:rsidRPr="00294C82" w:rsidRDefault="00560573" w:rsidP="00294C82">
            <w:pPr>
              <w:widowControl w:val="0"/>
              <w:autoSpaceDE w:val="0"/>
              <w:autoSpaceDN w:val="0"/>
              <w:adjustRightInd w:val="0"/>
              <w:spacing w:after="0" w:line="360" w:lineRule="auto"/>
              <w:ind w:left="60" w:right="60"/>
              <w:jc w:val="center"/>
              <w:rPr>
                <w:b/>
                <w:color w:val="000000"/>
                <w:sz w:val="20"/>
                <w:szCs w:val="20"/>
              </w:rPr>
            </w:pPr>
            <w:r w:rsidRPr="00294C82">
              <w:rPr>
                <w:b/>
                <w:color w:val="000000"/>
                <w:sz w:val="20"/>
                <w:szCs w:val="20"/>
              </w:rPr>
              <w:t>Education of respondent</w:t>
            </w:r>
          </w:p>
        </w:tc>
        <w:tc>
          <w:tcPr>
            <w:tcW w:w="1454" w:type="dxa"/>
            <w:vMerge w:val="restart"/>
            <w:shd w:val="clear" w:color="auto" w:fill="FFFFFF"/>
          </w:tcPr>
          <w:p w:rsidR="00560573" w:rsidRPr="00294C82" w:rsidRDefault="00560573" w:rsidP="00294C82">
            <w:pPr>
              <w:widowControl w:val="0"/>
              <w:autoSpaceDE w:val="0"/>
              <w:autoSpaceDN w:val="0"/>
              <w:adjustRightInd w:val="0"/>
              <w:spacing w:after="0" w:line="360" w:lineRule="auto"/>
              <w:ind w:left="60" w:right="60"/>
              <w:jc w:val="center"/>
              <w:rPr>
                <w:b/>
                <w:color w:val="000000"/>
                <w:sz w:val="20"/>
                <w:szCs w:val="20"/>
              </w:rPr>
            </w:pPr>
            <w:r w:rsidRPr="00294C82">
              <w:rPr>
                <w:b/>
                <w:color w:val="000000"/>
                <w:sz w:val="20"/>
                <w:szCs w:val="20"/>
              </w:rPr>
              <w:t>Total</w:t>
            </w:r>
          </w:p>
        </w:tc>
      </w:tr>
      <w:tr w:rsidR="00560573" w:rsidRPr="00C411F4" w:rsidTr="0052545E">
        <w:trPr>
          <w:cantSplit/>
        </w:trPr>
        <w:tc>
          <w:tcPr>
            <w:tcW w:w="1276" w:type="dxa"/>
            <w:vMerge/>
            <w:shd w:val="clear" w:color="auto" w:fill="FFFFFF"/>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p>
        </w:tc>
        <w:tc>
          <w:tcPr>
            <w:tcW w:w="851" w:type="dxa"/>
            <w:shd w:val="clear" w:color="auto" w:fill="FFFFFF"/>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None</w:t>
            </w:r>
          </w:p>
        </w:tc>
        <w:tc>
          <w:tcPr>
            <w:tcW w:w="1134" w:type="dxa"/>
            <w:shd w:val="clear" w:color="auto" w:fill="FFFFFF"/>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Primary</w:t>
            </w:r>
          </w:p>
        </w:tc>
        <w:tc>
          <w:tcPr>
            <w:tcW w:w="1984" w:type="dxa"/>
            <w:shd w:val="clear" w:color="auto" w:fill="FFFFFF"/>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Secondary-O level</w:t>
            </w:r>
          </w:p>
        </w:tc>
        <w:tc>
          <w:tcPr>
            <w:tcW w:w="1701" w:type="dxa"/>
            <w:shd w:val="clear" w:color="auto" w:fill="FFFFFF"/>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Secondary A-level</w:t>
            </w:r>
          </w:p>
        </w:tc>
        <w:tc>
          <w:tcPr>
            <w:tcW w:w="1454" w:type="dxa"/>
            <w:vMerge/>
            <w:shd w:val="clear" w:color="auto" w:fill="FFFFFF"/>
          </w:tcPr>
          <w:p w:rsidR="00560573" w:rsidRPr="00C411F4" w:rsidRDefault="00560573" w:rsidP="00294C82">
            <w:pPr>
              <w:widowControl w:val="0"/>
              <w:autoSpaceDE w:val="0"/>
              <w:autoSpaceDN w:val="0"/>
              <w:adjustRightInd w:val="0"/>
              <w:spacing w:after="0" w:line="360" w:lineRule="auto"/>
              <w:rPr>
                <w:color w:val="000000"/>
                <w:sz w:val="20"/>
                <w:szCs w:val="20"/>
              </w:rPr>
            </w:pPr>
          </w:p>
        </w:tc>
      </w:tr>
      <w:tr w:rsidR="00560573" w:rsidRPr="00C411F4" w:rsidTr="0052545E">
        <w:trPr>
          <w:cantSplit/>
        </w:trPr>
        <w:tc>
          <w:tcPr>
            <w:tcW w:w="1276"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rPr>
                <w:color w:val="000000"/>
                <w:sz w:val="20"/>
                <w:szCs w:val="20"/>
              </w:rPr>
            </w:pPr>
            <w:r w:rsidRPr="00C411F4">
              <w:rPr>
                <w:color w:val="000000"/>
                <w:sz w:val="20"/>
                <w:szCs w:val="20"/>
              </w:rPr>
              <w:t>ARRI</w:t>
            </w:r>
          </w:p>
        </w:tc>
        <w:tc>
          <w:tcPr>
            <w:tcW w:w="85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13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20</w:t>
            </w:r>
          </w:p>
        </w:tc>
        <w:tc>
          <w:tcPr>
            <w:tcW w:w="198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70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45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20</w:t>
            </w:r>
          </w:p>
        </w:tc>
      </w:tr>
      <w:tr w:rsidR="00560573" w:rsidRPr="00C411F4" w:rsidTr="0052545E">
        <w:trPr>
          <w:cantSplit/>
        </w:trPr>
        <w:tc>
          <w:tcPr>
            <w:tcW w:w="1276"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rPr>
                <w:color w:val="000000"/>
                <w:sz w:val="20"/>
                <w:szCs w:val="20"/>
              </w:rPr>
            </w:pPr>
            <w:r w:rsidRPr="00C411F4">
              <w:rPr>
                <w:color w:val="000000"/>
                <w:sz w:val="20"/>
                <w:szCs w:val="20"/>
              </w:rPr>
              <w:t>TSAAYO</w:t>
            </w:r>
          </w:p>
        </w:tc>
        <w:tc>
          <w:tcPr>
            <w:tcW w:w="85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13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17</w:t>
            </w:r>
          </w:p>
        </w:tc>
        <w:tc>
          <w:tcPr>
            <w:tcW w:w="198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3</w:t>
            </w:r>
          </w:p>
        </w:tc>
        <w:tc>
          <w:tcPr>
            <w:tcW w:w="170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45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20</w:t>
            </w:r>
          </w:p>
        </w:tc>
      </w:tr>
      <w:tr w:rsidR="00560573" w:rsidRPr="00C411F4" w:rsidTr="0052545E">
        <w:trPr>
          <w:cantSplit/>
        </w:trPr>
        <w:tc>
          <w:tcPr>
            <w:tcW w:w="1276"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rPr>
                <w:color w:val="000000"/>
                <w:sz w:val="20"/>
                <w:szCs w:val="20"/>
              </w:rPr>
            </w:pPr>
            <w:r w:rsidRPr="00C411F4">
              <w:rPr>
                <w:color w:val="000000"/>
                <w:sz w:val="20"/>
                <w:szCs w:val="20"/>
              </w:rPr>
              <w:t>DUDIYE</w:t>
            </w:r>
          </w:p>
        </w:tc>
        <w:tc>
          <w:tcPr>
            <w:tcW w:w="85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w:t>
            </w:r>
          </w:p>
        </w:tc>
        <w:tc>
          <w:tcPr>
            <w:tcW w:w="113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19</w:t>
            </w:r>
          </w:p>
        </w:tc>
        <w:tc>
          <w:tcPr>
            <w:tcW w:w="198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70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45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20</w:t>
            </w:r>
          </w:p>
        </w:tc>
      </w:tr>
      <w:tr w:rsidR="00560573" w:rsidRPr="00C411F4" w:rsidTr="0052545E">
        <w:trPr>
          <w:cantSplit/>
        </w:trPr>
        <w:tc>
          <w:tcPr>
            <w:tcW w:w="1276"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rPr>
                <w:color w:val="000000"/>
                <w:sz w:val="20"/>
                <w:szCs w:val="20"/>
              </w:rPr>
            </w:pPr>
            <w:r w:rsidRPr="00C411F4">
              <w:rPr>
                <w:color w:val="000000"/>
                <w:sz w:val="20"/>
                <w:szCs w:val="20"/>
              </w:rPr>
              <w:t>Utwari</w:t>
            </w:r>
          </w:p>
        </w:tc>
        <w:tc>
          <w:tcPr>
            <w:tcW w:w="85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w:t>
            </w:r>
          </w:p>
        </w:tc>
        <w:tc>
          <w:tcPr>
            <w:tcW w:w="113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18</w:t>
            </w:r>
          </w:p>
        </w:tc>
        <w:tc>
          <w:tcPr>
            <w:tcW w:w="198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70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45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20</w:t>
            </w:r>
          </w:p>
        </w:tc>
      </w:tr>
      <w:tr w:rsidR="00560573" w:rsidRPr="00C411F4" w:rsidTr="0052545E">
        <w:trPr>
          <w:cantSplit/>
        </w:trPr>
        <w:tc>
          <w:tcPr>
            <w:tcW w:w="1276"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rPr>
                <w:color w:val="000000"/>
                <w:sz w:val="20"/>
                <w:szCs w:val="20"/>
              </w:rPr>
            </w:pPr>
            <w:r w:rsidRPr="00C411F4">
              <w:rPr>
                <w:color w:val="000000"/>
                <w:sz w:val="20"/>
                <w:szCs w:val="20"/>
              </w:rPr>
              <w:t>Madunga</w:t>
            </w:r>
          </w:p>
        </w:tc>
        <w:tc>
          <w:tcPr>
            <w:tcW w:w="85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3</w:t>
            </w:r>
          </w:p>
        </w:tc>
        <w:tc>
          <w:tcPr>
            <w:tcW w:w="113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14</w:t>
            </w:r>
          </w:p>
        </w:tc>
        <w:tc>
          <w:tcPr>
            <w:tcW w:w="198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w:t>
            </w:r>
          </w:p>
        </w:tc>
        <w:tc>
          <w:tcPr>
            <w:tcW w:w="170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w:t>
            </w:r>
          </w:p>
        </w:tc>
        <w:tc>
          <w:tcPr>
            <w:tcW w:w="145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20</w:t>
            </w:r>
          </w:p>
        </w:tc>
      </w:tr>
      <w:tr w:rsidR="00560573" w:rsidRPr="00C411F4" w:rsidTr="0052545E">
        <w:trPr>
          <w:cantSplit/>
        </w:trPr>
        <w:tc>
          <w:tcPr>
            <w:tcW w:w="1276"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rPr>
                <w:color w:val="000000"/>
                <w:sz w:val="20"/>
                <w:szCs w:val="20"/>
              </w:rPr>
            </w:pPr>
            <w:r w:rsidRPr="00C411F4">
              <w:rPr>
                <w:color w:val="000000"/>
                <w:sz w:val="20"/>
                <w:szCs w:val="20"/>
              </w:rPr>
              <w:t>Gidng'war</w:t>
            </w:r>
          </w:p>
        </w:tc>
        <w:tc>
          <w:tcPr>
            <w:tcW w:w="85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13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20</w:t>
            </w:r>
          </w:p>
        </w:tc>
        <w:tc>
          <w:tcPr>
            <w:tcW w:w="198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70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45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20</w:t>
            </w:r>
          </w:p>
        </w:tc>
      </w:tr>
      <w:tr w:rsidR="00560573" w:rsidRPr="00C411F4" w:rsidTr="0052545E">
        <w:trPr>
          <w:cantSplit/>
        </w:trPr>
        <w:tc>
          <w:tcPr>
            <w:tcW w:w="1276"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rPr>
                <w:color w:val="000000"/>
                <w:sz w:val="20"/>
                <w:szCs w:val="20"/>
              </w:rPr>
            </w:pPr>
            <w:r w:rsidRPr="00C411F4">
              <w:rPr>
                <w:color w:val="000000"/>
                <w:sz w:val="20"/>
                <w:szCs w:val="20"/>
              </w:rPr>
              <w:t>Long</w:t>
            </w:r>
          </w:p>
        </w:tc>
        <w:tc>
          <w:tcPr>
            <w:tcW w:w="85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13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16</w:t>
            </w:r>
          </w:p>
        </w:tc>
        <w:tc>
          <w:tcPr>
            <w:tcW w:w="198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4</w:t>
            </w:r>
          </w:p>
        </w:tc>
        <w:tc>
          <w:tcPr>
            <w:tcW w:w="170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45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20</w:t>
            </w:r>
          </w:p>
        </w:tc>
      </w:tr>
      <w:tr w:rsidR="00560573" w:rsidRPr="00C411F4" w:rsidTr="0052545E">
        <w:trPr>
          <w:cantSplit/>
        </w:trPr>
        <w:tc>
          <w:tcPr>
            <w:tcW w:w="1276"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rPr>
                <w:color w:val="000000"/>
                <w:sz w:val="20"/>
                <w:szCs w:val="20"/>
              </w:rPr>
            </w:pPr>
            <w:r w:rsidRPr="00C411F4">
              <w:rPr>
                <w:color w:val="000000"/>
                <w:sz w:val="20"/>
                <w:szCs w:val="20"/>
              </w:rPr>
              <w:t>Walahu</w:t>
            </w:r>
          </w:p>
        </w:tc>
        <w:tc>
          <w:tcPr>
            <w:tcW w:w="85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13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20</w:t>
            </w:r>
          </w:p>
        </w:tc>
        <w:tc>
          <w:tcPr>
            <w:tcW w:w="198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70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0</w:t>
            </w:r>
          </w:p>
        </w:tc>
        <w:tc>
          <w:tcPr>
            <w:tcW w:w="145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20</w:t>
            </w:r>
          </w:p>
        </w:tc>
      </w:tr>
      <w:tr w:rsidR="00560573" w:rsidRPr="00C411F4" w:rsidTr="0052545E">
        <w:trPr>
          <w:cantSplit/>
          <w:trHeight w:val="287"/>
        </w:trPr>
        <w:tc>
          <w:tcPr>
            <w:tcW w:w="1276" w:type="dxa"/>
            <w:shd w:val="clear" w:color="auto" w:fill="FFFFFF"/>
          </w:tcPr>
          <w:p w:rsidR="00560573" w:rsidRPr="00C411F4" w:rsidRDefault="00560573" w:rsidP="00294C82">
            <w:pPr>
              <w:widowControl w:val="0"/>
              <w:autoSpaceDE w:val="0"/>
              <w:autoSpaceDN w:val="0"/>
              <w:adjustRightInd w:val="0"/>
              <w:spacing w:after="0" w:line="360" w:lineRule="auto"/>
              <w:ind w:left="60" w:right="60"/>
              <w:jc w:val="right"/>
              <w:rPr>
                <w:color w:val="000000"/>
                <w:sz w:val="20"/>
                <w:szCs w:val="20"/>
              </w:rPr>
            </w:pPr>
            <w:r w:rsidRPr="00C411F4">
              <w:rPr>
                <w:color w:val="000000"/>
                <w:sz w:val="20"/>
                <w:szCs w:val="20"/>
              </w:rPr>
              <w:t>Total</w:t>
            </w:r>
          </w:p>
        </w:tc>
        <w:tc>
          <w:tcPr>
            <w:tcW w:w="85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6</w:t>
            </w:r>
          </w:p>
        </w:tc>
        <w:tc>
          <w:tcPr>
            <w:tcW w:w="113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144</w:t>
            </w:r>
          </w:p>
        </w:tc>
        <w:tc>
          <w:tcPr>
            <w:tcW w:w="198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8</w:t>
            </w:r>
          </w:p>
        </w:tc>
        <w:tc>
          <w:tcPr>
            <w:tcW w:w="1701"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2</w:t>
            </w:r>
          </w:p>
        </w:tc>
        <w:tc>
          <w:tcPr>
            <w:tcW w:w="1454" w:type="dxa"/>
            <w:shd w:val="clear" w:color="auto" w:fill="FFFFFF"/>
            <w:vAlign w:val="center"/>
          </w:tcPr>
          <w:p w:rsidR="00560573" w:rsidRPr="00C411F4" w:rsidRDefault="00560573" w:rsidP="00294C82">
            <w:pPr>
              <w:widowControl w:val="0"/>
              <w:autoSpaceDE w:val="0"/>
              <w:autoSpaceDN w:val="0"/>
              <w:adjustRightInd w:val="0"/>
              <w:spacing w:after="0" w:line="360" w:lineRule="auto"/>
              <w:ind w:left="60" w:right="60"/>
              <w:jc w:val="center"/>
              <w:rPr>
                <w:color w:val="000000"/>
                <w:sz w:val="20"/>
                <w:szCs w:val="20"/>
              </w:rPr>
            </w:pPr>
            <w:r w:rsidRPr="00C411F4">
              <w:rPr>
                <w:color w:val="000000"/>
                <w:sz w:val="20"/>
                <w:szCs w:val="20"/>
              </w:rPr>
              <w:t>160</w:t>
            </w:r>
          </w:p>
        </w:tc>
      </w:tr>
    </w:tbl>
    <w:p w:rsidR="00560573" w:rsidRPr="00125CA2" w:rsidRDefault="00560573" w:rsidP="001B2B29">
      <w:pPr>
        <w:pStyle w:val="Caption"/>
        <w:widowControl w:val="0"/>
        <w:rPr>
          <w:b w:val="0"/>
        </w:rPr>
      </w:pPr>
      <w:bookmarkStart w:id="240" w:name="_Toc489971023"/>
      <w:r w:rsidRPr="0086157F">
        <w:t>Major types of employment</w:t>
      </w:r>
      <w:bookmarkEnd w:id="240"/>
    </w:p>
    <w:tbl>
      <w:tblPr>
        <w:tblW w:w="807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15"/>
        <w:gridCol w:w="1080"/>
        <w:gridCol w:w="600"/>
        <w:gridCol w:w="743"/>
        <w:gridCol w:w="783"/>
        <w:gridCol w:w="731"/>
        <w:gridCol w:w="861"/>
        <w:gridCol w:w="783"/>
        <w:gridCol w:w="547"/>
        <w:gridCol w:w="706"/>
        <w:gridCol w:w="625"/>
      </w:tblGrid>
      <w:tr w:rsidR="00560573" w:rsidRPr="0052545E" w:rsidTr="0052545E">
        <w:trPr>
          <w:cantSplit/>
          <w:trHeight w:val="288"/>
          <w:tblHeader/>
        </w:trPr>
        <w:tc>
          <w:tcPr>
            <w:tcW w:w="615" w:type="dxa"/>
            <w:vMerge w:val="restart"/>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b/>
                <w:color w:val="000000"/>
                <w:sz w:val="18"/>
                <w:szCs w:val="18"/>
              </w:rPr>
            </w:pPr>
            <w:r w:rsidRPr="0052545E">
              <w:rPr>
                <w:b/>
                <w:color w:val="000000"/>
                <w:sz w:val="18"/>
                <w:szCs w:val="18"/>
              </w:rPr>
              <w:t>Variable</w:t>
            </w:r>
          </w:p>
        </w:tc>
        <w:tc>
          <w:tcPr>
            <w:tcW w:w="1080" w:type="dxa"/>
            <w:vMerge w:val="restart"/>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b/>
                <w:color w:val="000000"/>
                <w:sz w:val="18"/>
                <w:szCs w:val="18"/>
              </w:rPr>
            </w:pPr>
            <w:r w:rsidRPr="0052545E">
              <w:rPr>
                <w:b/>
                <w:color w:val="000000"/>
                <w:sz w:val="18"/>
                <w:szCs w:val="18"/>
              </w:rPr>
              <w:t>Specification</w:t>
            </w:r>
          </w:p>
        </w:tc>
        <w:tc>
          <w:tcPr>
            <w:tcW w:w="5754" w:type="dxa"/>
            <w:gridSpan w:val="8"/>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b/>
                <w:color w:val="000000"/>
                <w:sz w:val="18"/>
                <w:szCs w:val="18"/>
              </w:rPr>
            </w:pPr>
            <w:r w:rsidRPr="0052545E">
              <w:rPr>
                <w:b/>
                <w:color w:val="000000"/>
                <w:sz w:val="18"/>
                <w:szCs w:val="18"/>
              </w:rPr>
              <w:t>Village of respondent</w:t>
            </w:r>
          </w:p>
        </w:tc>
        <w:tc>
          <w:tcPr>
            <w:tcW w:w="625" w:type="dxa"/>
            <w:vMerge w:val="restart"/>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b/>
                <w:color w:val="000000"/>
                <w:sz w:val="18"/>
                <w:szCs w:val="18"/>
              </w:rPr>
            </w:pPr>
            <w:r w:rsidRPr="0052545E">
              <w:rPr>
                <w:b/>
                <w:color w:val="000000"/>
                <w:sz w:val="18"/>
                <w:szCs w:val="18"/>
              </w:rPr>
              <w:t>Total</w:t>
            </w:r>
          </w:p>
        </w:tc>
      </w:tr>
      <w:tr w:rsidR="00560573" w:rsidRPr="0052545E" w:rsidTr="0052545E">
        <w:trPr>
          <w:cantSplit/>
          <w:trHeight w:val="132"/>
        </w:trPr>
        <w:tc>
          <w:tcPr>
            <w:tcW w:w="615" w:type="dxa"/>
            <w:vMerge/>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p>
        </w:tc>
        <w:tc>
          <w:tcPr>
            <w:tcW w:w="1080" w:type="dxa"/>
            <w:vMerge/>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p>
        </w:tc>
        <w:tc>
          <w:tcPr>
            <w:tcW w:w="600"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Arri</w:t>
            </w:r>
          </w:p>
        </w:tc>
        <w:tc>
          <w:tcPr>
            <w:tcW w:w="743"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Tsaayo</w:t>
            </w:r>
          </w:p>
        </w:tc>
        <w:tc>
          <w:tcPr>
            <w:tcW w:w="783"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Dudiye</w:t>
            </w:r>
          </w:p>
        </w:tc>
        <w:tc>
          <w:tcPr>
            <w:tcW w:w="731"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Utwari</w:t>
            </w:r>
          </w:p>
        </w:tc>
        <w:tc>
          <w:tcPr>
            <w:tcW w:w="861"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Madunga</w:t>
            </w:r>
          </w:p>
        </w:tc>
        <w:tc>
          <w:tcPr>
            <w:tcW w:w="783"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Gidng</w:t>
            </w:r>
            <w:r>
              <w:rPr>
                <w:color w:val="000000"/>
                <w:sz w:val="18"/>
                <w:szCs w:val="18"/>
              </w:rPr>
              <w:t xml:space="preserve"> </w:t>
            </w:r>
            <w:r w:rsidRPr="0052545E">
              <w:rPr>
                <w:color w:val="000000"/>
                <w:sz w:val="18"/>
                <w:szCs w:val="18"/>
              </w:rPr>
              <w:t>'war</w:t>
            </w:r>
          </w:p>
        </w:tc>
        <w:tc>
          <w:tcPr>
            <w:tcW w:w="547"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Long</w:t>
            </w:r>
          </w:p>
        </w:tc>
        <w:tc>
          <w:tcPr>
            <w:tcW w:w="706"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Walahu</w:t>
            </w:r>
          </w:p>
        </w:tc>
        <w:tc>
          <w:tcPr>
            <w:tcW w:w="625" w:type="dxa"/>
            <w:vMerge/>
            <w:shd w:val="clear" w:color="auto" w:fill="FFFFFF"/>
          </w:tcPr>
          <w:p w:rsidR="00560573" w:rsidRPr="0052545E" w:rsidRDefault="00560573" w:rsidP="0052545E">
            <w:pPr>
              <w:widowControl w:val="0"/>
              <w:autoSpaceDE w:val="0"/>
              <w:autoSpaceDN w:val="0"/>
              <w:adjustRightInd w:val="0"/>
              <w:spacing w:after="0" w:line="240" w:lineRule="auto"/>
              <w:rPr>
                <w:color w:val="000000"/>
                <w:sz w:val="18"/>
                <w:szCs w:val="18"/>
              </w:rPr>
            </w:pPr>
          </w:p>
        </w:tc>
      </w:tr>
      <w:tr w:rsidR="00560573" w:rsidRPr="0052545E" w:rsidTr="0052545E">
        <w:trPr>
          <w:cantSplit/>
          <w:trHeight w:val="288"/>
        </w:trPr>
        <w:tc>
          <w:tcPr>
            <w:tcW w:w="615" w:type="dxa"/>
            <w:vMerge w:val="restart"/>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Agriculture- Crop</w:t>
            </w:r>
          </w:p>
        </w:tc>
        <w:tc>
          <w:tcPr>
            <w:tcW w:w="1080"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Count</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17</w:t>
            </w:r>
          </w:p>
        </w:tc>
        <w:tc>
          <w:tcPr>
            <w:tcW w:w="74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16</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16</w:t>
            </w:r>
          </w:p>
        </w:tc>
        <w:tc>
          <w:tcPr>
            <w:tcW w:w="73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15</w:t>
            </w:r>
          </w:p>
        </w:tc>
        <w:tc>
          <w:tcPr>
            <w:tcW w:w="86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16</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14</w:t>
            </w:r>
          </w:p>
        </w:tc>
        <w:tc>
          <w:tcPr>
            <w:tcW w:w="547"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15</w:t>
            </w:r>
          </w:p>
        </w:tc>
        <w:tc>
          <w:tcPr>
            <w:tcW w:w="706"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13</w:t>
            </w:r>
          </w:p>
        </w:tc>
        <w:tc>
          <w:tcPr>
            <w:tcW w:w="625"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122</w:t>
            </w:r>
          </w:p>
        </w:tc>
      </w:tr>
      <w:tr w:rsidR="00560573" w:rsidRPr="0052545E" w:rsidTr="0052545E">
        <w:trPr>
          <w:cantSplit/>
          <w:trHeight w:val="132"/>
        </w:trPr>
        <w:tc>
          <w:tcPr>
            <w:tcW w:w="615" w:type="dxa"/>
            <w:vMerge/>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1080"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Major1 types of employment</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13.9%</w:t>
            </w:r>
          </w:p>
        </w:tc>
        <w:tc>
          <w:tcPr>
            <w:tcW w:w="74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13.1%</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13.1%</w:t>
            </w:r>
          </w:p>
        </w:tc>
        <w:tc>
          <w:tcPr>
            <w:tcW w:w="73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12.3%</w:t>
            </w:r>
          </w:p>
        </w:tc>
        <w:tc>
          <w:tcPr>
            <w:tcW w:w="86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13.1%</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11.5%</w:t>
            </w:r>
          </w:p>
        </w:tc>
        <w:tc>
          <w:tcPr>
            <w:tcW w:w="547"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12.3%</w:t>
            </w:r>
          </w:p>
        </w:tc>
        <w:tc>
          <w:tcPr>
            <w:tcW w:w="706"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10.7%</w:t>
            </w:r>
          </w:p>
        </w:tc>
        <w:tc>
          <w:tcPr>
            <w:tcW w:w="625"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r>
      <w:tr w:rsidR="00560573" w:rsidRPr="0052545E" w:rsidTr="0052545E">
        <w:trPr>
          <w:cantSplit/>
          <w:trHeight w:val="77"/>
        </w:trPr>
        <w:tc>
          <w:tcPr>
            <w:tcW w:w="615" w:type="dxa"/>
            <w:vMerge/>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108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Village of respondent</w:t>
            </w:r>
          </w:p>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85.0%</w:t>
            </w:r>
          </w:p>
        </w:tc>
        <w:tc>
          <w:tcPr>
            <w:tcW w:w="74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80.0%</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80.0%</w:t>
            </w:r>
          </w:p>
        </w:tc>
        <w:tc>
          <w:tcPr>
            <w:tcW w:w="73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75.0%</w:t>
            </w:r>
          </w:p>
        </w:tc>
        <w:tc>
          <w:tcPr>
            <w:tcW w:w="86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80.0%</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70.0%</w:t>
            </w:r>
          </w:p>
        </w:tc>
        <w:tc>
          <w:tcPr>
            <w:tcW w:w="547"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75.0%</w:t>
            </w:r>
          </w:p>
        </w:tc>
        <w:tc>
          <w:tcPr>
            <w:tcW w:w="706"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65.0%</w:t>
            </w:r>
          </w:p>
        </w:tc>
        <w:tc>
          <w:tcPr>
            <w:tcW w:w="625"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76.2%</w:t>
            </w:r>
          </w:p>
        </w:tc>
      </w:tr>
      <w:tr w:rsidR="00560573" w:rsidRPr="0052545E" w:rsidTr="0052545E">
        <w:trPr>
          <w:cantSplit/>
          <w:trHeight w:val="288"/>
        </w:trPr>
        <w:tc>
          <w:tcPr>
            <w:tcW w:w="615" w:type="dxa"/>
            <w:vMerge w:val="restart"/>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Agriculture- Livestock</w:t>
            </w:r>
          </w:p>
        </w:tc>
        <w:tc>
          <w:tcPr>
            <w:tcW w:w="108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Count</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3</w:t>
            </w:r>
          </w:p>
        </w:tc>
        <w:tc>
          <w:tcPr>
            <w:tcW w:w="74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4</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4</w:t>
            </w:r>
          </w:p>
        </w:tc>
        <w:tc>
          <w:tcPr>
            <w:tcW w:w="73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5</w:t>
            </w:r>
          </w:p>
        </w:tc>
        <w:tc>
          <w:tcPr>
            <w:tcW w:w="86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4</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6</w:t>
            </w:r>
          </w:p>
        </w:tc>
        <w:tc>
          <w:tcPr>
            <w:tcW w:w="547"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5</w:t>
            </w:r>
          </w:p>
        </w:tc>
        <w:tc>
          <w:tcPr>
            <w:tcW w:w="706"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7</w:t>
            </w:r>
          </w:p>
        </w:tc>
        <w:tc>
          <w:tcPr>
            <w:tcW w:w="625"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38</w:t>
            </w:r>
          </w:p>
        </w:tc>
      </w:tr>
      <w:tr w:rsidR="00560573" w:rsidRPr="0052545E" w:rsidTr="0052545E">
        <w:trPr>
          <w:cantSplit/>
          <w:trHeight w:val="132"/>
        </w:trPr>
        <w:tc>
          <w:tcPr>
            <w:tcW w:w="615" w:type="dxa"/>
            <w:vMerge/>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1080"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Major1 types of employment</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7.9%</w:t>
            </w:r>
          </w:p>
        </w:tc>
        <w:tc>
          <w:tcPr>
            <w:tcW w:w="74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10.5%</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10.5%</w:t>
            </w:r>
          </w:p>
        </w:tc>
        <w:tc>
          <w:tcPr>
            <w:tcW w:w="73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13.2%</w:t>
            </w:r>
          </w:p>
        </w:tc>
        <w:tc>
          <w:tcPr>
            <w:tcW w:w="86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10.5%</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15.8%</w:t>
            </w:r>
          </w:p>
        </w:tc>
        <w:tc>
          <w:tcPr>
            <w:tcW w:w="547"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13.2%</w:t>
            </w:r>
          </w:p>
        </w:tc>
        <w:tc>
          <w:tcPr>
            <w:tcW w:w="706"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18.4%</w:t>
            </w:r>
          </w:p>
        </w:tc>
        <w:tc>
          <w:tcPr>
            <w:tcW w:w="625"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r>
      <w:tr w:rsidR="00560573" w:rsidRPr="0052545E" w:rsidTr="0052545E">
        <w:trPr>
          <w:cantSplit/>
          <w:trHeight w:val="132"/>
        </w:trPr>
        <w:tc>
          <w:tcPr>
            <w:tcW w:w="615" w:type="dxa"/>
            <w:vMerge/>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1080"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Village of respondent</w:t>
            </w:r>
          </w:p>
          <w:p w:rsidR="00560573" w:rsidRPr="0052545E" w:rsidRDefault="00560573" w:rsidP="0052545E">
            <w:pPr>
              <w:widowControl w:val="0"/>
              <w:autoSpaceDE w:val="0"/>
              <w:autoSpaceDN w:val="0"/>
              <w:adjustRightInd w:val="0"/>
              <w:spacing w:after="0" w:line="240" w:lineRule="auto"/>
              <w:ind w:right="60"/>
              <w:jc w:val="left"/>
              <w:rPr>
                <w:color w:val="000000"/>
                <w:sz w:val="18"/>
                <w:szCs w:val="18"/>
              </w:rPr>
            </w:pP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15.0%</w:t>
            </w:r>
          </w:p>
        </w:tc>
        <w:tc>
          <w:tcPr>
            <w:tcW w:w="74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20.0%</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20.0%</w:t>
            </w:r>
          </w:p>
        </w:tc>
        <w:tc>
          <w:tcPr>
            <w:tcW w:w="73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25.0%</w:t>
            </w:r>
          </w:p>
        </w:tc>
        <w:tc>
          <w:tcPr>
            <w:tcW w:w="86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20.0%</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30.0%</w:t>
            </w:r>
          </w:p>
        </w:tc>
        <w:tc>
          <w:tcPr>
            <w:tcW w:w="547"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25.0%</w:t>
            </w:r>
          </w:p>
        </w:tc>
        <w:tc>
          <w:tcPr>
            <w:tcW w:w="706"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35.0%</w:t>
            </w:r>
          </w:p>
        </w:tc>
        <w:tc>
          <w:tcPr>
            <w:tcW w:w="625"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23.8%</w:t>
            </w:r>
          </w:p>
        </w:tc>
      </w:tr>
      <w:tr w:rsidR="00560573" w:rsidRPr="0052545E" w:rsidTr="0052545E">
        <w:trPr>
          <w:cantSplit/>
          <w:trHeight w:val="288"/>
        </w:trPr>
        <w:tc>
          <w:tcPr>
            <w:tcW w:w="615" w:type="dxa"/>
            <w:vMerge w:val="restart"/>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Total</w:t>
            </w:r>
          </w:p>
        </w:tc>
        <w:tc>
          <w:tcPr>
            <w:tcW w:w="1080"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Count</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74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73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86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547"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706"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20</w:t>
            </w:r>
          </w:p>
        </w:tc>
        <w:tc>
          <w:tcPr>
            <w:tcW w:w="625"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160</w:t>
            </w:r>
          </w:p>
        </w:tc>
      </w:tr>
      <w:tr w:rsidR="00560573" w:rsidRPr="0052545E" w:rsidTr="0052545E">
        <w:trPr>
          <w:cantSplit/>
          <w:trHeight w:val="132"/>
        </w:trPr>
        <w:tc>
          <w:tcPr>
            <w:tcW w:w="615" w:type="dxa"/>
            <w:vMerge/>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1080"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Major1 types of employment</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74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73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86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547"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706"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12.5%</w:t>
            </w:r>
          </w:p>
        </w:tc>
        <w:tc>
          <w:tcPr>
            <w:tcW w:w="625"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r>
      <w:tr w:rsidR="00560573" w:rsidRPr="0052545E" w:rsidTr="0052545E">
        <w:trPr>
          <w:cantSplit/>
          <w:trHeight w:val="132"/>
        </w:trPr>
        <w:tc>
          <w:tcPr>
            <w:tcW w:w="615" w:type="dxa"/>
            <w:vMerge/>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p>
        </w:tc>
        <w:tc>
          <w:tcPr>
            <w:tcW w:w="1080" w:type="dxa"/>
            <w:shd w:val="clear" w:color="auto" w:fill="FFFFFF"/>
          </w:tcPr>
          <w:p w:rsidR="00560573" w:rsidRPr="0052545E" w:rsidRDefault="00560573" w:rsidP="0052545E">
            <w:pPr>
              <w:widowControl w:val="0"/>
              <w:autoSpaceDE w:val="0"/>
              <w:autoSpaceDN w:val="0"/>
              <w:adjustRightInd w:val="0"/>
              <w:spacing w:after="0" w:line="240" w:lineRule="auto"/>
              <w:ind w:left="60" w:right="60"/>
              <w:jc w:val="left"/>
              <w:rPr>
                <w:color w:val="000000"/>
                <w:sz w:val="18"/>
                <w:szCs w:val="18"/>
              </w:rPr>
            </w:pPr>
            <w:r w:rsidRPr="0052545E">
              <w:rPr>
                <w:color w:val="000000"/>
                <w:sz w:val="18"/>
                <w:szCs w:val="18"/>
              </w:rPr>
              <w:t>% within Village of respondent</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c>
          <w:tcPr>
            <w:tcW w:w="74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c>
          <w:tcPr>
            <w:tcW w:w="73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c>
          <w:tcPr>
            <w:tcW w:w="861"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c>
          <w:tcPr>
            <w:tcW w:w="783"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c>
          <w:tcPr>
            <w:tcW w:w="547"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c>
          <w:tcPr>
            <w:tcW w:w="706"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c>
          <w:tcPr>
            <w:tcW w:w="625" w:type="dxa"/>
            <w:shd w:val="clear" w:color="auto" w:fill="FFFFFF"/>
            <w:vAlign w:val="center"/>
          </w:tcPr>
          <w:p w:rsidR="00560573" w:rsidRPr="0052545E" w:rsidRDefault="00560573" w:rsidP="0052545E">
            <w:pPr>
              <w:widowControl w:val="0"/>
              <w:autoSpaceDE w:val="0"/>
              <w:autoSpaceDN w:val="0"/>
              <w:adjustRightInd w:val="0"/>
              <w:spacing w:after="0" w:line="240" w:lineRule="auto"/>
              <w:ind w:left="60" w:right="60"/>
              <w:jc w:val="center"/>
              <w:rPr>
                <w:color w:val="000000"/>
                <w:sz w:val="18"/>
                <w:szCs w:val="18"/>
              </w:rPr>
            </w:pPr>
            <w:r w:rsidRPr="0052545E">
              <w:rPr>
                <w:color w:val="000000"/>
                <w:sz w:val="18"/>
                <w:szCs w:val="18"/>
              </w:rPr>
              <w:t>100.0%</w:t>
            </w:r>
          </w:p>
        </w:tc>
      </w:tr>
    </w:tbl>
    <w:p w:rsidR="00560573" w:rsidRDefault="00560573" w:rsidP="0052545E">
      <w:pPr>
        <w:widowControl w:val="0"/>
        <w:spacing w:after="0" w:line="240" w:lineRule="auto"/>
        <w:rPr>
          <w:b/>
        </w:rPr>
      </w:pPr>
      <w:bookmarkStart w:id="241" w:name="_Toc461604982"/>
      <w:bookmarkStart w:id="242" w:name="_Toc467223303"/>
    </w:p>
    <w:p w:rsidR="00560573" w:rsidRPr="005869EB" w:rsidRDefault="00560573" w:rsidP="000F679B">
      <w:pPr>
        <w:pStyle w:val="Caption"/>
        <w:widowControl w:val="0"/>
        <w:spacing w:line="360" w:lineRule="auto"/>
        <w:rPr>
          <w:b w:val="0"/>
        </w:rPr>
      </w:pPr>
      <w:bookmarkStart w:id="243" w:name="_Toc489971024"/>
      <w:bookmarkEnd w:id="241"/>
      <w:bookmarkEnd w:id="242"/>
      <w:r w:rsidRPr="00482A9A">
        <w:t>Crop grown as sources of income</w:t>
      </w:r>
      <w:bookmarkEnd w:id="243"/>
    </w:p>
    <w:tbl>
      <w:tblPr>
        <w:tblW w:w="8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60"/>
        <w:gridCol w:w="926"/>
        <w:gridCol w:w="562"/>
        <w:gridCol w:w="656"/>
        <w:gridCol w:w="656"/>
        <w:gridCol w:w="750"/>
        <w:gridCol w:w="750"/>
        <w:gridCol w:w="849"/>
        <w:gridCol w:w="672"/>
        <w:gridCol w:w="793"/>
        <w:gridCol w:w="735"/>
      </w:tblGrid>
      <w:tr w:rsidR="00560573" w:rsidRPr="00C411F4" w:rsidTr="000F679B">
        <w:trPr>
          <w:cantSplit/>
          <w:trHeight w:val="316"/>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center"/>
              <w:rPr>
                <w:color w:val="000000"/>
                <w:sz w:val="20"/>
                <w:szCs w:val="20"/>
              </w:rPr>
            </w:pPr>
          </w:p>
        </w:tc>
        <w:tc>
          <w:tcPr>
            <w:tcW w:w="926"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center"/>
              <w:rPr>
                <w:color w:val="000000"/>
                <w:sz w:val="20"/>
                <w:szCs w:val="20"/>
              </w:rPr>
            </w:pPr>
          </w:p>
        </w:tc>
        <w:tc>
          <w:tcPr>
            <w:tcW w:w="5688" w:type="dxa"/>
            <w:gridSpan w:val="8"/>
            <w:shd w:val="clear" w:color="auto" w:fill="FFFFFF"/>
          </w:tcPr>
          <w:p w:rsidR="00560573" w:rsidRPr="00C411F4" w:rsidRDefault="00560573" w:rsidP="0052545E">
            <w:pPr>
              <w:widowControl w:val="0"/>
              <w:autoSpaceDE w:val="0"/>
              <w:autoSpaceDN w:val="0"/>
              <w:adjustRightInd w:val="0"/>
              <w:spacing w:after="0" w:line="240" w:lineRule="auto"/>
              <w:ind w:left="60" w:right="60"/>
              <w:jc w:val="center"/>
              <w:rPr>
                <w:color w:val="000000"/>
                <w:sz w:val="20"/>
                <w:szCs w:val="20"/>
              </w:rPr>
            </w:pPr>
            <w:r>
              <w:rPr>
                <w:color w:val="000000"/>
                <w:sz w:val="20"/>
                <w:szCs w:val="20"/>
              </w:rPr>
              <w:t xml:space="preserve">Village </w:t>
            </w:r>
            <w:r w:rsidRPr="00C411F4">
              <w:rPr>
                <w:color w:val="000000"/>
                <w:sz w:val="20"/>
                <w:szCs w:val="20"/>
              </w:rPr>
              <w:t>respondent</w:t>
            </w:r>
            <w:r>
              <w:rPr>
                <w:color w:val="000000"/>
                <w:sz w:val="20"/>
                <w:szCs w:val="20"/>
              </w:rPr>
              <w:t>s</w:t>
            </w:r>
          </w:p>
        </w:tc>
        <w:tc>
          <w:tcPr>
            <w:tcW w:w="735" w:type="dxa"/>
            <w:vMerge w:val="restart"/>
            <w:shd w:val="clear" w:color="auto" w:fill="FFFFFF"/>
          </w:tcPr>
          <w:p w:rsidR="00560573" w:rsidRPr="00C411F4" w:rsidRDefault="00560573" w:rsidP="0052545E">
            <w:pPr>
              <w:widowControl w:val="0"/>
              <w:autoSpaceDE w:val="0"/>
              <w:autoSpaceDN w:val="0"/>
              <w:adjustRightInd w:val="0"/>
              <w:spacing w:after="0" w:line="240" w:lineRule="auto"/>
              <w:ind w:left="60" w:right="60"/>
              <w:jc w:val="center"/>
              <w:rPr>
                <w:color w:val="000000"/>
                <w:sz w:val="20"/>
                <w:szCs w:val="20"/>
              </w:rPr>
            </w:pPr>
            <w:r w:rsidRPr="00C411F4">
              <w:rPr>
                <w:color w:val="000000"/>
                <w:sz w:val="20"/>
                <w:szCs w:val="20"/>
              </w:rPr>
              <w:t>Total</w:t>
            </w:r>
          </w:p>
        </w:tc>
      </w:tr>
      <w:tr w:rsidR="00560573" w:rsidRPr="00812260" w:rsidTr="000F679B">
        <w:trPr>
          <w:cantSplit/>
          <w:trHeight w:val="316"/>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center"/>
              <w:rPr>
                <w:color w:val="000000"/>
                <w:sz w:val="20"/>
                <w:szCs w:val="20"/>
              </w:rPr>
            </w:pPr>
            <w:r>
              <w:rPr>
                <w:color w:val="000000"/>
                <w:sz w:val="20"/>
                <w:szCs w:val="20"/>
              </w:rPr>
              <w:t>Crop type</w:t>
            </w: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Pr>
                <w:color w:val="000000"/>
                <w:sz w:val="16"/>
                <w:szCs w:val="16"/>
              </w:rPr>
              <w:t>Source of income</w:t>
            </w:r>
          </w:p>
        </w:tc>
        <w:tc>
          <w:tcPr>
            <w:tcW w:w="562"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Arri</w:t>
            </w:r>
          </w:p>
        </w:tc>
        <w:tc>
          <w:tcPr>
            <w:tcW w:w="656"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Tsaayo</w:t>
            </w:r>
          </w:p>
        </w:tc>
        <w:tc>
          <w:tcPr>
            <w:tcW w:w="656"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Dudiye</w:t>
            </w:r>
          </w:p>
        </w:tc>
        <w:tc>
          <w:tcPr>
            <w:tcW w:w="750"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Utwari</w:t>
            </w:r>
          </w:p>
        </w:tc>
        <w:tc>
          <w:tcPr>
            <w:tcW w:w="750"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Madunga</w:t>
            </w:r>
          </w:p>
        </w:tc>
        <w:tc>
          <w:tcPr>
            <w:tcW w:w="849"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Gidng'war</w:t>
            </w:r>
          </w:p>
        </w:tc>
        <w:tc>
          <w:tcPr>
            <w:tcW w:w="672"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Long</w:t>
            </w:r>
          </w:p>
        </w:tc>
        <w:tc>
          <w:tcPr>
            <w:tcW w:w="793"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Walahu</w:t>
            </w:r>
          </w:p>
        </w:tc>
        <w:tc>
          <w:tcPr>
            <w:tcW w:w="735" w:type="dxa"/>
            <w:vMerge/>
            <w:shd w:val="clear" w:color="auto" w:fill="FFFFFF"/>
          </w:tcPr>
          <w:p w:rsidR="00560573" w:rsidRPr="00812260" w:rsidRDefault="00560573" w:rsidP="0052545E">
            <w:pPr>
              <w:widowControl w:val="0"/>
              <w:autoSpaceDE w:val="0"/>
              <w:autoSpaceDN w:val="0"/>
              <w:adjustRightInd w:val="0"/>
              <w:spacing w:after="0" w:line="240" w:lineRule="auto"/>
              <w:rPr>
                <w:color w:val="000000"/>
                <w:sz w:val="16"/>
                <w:szCs w:val="16"/>
              </w:rPr>
            </w:pPr>
          </w:p>
        </w:tc>
      </w:tr>
      <w:tr w:rsidR="00560573" w:rsidRPr="00812260" w:rsidTr="000F679B">
        <w:trPr>
          <w:cantSplit/>
          <w:trHeight w:val="316"/>
        </w:trPr>
        <w:tc>
          <w:tcPr>
            <w:tcW w:w="960" w:type="dxa"/>
            <w:vMerge w:val="restart"/>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r w:rsidRPr="00C411F4">
              <w:rPr>
                <w:color w:val="000000"/>
                <w:sz w:val="20"/>
                <w:szCs w:val="20"/>
              </w:rPr>
              <w:t>Maize</w:t>
            </w: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Count</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19</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21</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20</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20</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19</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20</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159</w:t>
            </w:r>
          </w:p>
        </w:tc>
      </w:tr>
      <w:tr w:rsidR="00560573" w:rsidRPr="00812260" w:rsidTr="000F679B">
        <w:trPr>
          <w:cantSplit/>
          <w:trHeight w:val="145"/>
        </w:trPr>
        <w:tc>
          <w:tcPr>
            <w:tcW w:w="960" w:type="dxa"/>
            <w:vMerge/>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$INCOMECROP</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12.6%</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12.6%</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11.9%</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13.2%</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12.6%</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12.6%</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11.9%</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12.6%</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145"/>
        </w:trPr>
        <w:tc>
          <w:tcPr>
            <w:tcW w:w="960" w:type="dxa"/>
            <w:vMerge/>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village</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37.7%</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39.2%</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38.0%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35.6%</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33.3%</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36.4%</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34.5%</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41.7%</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145"/>
        </w:trPr>
        <w:tc>
          <w:tcPr>
            <w:tcW w:w="960" w:type="dxa"/>
            <w:vMerge/>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of Total</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4.6%</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4.6%</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4.4%</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4.9%</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4.6%</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4.6%</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4.4%</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4.6%</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36.9%</w:t>
            </w:r>
          </w:p>
        </w:tc>
      </w:tr>
      <w:tr w:rsidR="00560573" w:rsidRPr="00812260" w:rsidTr="000F679B">
        <w:trPr>
          <w:cantSplit/>
          <w:trHeight w:val="361"/>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p>
        </w:tc>
        <w:tc>
          <w:tcPr>
            <w:tcW w:w="562"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Arri</w:t>
            </w:r>
          </w:p>
        </w:tc>
        <w:tc>
          <w:tcPr>
            <w:tcW w:w="656"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Tsaayo</w:t>
            </w:r>
          </w:p>
        </w:tc>
        <w:tc>
          <w:tcPr>
            <w:tcW w:w="656"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Dudiye</w:t>
            </w:r>
          </w:p>
        </w:tc>
        <w:tc>
          <w:tcPr>
            <w:tcW w:w="750"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Utwari</w:t>
            </w:r>
          </w:p>
        </w:tc>
        <w:tc>
          <w:tcPr>
            <w:tcW w:w="750"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Madunga</w:t>
            </w:r>
          </w:p>
        </w:tc>
        <w:tc>
          <w:tcPr>
            <w:tcW w:w="849"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Gidng'war</w:t>
            </w:r>
          </w:p>
        </w:tc>
        <w:tc>
          <w:tcPr>
            <w:tcW w:w="672"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Long</w:t>
            </w:r>
          </w:p>
        </w:tc>
        <w:tc>
          <w:tcPr>
            <w:tcW w:w="793" w:type="dxa"/>
            <w:shd w:val="clear" w:color="auto" w:fill="FFFFFF"/>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Walahu</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C411F4">
              <w:rPr>
                <w:color w:val="000000"/>
                <w:sz w:val="20"/>
                <w:szCs w:val="20"/>
              </w:rPr>
              <w:t>Total</w:t>
            </w:r>
          </w:p>
        </w:tc>
      </w:tr>
      <w:tr w:rsidR="00560573" w:rsidRPr="00812260" w:rsidTr="000F679B">
        <w:trPr>
          <w:cantSplit/>
          <w:trHeight w:val="271"/>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Count</w:t>
            </w:r>
          </w:p>
        </w:tc>
        <w:tc>
          <w:tcPr>
            <w:tcW w:w="562" w:type="dxa"/>
            <w:shd w:val="clear" w:color="auto" w:fill="FFFFFF"/>
            <w:vAlign w:val="center"/>
          </w:tcPr>
          <w:p w:rsidR="00560573"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20</w:t>
            </w:r>
          </w:p>
        </w:tc>
        <w:tc>
          <w:tcPr>
            <w:tcW w:w="656" w:type="dxa"/>
            <w:shd w:val="clear" w:color="auto" w:fill="FFFFFF"/>
            <w:vAlign w:val="center"/>
          </w:tcPr>
          <w:p w:rsidR="00560573"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20</w:t>
            </w:r>
          </w:p>
        </w:tc>
        <w:tc>
          <w:tcPr>
            <w:tcW w:w="656" w:type="dxa"/>
            <w:shd w:val="clear" w:color="auto" w:fill="FFFFFF"/>
            <w:vAlign w:val="center"/>
          </w:tcPr>
          <w:p w:rsidR="00560573"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15</w:t>
            </w:r>
          </w:p>
        </w:tc>
        <w:tc>
          <w:tcPr>
            <w:tcW w:w="750" w:type="dxa"/>
            <w:shd w:val="clear" w:color="auto" w:fill="FFFFFF"/>
            <w:vAlign w:val="center"/>
          </w:tcPr>
          <w:p w:rsidR="00560573"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15</w:t>
            </w:r>
          </w:p>
        </w:tc>
        <w:tc>
          <w:tcPr>
            <w:tcW w:w="750" w:type="dxa"/>
            <w:shd w:val="clear" w:color="auto" w:fill="FFFFFF"/>
            <w:vAlign w:val="center"/>
          </w:tcPr>
          <w:p w:rsidR="00560573"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w:t>
            </w:r>
          </w:p>
        </w:tc>
        <w:tc>
          <w:tcPr>
            <w:tcW w:w="849" w:type="dxa"/>
            <w:shd w:val="clear" w:color="auto" w:fill="FFFFFF"/>
            <w:vAlign w:val="center"/>
          </w:tcPr>
          <w:p w:rsidR="00560573"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10</w:t>
            </w:r>
          </w:p>
        </w:tc>
        <w:tc>
          <w:tcPr>
            <w:tcW w:w="672" w:type="dxa"/>
            <w:shd w:val="clear" w:color="auto" w:fill="FFFFFF"/>
            <w:vAlign w:val="center"/>
          </w:tcPr>
          <w:p w:rsidR="00560573"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w:t>
            </w:r>
          </w:p>
        </w:tc>
        <w:tc>
          <w:tcPr>
            <w:tcW w:w="793" w:type="dxa"/>
            <w:shd w:val="clear" w:color="auto" w:fill="FFFFFF"/>
            <w:vAlign w:val="center"/>
          </w:tcPr>
          <w:p w:rsidR="00560573"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20</w:t>
            </w:r>
          </w:p>
        </w:tc>
        <w:tc>
          <w:tcPr>
            <w:tcW w:w="735" w:type="dxa"/>
            <w:shd w:val="clear" w:color="auto" w:fill="FFFFFF"/>
            <w:vAlign w:val="center"/>
          </w:tcPr>
          <w:p w:rsidR="00560573"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116</w:t>
            </w:r>
          </w:p>
        </w:tc>
      </w:tr>
      <w:tr w:rsidR="00560573" w:rsidRPr="00812260" w:rsidTr="000F679B">
        <w:trPr>
          <w:cantSplit/>
          <w:trHeight w:val="648"/>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$INCOMECROP</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17.2%</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17.2%</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12.9%</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12.9%</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3.4%</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8.6%</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10.3%</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17.2%</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316"/>
        </w:trPr>
        <w:tc>
          <w:tcPr>
            <w:tcW w:w="960" w:type="dxa"/>
            <w:vMerge w:val="restart"/>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r w:rsidRPr="00C411F4">
              <w:rPr>
                <w:color w:val="000000"/>
                <w:sz w:val="20"/>
                <w:szCs w:val="20"/>
              </w:rPr>
              <w:t>Beans</w:t>
            </w: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village</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37.7%</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39.2%</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25.4%</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6.7%</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18.2%</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21.8%</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41.7%</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145"/>
        </w:trPr>
        <w:tc>
          <w:tcPr>
            <w:tcW w:w="960" w:type="dxa"/>
            <w:vMerge/>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of Total</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4.6%</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4.6%</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3.5%</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3.5%</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0.9%</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2.3%</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2.8%</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4.6%</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26.9%</w:t>
            </w:r>
          </w:p>
        </w:tc>
      </w:tr>
      <w:tr w:rsidR="00560573" w:rsidRPr="00812260" w:rsidTr="000F679B">
        <w:trPr>
          <w:cantSplit/>
          <w:trHeight w:val="512"/>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Count</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13</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11</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16</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42</w:t>
            </w:r>
          </w:p>
        </w:tc>
      </w:tr>
      <w:tr w:rsidR="00560573" w:rsidRPr="00812260" w:rsidTr="000F679B">
        <w:trPr>
          <w:cantSplit/>
          <w:trHeight w:val="648"/>
        </w:trPr>
        <w:tc>
          <w:tcPr>
            <w:tcW w:w="960" w:type="dxa"/>
            <w:vMerge w:val="restart"/>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r w:rsidRPr="00C411F4">
              <w:rPr>
                <w:color w:val="000000"/>
                <w:sz w:val="20"/>
                <w:szCs w:val="20"/>
              </w:rPr>
              <w:t>Pegion peas</w:t>
            </w: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$INCOMECROP</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31.0%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26.2%</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38.1%</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4.8%</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145"/>
        </w:trPr>
        <w:tc>
          <w:tcPr>
            <w:tcW w:w="960" w:type="dxa"/>
            <w:vMerge/>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village</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24.5%</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21.6%</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32.0%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4.2%</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145"/>
        </w:trPr>
        <w:tc>
          <w:tcPr>
            <w:tcW w:w="960" w:type="dxa"/>
            <w:vMerge/>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of Total</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2.6%</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3.7%</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0.5%</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9.7%</w:t>
            </w:r>
          </w:p>
        </w:tc>
      </w:tr>
      <w:tr w:rsidR="00560573" w:rsidRPr="00812260" w:rsidTr="000F679B">
        <w:trPr>
          <w:cantSplit/>
          <w:trHeight w:val="145"/>
        </w:trPr>
        <w:tc>
          <w:tcPr>
            <w:tcW w:w="960" w:type="dxa"/>
            <w:vMerge/>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Count</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11</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6</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13</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36</w:t>
            </w:r>
          </w:p>
        </w:tc>
      </w:tr>
      <w:tr w:rsidR="00560573" w:rsidRPr="00812260" w:rsidTr="000F679B">
        <w:trPr>
          <w:cantSplit/>
          <w:trHeight w:val="77"/>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$INCOMECROP</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11.1%</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30.6%</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16.7%</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36.1%</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5.6%</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633"/>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r w:rsidRPr="00C411F4">
              <w:rPr>
                <w:color w:val="000000"/>
                <w:sz w:val="20"/>
                <w:szCs w:val="20"/>
              </w:rPr>
              <w:t>Irish potatoes</w:t>
            </w: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village</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6.8%</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18.3%</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10.9%</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23.6%</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4.2%</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332"/>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of Total</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0.9%</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2.6%</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1.4%</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3.0%</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0.5%</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8.4%</w:t>
            </w:r>
          </w:p>
        </w:tc>
      </w:tr>
      <w:tr w:rsidR="00560573" w:rsidRPr="00812260" w:rsidTr="000F679B">
        <w:trPr>
          <w:cantSplit/>
          <w:trHeight w:val="316"/>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Count</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7</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18</w:t>
            </w:r>
          </w:p>
        </w:tc>
      </w:tr>
      <w:tr w:rsidR="00560573" w:rsidRPr="00812260" w:rsidTr="000F679B">
        <w:trPr>
          <w:cantSplit/>
          <w:trHeight w:val="648"/>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$INCOMECROP</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11.1%</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22.2%</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5.6%</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38.9%</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22.2%</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633"/>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r w:rsidRPr="00C411F4">
              <w:rPr>
                <w:color w:val="000000"/>
                <w:sz w:val="20"/>
                <w:szCs w:val="20"/>
              </w:rPr>
              <w:t>Sweet potatoes</w:t>
            </w: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village</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3.4%</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6.7%</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1.8%</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12.7%</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8.3%</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332"/>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of Total</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0.5%</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0.9%</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0.2%</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1.6%</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0.9%</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4.2%</w:t>
            </w:r>
          </w:p>
        </w:tc>
      </w:tr>
      <w:tr w:rsidR="00560573" w:rsidRPr="00812260" w:rsidTr="000F679B">
        <w:trPr>
          <w:cantSplit/>
          <w:trHeight w:val="316"/>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Count</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6</w:t>
            </w:r>
          </w:p>
        </w:tc>
      </w:tr>
      <w:tr w:rsidR="00560573" w:rsidRPr="00812260" w:rsidTr="000F679B">
        <w:trPr>
          <w:cantSplit/>
          <w:trHeight w:val="648"/>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$INCOMECROP</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33.3%</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66.7%</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219"/>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r w:rsidRPr="00C411F4">
              <w:rPr>
                <w:color w:val="000000"/>
                <w:sz w:val="20"/>
                <w:szCs w:val="20"/>
              </w:rPr>
              <w:t xml:space="preserve">Green </w:t>
            </w: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village</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3.3%</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7.3%</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145"/>
        </w:trPr>
        <w:tc>
          <w:tcPr>
            <w:tcW w:w="960" w:type="dxa"/>
            <w:vMerge w:val="restart"/>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r>
              <w:rPr>
                <w:color w:val="000000"/>
                <w:sz w:val="20"/>
                <w:szCs w:val="20"/>
              </w:rPr>
              <w:t>Gram</w:t>
            </w: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of Total</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0.5%</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0.9%</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1.4%</w:t>
            </w:r>
          </w:p>
        </w:tc>
      </w:tr>
      <w:tr w:rsidR="00560573" w:rsidRPr="00812260" w:rsidTr="000F679B">
        <w:trPr>
          <w:cantSplit/>
          <w:trHeight w:val="145"/>
        </w:trPr>
        <w:tc>
          <w:tcPr>
            <w:tcW w:w="960" w:type="dxa"/>
            <w:vMerge/>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Count</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17</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19</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18</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54</w:t>
            </w:r>
          </w:p>
        </w:tc>
      </w:tr>
      <w:tr w:rsidR="00560573" w:rsidRPr="00812260" w:rsidTr="000F679B">
        <w:trPr>
          <w:cantSplit/>
          <w:trHeight w:val="77"/>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$INCOMECROP</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31.5%</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35.2%</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33.3%</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316"/>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r w:rsidRPr="00C411F4">
              <w:rPr>
                <w:color w:val="000000"/>
                <w:sz w:val="20"/>
                <w:szCs w:val="20"/>
              </w:rPr>
              <w:t>Garlic</w:t>
            </w: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within village</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28.8%</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31.7%</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32.7%</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35" w:type="dxa"/>
            <w:shd w:val="clear" w:color="auto" w:fill="FFFFFF"/>
          </w:tcPr>
          <w:p w:rsidR="00560573" w:rsidRPr="00812260" w:rsidRDefault="00560573" w:rsidP="0052545E">
            <w:pPr>
              <w:widowControl w:val="0"/>
              <w:autoSpaceDE w:val="0"/>
              <w:autoSpaceDN w:val="0"/>
              <w:adjustRightInd w:val="0"/>
              <w:spacing w:after="0" w:line="240" w:lineRule="auto"/>
              <w:jc w:val="center"/>
              <w:rPr>
                <w:sz w:val="16"/>
                <w:szCs w:val="16"/>
              </w:rPr>
            </w:pPr>
          </w:p>
        </w:tc>
      </w:tr>
      <w:tr w:rsidR="00560573" w:rsidRPr="00812260" w:rsidTr="000F679B">
        <w:trPr>
          <w:cantSplit/>
          <w:trHeight w:val="316"/>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of Total</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3.9%</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4.4%</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4.2%</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0.0%</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12.5%</w:t>
            </w:r>
          </w:p>
        </w:tc>
      </w:tr>
      <w:tr w:rsidR="00560573" w:rsidRPr="00812260" w:rsidTr="000F679B">
        <w:trPr>
          <w:cantSplit/>
          <w:trHeight w:val="332"/>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Count</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53</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51</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50</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59</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60</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55</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55</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48</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431</w:t>
            </w:r>
          </w:p>
        </w:tc>
      </w:tr>
      <w:tr w:rsidR="00560573" w:rsidRPr="00812260" w:rsidTr="000F679B">
        <w:trPr>
          <w:cantSplit/>
          <w:trHeight w:val="332"/>
        </w:trPr>
        <w:tc>
          <w:tcPr>
            <w:tcW w:w="960" w:type="dxa"/>
            <w:shd w:val="clear" w:color="auto" w:fill="FFFFFF"/>
          </w:tcPr>
          <w:p w:rsidR="00560573" w:rsidRPr="00C411F4" w:rsidRDefault="00560573" w:rsidP="0052545E">
            <w:pPr>
              <w:widowControl w:val="0"/>
              <w:autoSpaceDE w:val="0"/>
              <w:autoSpaceDN w:val="0"/>
              <w:adjustRightInd w:val="0"/>
              <w:spacing w:after="0" w:line="240" w:lineRule="auto"/>
              <w:ind w:left="60" w:right="60"/>
              <w:jc w:val="right"/>
              <w:rPr>
                <w:color w:val="000000"/>
                <w:sz w:val="20"/>
                <w:szCs w:val="20"/>
              </w:rPr>
            </w:pPr>
          </w:p>
        </w:tc>
        <w:tc>
          <w:tcPr>
            <w:tcW w:w="926" w:type="dxa"/>
            <w:shd w:val="clear" w:color="auto" w:fill="FFFFFF"/>
          </w:tcPr>
          <w:p w:rsidR="00560573" w:rsidRPr="00812260" w:rsidRDefault="00560573" w:rsidP="0052545E">
            <w:pPr>
              <w:widowControl w:val="0"/>
              <w:autoSpaceDE w:val="0"/>
              <w:autoSpaceDN w:val="0"/>
              <w:adjustRightInd w:val="0"/>
              <w:spacing w:after="0" w:line="240" w:lineRule="auto"/>
              <w:ind w:left="60" w:right="60"/>
              <w:rPr>
                <w:color w:val="000000"/>
                <w:sz w:val="16"/>
                <w:szCs w:val="16"/>
              </w:rPr>
            </w:pPr>
            <w:r w:rsidRPr="00812260">
              <w:rPr>
                <w:color w:val="000000"/>
                <w:sz w:val="16"/>
                <w:szCs w:val="16"/>
              </w:rPr>
              <w:t>% of Total</w:t>
            </w:r>
          </w:p>
        </w:tc>
        <w:tc>
          <w:tcPr>
            <w:tcW w:w="56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12.3%</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11.8%</w:t>
            </w:r>
          </w:p>
        </w:tc>
        <w:tc>
          <w:tcPr>
            <w:tcW w:w="656"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11.6%</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13.7%</w:t>
            </w:r>
          </w:p>
        </w:tc>
        <w:tc>
          <w:tcPr>
            <w:tcW w:w="750"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13.9%</w:t>
            </w:r>
          </w:p>
        </w:tc>
        <w:tc>
          <w:tcPr>
            <w:tcW w:w="849"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12.8%</w:t>
            </w:r>
          </w:p>
        </w:tc>
        <w:tc>
          <w:tcPr>
            <w:tcW w:w="672"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12.8%</w:t>
            </w:r>
          </w:p>
        </w:tc>
        <w:tc>
          <w:tcPr>
            <w:tcW w:w="793"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11.1%</w:t>
            </w:r>
          </w:p>
        </w:tc>
        <w:tc>
          <w:tcPr>
            <w:tcW w:w="735" w:type="dxa"/>
            <w:shd w:val="clear" w:color="auto" w:fill="FFFFFF"/>
            <w:vAlign w:val="center"/>
          </w:tcPr>
          <w:p w:rsidR="00560573" w:rsidRPr="00812260" w:rsidRDefault="00560573" w:rsidP="0052545E">
            <w:pPr>
              <w:widowControl w:val="0"/>
              <w:autoSpaceDE w:val="0"/>
              <w:autoSpaceDN w:val="0"/>
              <w:adjustRightInd w:val="0"/>
              <w:spacing w:after="0" w:line="240" w:lineRule="auto"/>
              <w:ind w:left="60" w:right="60"/>
              <w:jc w:val="center"/>
              <w:rPr>
                <w:color w:val="000000"/>
                <w:sz w:val="16"/>
                <w:szCs w:val="16"/>
              </w:rPr>
            </w:pPr>
            <w:r w:rsidRPr="00812260">
              <w:rPr>
                <w:color w:val="000000"/>
                <w:sz w:val="16"/>
                <w:szCs w:val="16"/>
              </w:rPr>
              <w:t>100.0%</w:t>
            </w:r>
          </w:p>
        </w:tc>
      </w:tr>
    </w:tbl>
    <w:p w:rsidR="00560573" w:rsidRDefault="00560573" w:rsidP="0052545E">
      <w:pPr>
        <w:widowControl w:val="0"/>
        <w:spacing w:after="0" w:line="240" w:lineRule="auto"/>
        <w:rPr>
          <w:sz w:val="20"/>
          <w:szCs w:val="20"/>
        </w:rPr>
      </w:pPr>
    </w:p>
    <w:p w:rsidR="00560573" w:rsidRPr="00C411F4" w:rsidRDefault="00560573" w:rsidP="0052545E">
      <w:pPr>
        <w:widowControl w:val="0"/>
        <w:spacing w:after="0" w:line="240" w:lineRule="auto"/>
        <w:rPr>
          <w:sz w:val="20"/>
          <w:szCs w:val="20"/>
        </w:rPr>
      </w:pPr>
    </w:p>
    <w:p w:rsidR="00560573" w:rsidRDefault="00560573" w:rsidP="000F679B">
      <w:pPr>
        <w:pStyle w:val="Caption"/>
        <w:widowControl w:val="0"/>
        <w:spacing w:line="360" w:lineRule="auto"/>
      </w:pPr>
      <w:bookmarkStart w:id="244" w:name="_Toc489971025"/>
    </w:p>
    <w:p w:rsidR="00560573" w:rsidRPr="00C411F4" w:rsidRDefault="00560573" w:rsidP="000F679B">
      <w:pPr>
        <w:pStyle w:val="Caption"/>
        <w:widowControl w:val="0"/>
        <w:spacing w:line="360" w:lineRule="auto"/>
        <w:rPr>
          <w:sz w:val="20"/>
        </w:rPr>
      </w:pPr>
      <w:r w:rsidRPr="00705770">
        <w:t>Participation rate of maize productivity for income generation</w:t>
      </w:r>
      <w:bookmarkEnd w:id="244"/>
    </w:p>
    <w:tbl>
      <w:tblPr>
        <w:tblW w:w="838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13"/>
        <w:gridCol w:w="1252"/>
        <w:gridCol w:w="600"/>
        <w:gridCol w:w="600"/>
        <w:gridCol w:w="720"/>
        <w:gridCol w:w="600"/>
        <w:gridCol w:w="808"/>
        <w:gridCol w:w="921"/>
        <w:gridCol w:w="527"/>
        <w:gridCol w:w="744"/>
        <w:gridCol w:w="600"/>
      </w:tblGrid>
      <w:tr w:rsidR="00560573" w:rsidRPr="0052545E" w:rsidTr="000F679B">
        <w:trPr>
          <w:cantSplit/>
          <w:trHeight w:val="267"/>
          <w:tblHeader/>
        </w:trPr>
        <w:tc>
          <w:tcPr>
            <w:tcW w:w="1013" w:type="dxa"/>
            <w:vMerge w:val="restart"/>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b/>
                <w:color w:val="000000"/>
                <w:sz w:val="18"/>
                <w:szCs w:val="18"/>
              </w:rPr>
            </w:pPr>
            <w:r w:rsidRPr="0052545E">
              <w:rPr>
                <w:b/>
                <w:color w:val="000000"/>
                <w:sz w:val="18"/>
                <w:szCs w:val="18"/>
              </w:rPr>
              <w:t>Variable</w:t>
            </w:r>
          </w:p>
        </w:tc>
        <w:tc>
          <w:tcPr>
            <w:tcW w:w="1252" w:type="dxa"/>
            <w:vMerge w:val="restart"/>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b/>
                <w:color w:val="000000"/>
                <w:sz w:val="18"/>
                <w:szCs w:val="18"/>
              </w:rPr>
            </w:pPr>
            <w:r w:rsidRPr="0052545E">
              <w:rPr>
                <w:b/>
                <w:color w:val="000000"/>
                <w:sz w:val="18"/>
                <w:szCs w:val="18"/>
              </w:rPr>
              <w:t>Specification</w:t>
            </w:r>
          </w:p>
        </w:tc>
        <w:tc>
          <w:tcPr>
            <w:tcW w:w="5520" w:type="dxa"/>
            <w:gridSpan w:val="8"/>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b/>
                <w:color w:val="000000"/>
                <w:sz w:val="18"/>
                <w:szCs w:val="18"/>
              </w:rPr>
            </w:pPr>
            <w:r w:rsidRPr="0052545E">
              <w:rPr>
                <w:b/>
                <w:color w:val="000000"/>
                <w:sz w:val="18"/>
                <w:szCs w:val="18"/>
              </w:rPr>
              <w:t>Village of respondent</w:t>
            </w:r>
          </w:p>
        </w:tc>
        <w:tc>
          <w:tcPr>
            <w:tcW w:w="600" w:type="dxa"/>
            <w:vMerge w:val="restart"/>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b/>
                <w:color w:val="000000"/>
                <w:sz w:val="18"/>
                <w:szCs w:val="18"/>
              </w:rPr>
            </w:pPr>
            <w:r w:rsidRPr="0052545E">
              <w:rPr>
                <w:b/>
                <w:color w:val="000000"/>
                <w:sz w:val="18"/>
                <w:szCs w:val="18"/>
              </w:rPr>
              <w:t>Total</w:t>
            </w:r>
          </w:p>
        </w:tc>
      </w:tr>
      <w:tr w:rsidR="00560573" w:rsidRPr="0052545E" w:rsidTr="000F679B">
        <w:trPr>
          <w:cantSplit/>
          <w:trHeight w:val="122"/>
        </w:trPr>
        <w:tc>
          <w:tcPr>
            <w:tcW w:w="1013" w:type="dxa"/>
            <w:vMerge/>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p>
        </w:tc>
        <w:tc>
          <w:tcPr>
            <w:tcW w:w="1252" w:type="dxa"/>
            <w:vMerge/>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p>
        </w:tc>
        <w:tc>
          <w:tcPr>
            <w:tcW w:w="600" w:type="dxa"/>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Arri</w:t>
            </w:r>
          </w:p>
        </w:tc>
        <w:tc>
          <w:tcPr>
            <w:tcW w:w="600" w:type="dxa"/>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Tsaayo</w:t>
            </w:r>
          </w:p>
        </w:tc>
        <w:tc>
          <w:tcPr>
            <w:tcW w:w="720" w:type="dxa"/>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Dudiye</w:t>
            </w:r>
          </w:p>
        </w:tc>
        <w:tc>
          <w:tcPr>
            <w:tcW w:w="600" w:type="dxa"/>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Utwari</w:t>
            </w:r>
          </w:p>
        </w:tc>
        <w:tc>
          <w:tcPr>
            <w:tcW w:w="808" w:type="dxa"/>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Madunga</w:t>
            </w:r>
          </w:p>
        </w:tc>
        <w:tc>
          <w:tcPr>
            <w:tcW w:w="921" w:type="dxa"/>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Gidng'war</w:t>
            </w:r>
          </w:p>
        </w:tc>
        <w:tc>
          <w:tcPr>
            <w:tcW w:w="527" w:type="dxa"/>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Long</w:t>
            </w:r>
          </w:p>
        </w:tc>
        <w:tc>
          <w:tcPr>
            <w:tcW w:w="744" w:type="dxa"/>
            <w:shd w:val="clear" w:color="auto" w:fill="FFFFFF"/>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Walahu</w:t>
            </w:r>
          </w:p>
        </w:tc>
        <w:tc>
          <w:tcPr>
            <w:tcW w:w="600" w:type="dxa"/>
            <w:vMerge/>
            <w:shd w:val="clear" w:color="auto" w:fill="FFFFFF"/>
          </w:tcPr>
          <w:p w:rsidR="00560573" w:rsidRPr="0052545E" w:rsidRDefault="00560573" w:rsidP="003A4879">
            <w:pPr>
              <w:widowControl w:val="0"/>
              <w:autoSpaceDE w:val="0"/>
              <w:autoSpaceDN w:val="0"/>
              <w:adjustRightInd w:val="0"/>
              <w:spacing w:after="0" w:line="276" w:lineRule="auto"/>
              <w:rPr>
                <w:color w:val="000000"/>
                <w:sz w:val="18"/>
                <w:szCs w:val="18"/>
              </w:rPr>
            </w:pPr>
          </w:p>
        </w:tc>
      </w:tr>
      <w:tr w:rsidR="00560573" w:rsidRPr="0052545E" w:rsidTr="000F679B">
        <w:trPr>
          <w:cantSplit/>
          <w:trHeight w:val="267"/>
        </w:trPr>
        <w:tc>
          <w:tcPr>
            <w:tcW w:w="1013" w:type="dxa"/>
            <w:shd w:val="clear" w:color="auto" w:fill="FFFFFF"/>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p>
        </w:tc>
        <w:tc>
          <w:tcPr>
            <w:tcW w:w="1252" w:type="dxa"/>
            <w:shd w:val="clear" w:color="auto" w:fill="FFFFFF"/>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Count</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13</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11</w:t>
            </w:r>
          </w:p>
        </w:tc>
        <w:tc>
          <w:tcPr>
            <w:tcW w:w="72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12</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15</w:t>
            </w:r>
          </w:p>
        </w:tc>
        <w:tc>
          <w:tcPr>
            <w:tcW w:w="808"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15</w:t>
            </w:r>
          </w:p>
        </w:tc>
        <w:tc>
          <w:tcPr>
            <w:tcW w:w="921"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15</w:t>
            </w:r>
          </w:p>
        </w:tc>
        <w:tc>
          <w:tcPr>
            <w:tcW w:w="527"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16</w:t>
            </w:r>
          </w:p>
        </w:tc>
        <w:tc>
          <w:tcPr>
            <w:tcW w:w="744"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18</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115</w:t>
            </w:r>
          </w:p>
        </w:tc>
      </w:tr>
      <w:tr w:rsidR="00560573" w:rsidRPr="0052545E" w:rsidTr="000F679B">
        <w:trPr>
          <w:cantSplit/>
          <w:trHeight w:val="548"/>
        </w:trPr>
        <w:tc>
          <w:tcPr>
            <w:tcW w:w="1013" w:type="dxa"/>
            <w:shd w:val="clear" w:color="auto" w:fill="FFFFFF"/>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Most often</w:t>
            </w:r>
          </w:p>
        </w:tc>
        <w:tc>
          <w:tcPr>
            <w:tcW w:w="1252" w:type="dxa"/>
            <w:shd w:val="clear" w:color="auto" w:fill="FFFFFF"/>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 within Participation rate in maize productivity for income generation</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11.3%</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9.6%</w:t>
            </w:r>
          </w:p>
        </w:tc>
        <w:tc>
          <w:tcPr>
            <w:tcW w:w="72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10.4%</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13.0%</w:t>
            </w:r>
          </w:p>
        </w:tc>
        <w:tc>
          <w:tcPr>
            <w:tcW w:w="808"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13.0%</w:t>
            </w:r>
          </w:p>
        </w:tc>
        <w:tc>
          <w:tcPr>
            <w:tcW w:w="921"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13.0%</w:t>
            </w:r>
          </w:p>
        </w:tc>
        <w:tc>
          <w:tcPr>
            <w:tcW w:w="527"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13.9%</w:t>
            </w:r>
          </w:p>
        </w:tc>
        <w:tc>
          <w:tcPr>
            <w:tcW w:w="744"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15.7%</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100.0%</w:t>
            </w:r>
          </w:p>
        </w:tc>
      </w:tr>
      <w:tr w:rsidR="00560573" w:rsidRPr="0052545E" w:rsidTr="000F679B">
        <w:trPr>
          <w:cantSplit/>
          <w:trHeight w:val="280"/>
        </w:trPr>
        <w:tc>
          <w:tcPr>
            <w:tcW w:w="1013" w:type="dxa"/>
            <w:shd w:val="clear" w:color="auto" w:fill="FFFFFF"/>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p>
        </w:tc>
        <w:tc>
          <w:tcPr>
            <w:tcW w:w="1252" w:type="dxa"/>
            <w:shd w:val="clear" w:color="auto" w:fill="FFFFFF"/>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 within Village of respondent</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65.0%</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55.0%</w:t>
            </w:r>
          </w:p>
        </w:tc>
        <w:tc>
          <w:tcPr>
            <w:tcW w:w="72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60.0%</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75.0%</w:t>
            </w:r>
          </w:p>
        </w:tc>
        <w:tc>
          <w:tcPr>
            <w:tcW w:w="808"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75.0%</w:t>
            </w:r>
          </w:p>
        </w:tc>
        <w:tc>
          <w:tcPr>
            <w:tcW w:w="921"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75.0%</w:t>
            </w:r>
          </w:p>
        </w:tc>
        <w:tc>
          <w:tcPr>
            <w:tcW w:w="527"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80.0%</w:t>
            </w:r>
          </w:p>
        </w:tc>
        <w:tc>
          <w:tcPr>
            <w:tcW w:w="744"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90.0%</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71.9%</w:t>
            </w:r>
          </w:p>
        </w:tc>
      </w:tr>
      <w:tr w:rsidR="00560573" w:rsidRPr="0052545E" w:rsidTr="000F679B">
        <w:trPr>
          <w:cantSplit/>
          <w:trHeight w:val="267"/>
        </w:trPr>
        <w:tc>
          <w:tcPr>
            <w:tcW w:w="1013" w:type="dxa"/>
            <w:shd w:val="clear" w:color="auto" w:fill="FFFFFF"/>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p>
        </w:tc>
        <w:tc>
          <w:tcPr>
            <w:tcW w:w="1252" w:type="dxa"/>
            <w:shd w:val="clear" w:color="auto" w:fill="FFFFFF"/>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Count</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7</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5</w:t>
            </w:r>
          </w:p>
        </w:tc>
        <w:tc>
          <w:tcPr>
            <w:tcW w:w="72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7</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5</w:t>
            </w:r>
          </w:p>
        </w:tc>
        <w:tc>
          <w:tcPr>
            <w:tcW w:w="808"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4</w:t>
            </w:r>
          </w:p>
        </w:tc>
        <w:tc>
          <w:tcPr>
            <w:tcW w:w="921"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5</w:t>
            </w:r>
          </w:p>
        </w:tc>
        <w:tc>
          <w:tcPr>
            <w:tcW w:w="527"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4</w:t>
            </w:r>
          </w:p>
        </w:tc>
        <w:tc>
          <w:tcPr>
            <w:tcW w:w="744"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0</w:t>
            </w:r>
          </w:p>
        </w:tc>
        <w:tc>
          <w:tcPr>
            <w:tcW w:w="600" w:type="dxa"/>
            <w:shd w:val="clear" w:color="auto" w:fill="FFFFFF"/>
            <w:vAlign w:val="center"/>
          </w:tcPr>
          <w:p w:rsidR="00560573" w:rsidRPr="0052545E" w:rsidRDefault="00560573" w:rsidP="0052545E">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37</w:t>
            </w:r>
          </w:p>
        </w:tc>
      </w:tr>
      <w:tr w:rsidR="00560573" w:rsidRPr="0052545E" w:rsidTr="000F679B">
        <w:trPr>
          <w:cantSplit/>
          <w:trHeight w:val="548"/>
        </w:trPr>
        <w:tc>
          <w:tcPr>
            <w:tcW w:w="1013" w:type="dxa"/>
            <w:shd w:val="clear" w:color="auto" w:fill="FFFFFF"/>
          </w:tcPr>
          <w:p w:rsidR="00560573" w:rsidRPr="0052545E" w:rsidRDefault="00560573" w:rsidP="003A4879">
            <w:pPr>
              <w:widowControl w:val="0"/>
              <w:autoSpaceDE w:val="0"/>
              <w:autoSpaceDN w:val="0"/>
              <w:adjustRightInd w:val="0"/>
              <w:spacing w:after="0" w:line="276" w:lineRule="auto"/>
              <w:ind w:left="60" w:right="60"/>
              <w:rPr>
                <w:color w:val="000000"/>
                <w:sz w:val="18"/>
                <w:szCs w:val="18"/>
              </w:rPr>
            </w:pPr>
            <w:r w:rsidRPr="0052545E">
              <w:rPr>
                <w:color w:val="000000"/>
                <w:sz w:val="18"/>
                <w:szCs w:val="18"/>
              </w:rPr>
              <w:t>Often</w:t>
            </w:r>
          </w:p>
        </w:tc>
        <w:tc>
          <w:tcPr>
            <w:tcW w:w="1252" w:type="dxa"/>
            <w:shd w:val="clear" w:color="auto" w:fill="FFFFFF"/>
          </w:tcPr>
          <w:p w:rsidR="00560573" w:rsidRPr="0052545E" w:rsidRDefault="00560573" w:rsidP="000F679B">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 within Participation rate in maize productivity for income generation</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18.9%</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13.5%</w:t>
            </w:r>
          </w:p>
        </w:tc>
        <w:tc>
          <w:tcPr>
            <w:tcW w:w="72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18.9%</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13.5%</w:t>
            </w:r>
          </w:p>
        </w:tc>
        <w:tc>
          <w:tcPr>
            <w:tcW w:w="808"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10.8%</w:t>
            </w:r>
          </w:p>
        </w:tc>
        <w:tc>
          <w:tcPr>
            <w:tcW w:w="921"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13.5%</w:t>
            </w:r>
          </w:p>
        </w:tc>
        <w:tc>
          <w:tcPr>
            <w:tcW w:w="527"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10.8%</w:t>
            </w:r>
          </w:p>
        </w:tc>
        <w:tc>
          <w:tcPr>
            <w:tcW w:w="744"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r>
      <w:tr w:rsidR="00560573" w:rsidRPr="0052545E" w:rsidTr="000F679B">
        <w:trPr>
          <w:cantSplit/>
          <w:trHeight w:val="280"/>
        </w:trPr>
        <w:tc>
          <w:tcPr>
            <w:tcW w:w="1013" w:type="dxa"/>
            <w:shd w:val="clear" w:color="auto" w:fill="FFFFFF"/>
          </w:tcPr>
          <w:p w:rsidR="00560573" w:rsidRPr="0052545E" w:rsidRDefault="00560573" w:rsidP="003A4879">
            <w:pPr>
              <w:widowControl w:val="0"/>
              <w:autoSpaceDE w:val="0"/>
              <w:autoSpaceDN w:val="0"/>
              <w:adjustRightInd w:val="0"/>
              <w:spacing w:after="0" w:line="276" w:lineRule="auto"/>
              <w:ind w:left="60" w:right="60"/>
              <w:rPr>
                <w:color w:val="000000"/>
                <w:sz w:val="18"/>
                <w:szCs w:val="18"/>
              </w:rPr>
            </w:pPr>
          </w:p>
        </w:tc>
        <w:tc>
          <w:tcPr>
            <w:tcW w:w="1252" w:type="dxa"/>
            <w:shd w:val="clear" w:color="auto" w:fill="FFFFFF"/>
          </w:tcPr>
          <w:p w:rsidR="00560573" w:rsidRPr="0052545E" w:rsidRDefault="00560573" w:rsidP="000F679B">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 within Village of respondent</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35.0%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25.0%</w:t>
            </w:r>
          </w:p>
        </w:tc>
        <w:tc>
          <w:tcPr>
            <w:tcW w:w="72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35.0%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25.0%</w:t>
            </w:r>
          </w:p>
        </w:tc>
        <w:tc>
          <w:tcPr>
            <w:tcW w:w="808"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20.0%</w:t>
            </w:r>
          </w:p>
        </w:tc>
        <w:tc>
          <w:tcPr>
            <w:tcW w:w="921"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25.0%</w:t>
            </w:r>
          </w:p>
        </w:tc>
        <w:tc>
          <w:tcPr>
            <w:tcW w:w="527"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20.0%</w:t>
            </w:r>
          </w:p>
        </w:tc>
        <w:tc>
          <w:tcPr>
            <w:tcW w:w="744"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23.1%</w:t>
            </w:r>
          </w:p>
        </w:tc>
      </w:tr>
      <w:tr w:rsidR="00560573" w:rsidRPr="0052545E" w:rsidTr="000F679B">
        <w:trPr>
          <w:cantSplit/>
          <w:trHeight w:val="267"/>
        </w:trPr>
        <w:tc>
          <w:tcPr>
            <w:tcW w:w="1013" w:type="dxa"/>
            <w:shd w:val="clear" w:color="auto" w:fill="FFFFFF"/>
          </w:tcPr>
          <w:p w:rsidR="00560573" w:rsidRPr="0052545E" w:rsidRDefault="00560573" w:rsidP="003A4879">
            <w:pPr>
              <w:widowControl w:val="0"/>
              <w:autoSpaceDE w:val="0"/>
              <w:autoSpaceDN w:val="0"/>
              <w:adjustRightInd w:val="0"/>
              <w:spacing w:after="0" w:line="276" w:lineRule="auto"/>
              <w:ind w:left="60" w:right="60"/>
              <w:rPr>
                <w:color w:val="000000"/>
                <w:sz w:val="18"/>
                <w:szCs w:val="18"/>
              </w:rPr>
            </w:pPr>
          </w:p>
        </w:tc>
        <w:tc>
          <w:tcPr>
            <w:tcW w:w="1252" w:type="dxa"/>
            <w:shd w:val="clear" w:color="auto" w:fill="FFFFFF"/>
          </w:tcPr>
          <w:p w:rsidR="00560573" w:rsidRPr="0052545E" w:rsidRDefault="00560573" w:rsidP="000F679B">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Count</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4</w:t>
            </w:r>
          </w:p>
        </w:tc>
        <w:tc>
          <w:tcPr>
            <w:tcW w:w="72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w:t>
            </w:r>
          </w:p>
        </w:tc>
        <w:tc>
          <w:tcPr>
            <w:tcW w:w="808"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w:t>
            </w:r>
          </w:p>
        </w:tc>
        <w:tc>
          <w:tcPr>
            <w:tcW w:w="921"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w:t>
            </w:r>
          </w:p>
        </w:tc>
        <w:tc>
          <w:tcPr>
            <w:tcW w:w="527"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w:t>
            </w:r>
          </w:p>
        </w:tc>
        <w:tc>
          <w:tcPr>
            <w:tcW w:w="744"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8</w:t>
            </w:r>
          </w:p>
        </w:tc>
      </w:tr>
      <w:tr w:rsidR="00560573" w:rsidRPr="0052545E" w:rsidTr="000F679B">
        <w:trPr>
          <w:cantSplit/>
          <w:trHeight w:val="548"/>
        </w:trPr>
        <w:tc>
          <w:tcPr>
            <w:tcW w:w="1013" w:type="dxa"/>
            <w:shd w:val="clear" w:color="auto" w:fill="FFFFFF"/>
          </w:tcPr>
          <w:p w:rsidR="00560573" w:rsidRPr="0052545E" w:rsidRDefault="00560573" w:rsidP="003A4879">
            <w:pPr>
              <w:widowControl w:val="0"/>
              <w:autoSpaceDE w:val="0"/>
              <w:autoSpaceDN w:val="0"/>
              <w:adjustRightInd w:val="0"/>
              <w:spacing w:after="0" w:line="276" w:lineRule="auto"/>
              <w:ind w:left="60" w:right="60"/>
              <w:rPr>
                <w:color w:val="000000"/>
                <w:sz w:val="18"/>
                <w:szCs w:val="18"/>
              </w:rPr>
            </w:pPr>
            <w:r w:rsidRPr="0052545E">
              <w:rPr>
                <w:color w:val="000000"/>
                <w:sz w:val="18"/>
                <w:szCs w:val="18"/>
              </w:rPr>
              <w:t>Rarely</w:t>
            </w:r>
          </w:p>
        </w:tc>
        <w:tc>
          <w:tcPr>
            <w:tcW w:w="1252" w:type="dxa"/>
            <w:shd w:val="clear" w:color="auto" w:fill="FFFFFF"/>
          </w:tcPr>
          <w:p w:rsidR="00560573" w:rsidRPr="0052545E" w:rsidRDefault="00560573" w:rsidP="000F679B">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 within Participation rate in maize productivity for income generation</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50.0%</w:t>
            </w:r>
          </w:p>
        </w:tc>
        <w:tc>
          <w:tcPr>
            <w:tcW w:w="72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12.5%</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0.0%</w:t>
            </w:r>
          </w:p>
        </w:tc>
        <w:tc>
          <w:tcPr>
            <w:tcW w:w="808"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12.5%</w:t>
            </w:r>
          </w:p>
        </w:tc>
        <w:tc>
          <w:tcPr>
            <w:tcW w:w="921"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0.0%</w:t>
            </w:r>
          </w:p>
        </w:tc>
        <w:tc>
          <w:tcPr>
            <w:tcW w:w="527"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0.0%</w:t>
            </w:r>
          </w:p>
        </w:tc>
        <w:tc>
          <w:tcPr>
            <w:tcW w:w="744"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25.0%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r>
      <w:tr w:rsidR="00560573" w:rsidRPr="0052545E" w:rsidTr="000F679B">
        <w:trPr>
          <w:cantSplit/>
          <w:trHeight w:val="610"/>
        </w:trPr>
        <w:tc>
          <w:tcPr>
            <w:tcW w:w="1013" w:type="dxa"/>
            <w:shd w:val="clear" w:color="auto" w:fill="FFFFFF"/>
          </w:tcPr>
          <w:p w:rsidR="00560573" w:rsidRPr="0052545E" w:rsidRDefault="00560573" w:rsidP="003A4879">
            <w:pPr>
              <w:widowControl w:val="0"/>
              <w:autoSpaceDE w:val="0"/>
              <w:autoSpaceDN w:val="0"/>
              <w:adjustRightInd w:val="0"/>
              <w:spacing w:after="0" w:line="276" w:lineRule="auto"/>
              <w:ind w:left="60" w:right="60"/>
              <w:rPr>
                <w:color w:val="000000"/>
                <w:sz w:val="18"/>
                <w:szCs w:val="18"/>
              </w:rPr>
            </w:pPr>
          </w:p>
        </w:tc>
        <w:tc>
          <w:tcPr>
            <w:tcW w:w="1252" w:type="dxa"/>
            <w:shd w:val="clear" w:color="auto" w:fill="FFFFFF"/>
          </w:tcPr>
          <w:p w:rsidR="00560573" w:rsidRPr="0052545E" w:rsidRDefault="00560573" w:rsidP="000F679B">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 within Village of respondent</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20.0%</w:t>
            </w:r>
          </w:p>
        </w:tc>
        <w:tc>
          <w:tcPr>
            <w:tcW w:w="72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5.0%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0.0%</w:t>
            </w:r>
          </w:p>
        </w:tc>
        <w:tc>
          <w:tcPr>
            <w:tcW w:w="808"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5.0%</w:t>
            </w:r>
          </w:p>
        </w:tc>
        <w:tc>
          <w:tcPr>
            <w:tcW w:w="921"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0.0%</w:t>
            </w:r>
          </w:p>
        </w:tc>
        <w:tc>
          <w:tcPr>
            <w:tcW w:w="527"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0.0%</w:t>
            </w:r>
          </w:p>
        </w:tc>
        <w:tc>
          <w:tcPr>
            <w:tcW w:w="744"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5.0%</w:t>
            </w:r>
          </w:p>
        </w:tc>
      </w:tr>
      <w:tr w:rsidR="00560573" w:rsidRPr="0052545E" w:rsidTr="000F679B">
        <w:trPr>
          <w:cantSplit/>
          <w:trHeight w:val="267"/>
        </w:trPr>
        <w:tc>
          <w:tcPr>
            <w:tcW w:w="1013" w:type="dxa"/>
            <w:shd w:val="clear" w:color="auto" w:fill="FFFFFF"/>
          </w:tcPr>
          <w:p w:rsidR="00560573" w:rsidRPr="0052545E" w:rsidRDefault="00560573" w:rsidP="003A4879">
            <w:pPr>
              <w:widowControl w:val="0"/>
              <w:autoSpaceDE w:val="0"/>
              <w:autoSpaceDN w:val="0"/>
              <w:adjustRightInd w:val="0"/>
              <w:spacing w:after="0" w:line="276" w:lineRule="auto"/>
              <w:ind w:left="60" w:right="60"/>
              <w:rPr>
                <w:color w:val="000000"/>
                <w:sz w:val="18"/>
                <w:szCs w:val="18"/>
              </w:rPr>
            </w:pPr>
          </w:p>
        </w:tc>
        <w:tc>
          <w:tcPr>
            <w:tcW w:w="1252" w:type="dxa"/>
            <w:shd w:val="clear" w:color="auto" w:fill="FFFFFF"/>
          </w:tcPr>
          <w:p w:rsidR="00560573" w:rsidRPr="0052545E" w:rsidRDefault="00560573" w:rsidP="000F679B">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Count</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20</w:t>
            </w:r>
          </w:p>
        </w:tc>
        <w:tc>
          <w:tcPr>
            <w:tcW w:w="72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20</w:t>
            </w:r>
          </w:p>
        </w:tc>
        <w:tc>
          <w:tcPr>
            <w:tcW w:w="808"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20</w:t>
            </w:r>
          </w:p>
        </w:tc>
        <w:tc>
          <w:tcPr>
            <w:tcW w:w="921"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20</w:t>
            </w:r>
          </w:p>
        </w:tc>
        <w:tc>
          <w:tcPr>
            <w:tcW w:w="527"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20</w:t>
            </w:r>
          </w:p>
        </w:tc>
        <w:tc>
          <w:tcPr>
            <w:tcW w:w="744"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20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160</w:t>
            </w:r>
          </w:p>
        </w:tc>
      </w:tr>
      <w:tr w:rsidR="00560573" w:rsidRPr="0052545E" w:rsidTr="000F679B">
        <w:trPr>
          <w:cantSplit/>
          <w:trHeight w:val="548"/>
        </w:trPr>
        <w:tc>
          <w:tcPr>
            <w:tcW w:w="1013" w:type="dxa"/>
            <w:shd w:val="clear" w:color="auto" w:fill="FFFFFF"/>
          </w:tcPr>
          <w:p w:rsidR="00560573" w:rsidRPr="0052545E" w:rsidRDefault="00560573" w:rsidP="003A4879">
            <w:pPr>
              <w:widowControl w:val="0"/>
              <w:autoSpaceDE w:val="0"/>
              <w:autoSpaceDN w:val="0"/>
              <w:adjustRightInd w:val="0"/>
              <w:spacing w:after="0" w:line="276" w:lineRule="auto"/>
              <w:ind w:left="60" w:right="60"/>
              <w:rPr>
                <w:color w:val="000000"/>
                <w:sz w:val="18"/>
                <w:szCs w:val="18"/>
              </w:rPr>
            </w:pPr>
            <w:r w:rsidRPr="0052545E">
              <w:rPr>
                <w:color w:val="000000"/>
                <w:sz w:val="18"/>
                <w:szCs w:val="18"/>
              </w:rPr>
              <w:t>Total</w:t>
            </w:r>
          </w:p>
        </w:tc>
        <w:tc>
          <w:tcPr>
            <w:tcW w:w="1252" w:type="dxa"/>
            <w:shd w:val="clear" w:color="auto" w:fill="FFFFFF"/>
          </w:tcPr>
          <w:p w:rsidR="00560573" w:rsidRPr="0052545E" w:rsidRDefault="00560573" w:rsidP="000F679B">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 within Participation rate in maize productivity for income generation</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12.5%</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12.5%</w:t>
            </w:r>
          </w:p>
        </w:tc>
        <w:tc>
          <w:tcPr>
            <w:tcW w:w="72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12.5%</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12.5%</w:t>
            </w:r>
          </w:p>
        </w:tc>
        <w:tc>
          <w:tcPr>
            <w:tcW w:w="808"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12.5%</w:t>
            </w:r>
          </w:p>
        </w:tc>
        <w:tc>
          <w:tcPr>
            <w:tcW w:w="921"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12.5%</w:t>
            </w:r>
          </w:p>
        </w:tc>
        <w:tc>
          <w:tcPr>
            <w:tcW w:w="527"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12.5%</w:t>
            </w:r>
          </w:p>
        </w:tc>
        <w:tc>
          <w:tcPr>
            <w:tcW w:w="744"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12.5%</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r>
      <w:tr w:rsidR="00560573" w:rsidRPr="0052545E" w:rsidTr="000F679B">
        <w:trPr>
          <w:cantSplit/>
          <w:trHeight w:val="122"/>
        </w:trPr>
        <w:tc>
          <w:tcPr>
            <w:tcW w:w="1013" w:type="dxa"/>
            <w:shd w:val="clear" w:color="auto" w:fill="FFFFFF"/>
          </w:tcPr>
          <w:p w:rsidR="00560573" w:rsidRPr="0052545E" w:rsidRDefault="00560573" w:rsidP="003A4879">
            <w:pPr>
              <w:widowControl w:val="0"/>
              <w:autoSpaceDE w:val="0"/>
              <w:autoSpaceDN w:val="0"/>
              <w:adjustRightInd w:val="0"/>
              <w:spacing w:after="0" w:line="276" w:lineRule="auto"/>
              <w:ind w:left="60" w:right="60"/>
              <w:jc w:val="right"/>
              <w:rPr>
                <w:color w:val="000000"/>
                <w:sz w:val="18"/>
                <w:szCs w:val="18"/>
              </w:rPr>
            </w:pPr>
          </w:p>
        </w:tc>
        <w:tc>
          <w:tcPr>
            <w:tcW w:w="1252" w:type="dxa"/>
            <w:shd w:val="clear" w:color="auto" w:fill="FFFFFF"/>
          </w:tcPr>
          <w:p w:rsidR="00560573" w:rsidRPr="0052545E" w:rsidRDefault="00560573" w:rsidP="000F679B">
            <w:pPr>
              <w:widowControl w:val="0"/>
              <w:autoSpaceDE w:val="0"/>
              <w:autoSpaceDN w:val="0"/>
              <w:adjustRightInd w:val="0"/>
              <w:spacing w:after="0" w:line="276" w:lineRule="auto"/>
              <w:ind w:left="60" w:right="60"/>
              <w:jc w:val="left"/>
              <w:rPr>
                <w:color w:val="000000"/>
                <w:sz w:val="18"/>
                <w:szCs w:val="18"/>
              </w:rPr>
            </w:pPr>
            <w:r w:rsidRPr="0052545E">
              <w:rPr>
                <w:color w:val="000000"/>
                <w:sz w:val="18"/>
                <w:szCs w:val="18"/>
              </w:rPr>
              <w:t>% within Village of respondent</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c>
          <w:tcPr>
            <w:tcW w:w="72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c>
          <w:tcPr>
            <w:tcW w:w="808"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c>
          <w:tcPr>
            <w:tcW w:w="921"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c>
          <w:tcPr>
            <w:tcW w:w="527"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c>
          <w:tcPr>
            <w:tcW w:w="744"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c>
          <w:tcPr>
            <w:tcW w:w="600" w:type="dxa"/>
            <w:shd w:val="clear" w:color="auto" w:fill="FFFFFF"/>
            <w:vAlign w:val="center"/>
          </w:tcPr>
          <w:p w:rsidR="00560573" w:rsidRPr="0052545E" w:rsidRDefault="00560573" w:rsidP="003A4879">
            <w:pPr>
              <w:widowControl w:val="0"/>
              <w:autoSpaceDE w:val="0"/>
              <w:autoSpaceDN w:val="0"/>
              <w:adjustRightInd w:val="0"/>
              <w:spacing w:after="0" w:line="276" w:lineRule="auto"/>
              <w:ind w:left="60" w:right="60"/>
              <w:jc w:val="center"/>
              <w:rPr>
                <w:color w:val="000000"/>
                <w:sz w:val="18"/>
                <w:szCs w:val="18"/>
              </w:rPr>
            </w:pPr>
            <w:r w:rsidRPr="0052545E">
              <w:rPr>
                <w:color w:val="000000"/>
                <w:sz w:val="18"/>
                <w:szCs w:val="18"/>
              </w:rPr>
              <w:t>100.0%</w:t>
            </w:r>
          </w:p>
        </w:tc>
      </w:tr>
    </w:tbl>
    <w:p w:rsidR="00560573" w:rsidRDefault="00560573" w:rsidP="001B2B29">
      <w:pPr>
        <w:pStyle w:val="Heading1"/>
        <w:keepNext w:val="0"/>
        <w:widowControl w:val="0"/>
        <w:rPr>
          <w:b w:val="0"/>
          <w:bCs w:val="0"/>
          <w:kern w:val="0"/>
          <w:sz w:val="20"/>
          <w:szCs w:val="20"/>
          <w:lang w:val="en-US"/>
        </w:rPr>
      </w:pPr>
      <w:bookmarkStart w:id="245" w:name="_Toc461604984"/>
    </w:p>
    <w:p w:rsidR="00560573" w:rsidRPr="00B64FEB" w:rsidRDefault="00560573" w:rsidP="001B2B29">
      <w:pPr>
        <w:pStyle w:val="Caption"/>
        <w:widowControl w:val="0"/>
        <w:rPr>
          <w:b w:val="0"/>
        </w:rPr>
      </w:pPr>
      <w:bookmarkStart w:id="246" w:name="_Toc489971026"/>
      <w:bookmarkEnd w:id="245"/>
      <w:r w:rsidRPr="00FB4CA2">
        <w:t>Measure of Model Fit</w:t>
      </w:r>
      <w:bookmarkEnd w:id="246"/>
    </w:p>
    <w:tbl>
      <w:tblPr>
        <w:tblW w:w="82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48"/>
        <w:gridCol w:w="453"/>
        <w:gridCol w:w="453"/>
        <w:gridCol w:w="982"/>
        <w:gridCol w:w="982"/>
        <w:gridCol w:w="1058"/>
        <w:gridCol w:w="906"/>
        <w:gridCol w:w="453"/>
        <w:gridCol w:w="529"/>
        <w:gridCol w:w="1134"/>
        <w:gridCol w:w="755"/>
      </w:tblGrid>
      <w:tr w:rsidR="00560573" w:rsidRPr="00C411F4" w:rsidTr="003A4879">
        <w:trPr>
          <w:cantSplit/>
          <w:trHeight w:val="459"/>
        </w:trPr>
        <w:tc>
          <w:tcPr>
            <w:tcW w:w="548" w:type="dxa"/>
            <w:vMerge w:val="restart"/>
            <w:shd w:val="clear" w:color="auto" w:fill="FFFFFF"/>
          </w:tcPr>
          <w:p w:rsidR="00560573" w:rsidRPr="00294C82" w:rsidRDefault="00560573" w:rsidP="003A4879">
            <w:pPr>
              <w:widowControl w:val="0"/>
              <w:autoSpaceDE w:val="0"/>
              <w:autoSpaceDN w:val="0"/>
              <w:adjustRightInd w:val="0"/>
              <w:spacing w:after="0" w:line="276" w:lineRule="auto"/>
              <w:ind w:left="60" w:right="60"/>
              <w:rPr>
                <w:b/>
                <w:color w:val="000000"/>
                <w:sz w:val="20"/>
                <w:szCs w:val="20"/>
              </w:rPr>
            </w:pPr>
            <w:r w:rsidRPr="00294C82">
              <w:rPr>
                <w:b/>
                <w:color w:val="000000"/>
                <w:sz w:val="20"/>
                <w:szCs w:val="20"/>
              </w:rPr>
              <w:t>Model</w:t>
            </w:r>
          </w:p>
        </w:tc>
        <w:tc>
          <w:tcPr>
            <w:tcW w:w="453" w:type="dxa"/>
            <w:vMerge w:val="restart"/>
            <w:shd w:val="clear" w:color="auto" w:fill="FFFFFF"/>
          </w:tcPr>
          <w:p w:rsidR="00560573" w:rsidRPr="00294C82" w:rsidRDefault="00560573" w:rsidP="003A4879">
            <w:pPr>
              <w:widowControl w:val="0"/>
              <w:autoSpaceDE w:val="0"/>
              <w:autoSpaceDN w:val="0"/>
              <w:adjustRightInd w:val="0"/>
              <w:spacing w:after="0" w:line="276" w:lineRule="auto"/>
              <w:ind w:left="60" w:right="60"/>
              <w:jc w:val="center"/>
              <w:rPr>
                <w:b/>
                <w:color w:val="000000"/>
                <w:sz w:val="20"/>
                <w:szCs w:val="20"/>
              </w:rPr>
            </w:pPr>
            <w:r w:rsidRPr="00294C82">
              <w:rPr>
                <w:b/>
                <w:color w:val="000000"/>
                <w:sz w:val="20"/>
                <w:szCs w:val="20"/>
              </w:rPr>
              <w:t>R</w:t>
            </w:r>
          </w:p>
        </w:tc>
        <w:tc>
          <w:tcPr>
            <w:tcW w:w="453" w:type="dxa"/>
            <w:vMerge w:val="restart"/>
            <w:shd w:val="clear" w:color="auto" w:fill="FFFFFF"/>
          </w:tcPr>
          <w:p w:rsidR="00560573" w:rsidRPr="00294C82" w:rsidRDefault="00560573" w:rsidP="003A4879">
            <w:pPr>
              <w:widowControl w:val="0"/>
              <w:autoSpaceDE w:val="0"/>
              <w:autoSpaceDN w:val="0"/>
              <w:adjustRightInd w:val="0"/>
              <w:spacing w:after="0" w:line="276" w:lineRule="auto"/>
              <w:ind w:left="60" w:right="60"/>
              <w:jc w:val="center"/>
              <w:rPr>
                <w:b/>
                <w:color w:val="000000"/>
                <w:sz w:val="20"/>
                <w:szCs w:val="20"/>
              </w:rPr>
            </w:pPr>
            <w:r w:rsidRPr="00294C82">
              <w:rPr>
                <w:b/>
                <w:color w:val="000000"/>
                <w:sz w:val="20"/>
                <w:szCs w:val="20"/>
              </w:rPr>
              <w:t>R</w:t>
            </w:r>
            <w:r w:rsidRPr="00294C82">
              <w:rPr>
                <w:b/>
                <w:color w:val="000000"/>
                <w:sz w:val="20"/>
                <w:szCs w:val="20"/>
                <w:vertAlign w:val="superscript"/>
              </w:rPr>
              <w:t>2</w:t>
            </w:r>
            <w:r w:rsidRPr="00294C82">
              <w:rPr>
                <w:b/>
                <w:color w:val="000000"/>
                <w:sz w:val="20"/>
                <w:szCs w:val="20"/>
              </w:rPr>
              <w:t xml:space="preserve"> </w:t>
            </w:r>
          </w:p>
        </w:tc>
        <w:tc>
          <w:tcPr>
            <w:tcW w:w="982" w:type="dxa"/>
            <w:vMerge w:val="restart"/>
            <w:shd w:val="clear" w:color="auto" w:fill="FFFFFF"/>
          </w:tcPr>
          <w:p w:rsidR="00560573" w:rsidRPr="00294C82" w:rsidRDefault="00560573" w:rsidP="003A4879">
            <w:pPr>
              <w:widowControl w:val="0"/>
              <w:autoSpaceDE w:val="0"/>
              <w:autoSpaceDN w:val="0"/>
              <w:adjustRightInd w:val="0"/>
              <w:spacing w:after="0" w:line="276" w:lineRule="auto"/>
              <w:ind w:left="60" w:right="60"/>
              <w:jc w:val="center"/>
              <w:rPr>
                <w:b/>
                <w:color w:val="000000"/>
                <w:sz w:val="20"/>
                <w:szCs w:val="20"/>
              </w:rPr>
            </w:pPr>
            <w:r w:rsidRPr="00294C82">
              <w:rPr>
                <w:b/>
                <w:color w:val="000000"/>
                <w:sz w:val="20"/>
                <w:szCs w:val="20"/>
              </w:rPr>
              <w:t>Adjusted R</w:t>
            </w:r>
            <w:r w:rsidRPr="00294C82">
              <w:rPr>
                <w:b/>
                <w:color w:val="000000"/>
                <w:sz w:val="20"/>
                <w:szCs w:val="20"/>
                <w:vertAlign w:val="superscript"/>
              </w:rPr>
              <w:t>2</w:t>
            </w:r>
            <w:r w:rsidRPr="00294C82">
              <w:rPr>
                <w:b/>
                <w:color w:val="000000"/>
                <w:sz w:val="20"/>
                <w:szCs w:val="20"/>
              </w:rPr>
              <w:t xml:space="preserve"> </w:t>
            </w:r>
          </w:p>
        </w:tc>
        <w:tc>
          <w:tcPr>
            <w:tcW w:w="982" w:type="dxa"/>
            <w:vMerge w:val="restart"/>
            <w:shd w:val="clear" w:color="auto" w:fill="FFFFFF"/>
          </w:tcPr>
          <w:p w:rsidR="00560573" w:rsidRPr="00294C82" w:rsidRDefault="00560573" w:rsidP="003A4879">
            <w:pPr>
              <w:widowControl w:val="0"/>
              <w:autoSpaceDE w:val="0"/>
              <w:autoSpaceDN w:val="0"/>
              <w:adjustRightInd w:val="0"/>
              <w:spacing w:after="0" w:line="276" w:lineRule="auto"/>
              <w:ind w:left="60" w:right="60"/>
              <w:jc w:val="center"/>
              <w:rPr>
                <w:b/>
                <w:color w:val="000000"/>
                <w:sz w:val="20"/>
                <w:szCs w:val="20"/>
              </w:rPr>
            </w:pPr>
            <w:r w:rsidRPr="00294C82">
              <w:rPr>
                <w:b/>
                <w:color w:val="000000"/>
                <w:sz w:val="20"/>
                <w:szCs w:val="20"/>
              </w:rPr>
              <w:t>Std. Error of the Estimate</w:t>
            </w:r>
          </w:p>
        </w:tc>
        <w:tc>
          <w:tcPr>
            <w:tcW w:w="4080" w:type="dxa"/>
            <w:gridSpan w:val="5"/>
            <w:shd w:val="clear" w:color="auto" w:fill="FFFFFF"/>
          </w:tcPr>
          <w:p w:rsidR="00560573" w:rsidRPr="00294C82" w:rsidRDefault="00560573" w:rsidP="003A4879">
            <w:pPr>
              <w:widowControl w:val="0"/>
              <w:autoSpaceDE w:val="0"/>
              <w:autoSpaceDN w:val="0"/>
              <w:adjustRightInd w:val="0"/>
              <w:spacing w:after="0" w:line="276" w:lineRule="auto"/>
              <w:ind w:left="60" w:right="60"/>
              <w:jc w:val="center"/>
              <w:rPr>
                <w:b/>
                <w:color w:val="000000"/>
                <w:sz w:val="20"/>
                <w:szCs w:val="20"/>
              </w:rPr>
            </w:pPr>
            <w:r w:rsidRPr="00294C82">
              <w:rPr>
                <w:b/>
                <w:color w:val="000000"/>
                <w:sz w:val="20"/>
                <w:szCs w:val="20"/>
              </w:rPr>
              <w:t>Change Statistics</w:t>
            </w:r>
          </w:p>
        </w:tc>
        <w:tc>
          <w:tcPr>
            <w:tcW w:w="755" w:type="dxa"/>
            <w:vMerge w:val="restart"/>
            <w:shd w:val="clear" w:color="auto" w:fill="FFFFFF"/>
          </w:tcPr>
          <w:p w:rsidR="00560573" w:rsidRPr="00294C82" w:rsidRDefault="00560573" w:rsidP="003A4879">
            <w:pPr>
              <w:widowControl w:val="0"/>
              <w:autoSpaceDE w:val="0"/>
              <w:autoSpaceDN w:val="0"/>
              <w:adjustRightInd w:val="0"/>
              <w:spacing w:after="0" w:line="276" w:lineRule="auto"/>
              <w:ind w:left="60" w:right="60"/>
              <w:jc w:val="center"/>
              <w:rPr>
                <w:b/>
                <w:color w:val="000000"/>
                <w:sz w:val="20"/>
                <w:szCs w:val="20"/>
              </w:rPr>
            </w:pPr>
            <w:r w:rsidRPr="00294C82">
              <w:rPr>
                <w:b/>
                <w:color w:val="000000"/>
                <w:sz w:val="20"/>
                <w:szCs w:val="20"/>
              </w:rPr>
              <w:t>Durbin-Watson</w:t>
            </w:r>
          </w:p>
        </w:tc>
      </w:tr>
      <w:tr w:rsidR="00560573" w:rsidRPr="00C411F4" w:rsidTr="003A4879">
        <w:trPr>
          <w:cantSplit/>
          <w:trHeight w:val="341"/>
        </w:trPr>
        <w:tc>
          <w:tcPr>
            <w:tcW w:w="548" w:type="dxa"/>
            <w:vMerge/>
            <w:shd w:val="clear" w:color="auto" w:fill="FFFFFF"/>
          </w:tcPr>
          <w:p w:rsidR="00560573" w:rsidRPr="00C411F4" w:rsidRDefault="00560573" w:rsidP="003A4879">
            <w:pPr>
              <w:widowControl w:val="0"/>
              <w:autoSpaceDE w:val="0"/>
              <w:autoSpaceDN w:val="0"/>
              <w:adjustRightInd w:val="0"/>
              <w:spacing w:after="0" w:line="276" w:lineRule="auto"/>
              <w:rPr>
                <w:color w:val="000000"/>
                <w:sz w:val="20"/>
                <w:szCs w:val="20"/>
              </w:rPr>
            </w:pPr>
          </w:p>
        </w:tc>
        <w:tc>
          <w:tcPr>
            <w:tcW w:w="453" w:type="dxa"/>
            <w:vMerge/>
            <w:shd w:val="clear" w:color="auto" w:fill="FFFFFF"/>
          </w:tcPr>
          <w:p w:rsidR="00560573" w:rsidRPr="00C411F4" w:rsidRDefault="00560573" w:rsidP="003A4879">
            <w:pPr>
              <w:widowControl w:val="0"/>
              <w:autoSpaceDE w:val="0"/>
              <w:autoSpaceDN w:val="0"/>
              <w:adjustRightInd w:val="0"/>
              <w:spacing w:after="0" w:line="276" w:lineRule="auto"/>
              <w:rPr>
                <w:color w:val="000000"/>
                <w:sz w:val="20"/>
                <w:szCs w:val="20"/>
              </w:rPr>
            </w:pPr>
          </w:p>
        </w:tc>
        <w:tc>
          <w:tcPr>
            <w:tcW w:w="453" w:type="dxa"/>
            <w:vMerge/>
            <w:shd w:val="clear" w:color="auto" w:fill="FFFFFF"/>
          </w:tcPr>
          <w:p w:rsidR="00560573" w:rsidRPr="00C411F4" w:rsidRDefault="00560573" w:rsidP="003A4879">
            <w:pPr>
              <w:widowControl w:val="0"/>
              <w:autoSpaceDE w:val="0"/>
              <w:autoSpaceDN w:val="0"/>
              <w:adjustRightInd w:val="0"/>
              <w:spacing w:after="0" w:line="276" w:lineRule="auto"/>
              <w:rPr>
                <w:color w:val="000000"/>
                <w:sz w:val="20"/>
                <w:szCs w:val="20"/>
              </w:rPr>
            </w:pPr>
          </w:p>
        </w:tc>
        <w:tc>
          <w:tcPr>
            <w:tcW w:w="982" w:type="dxa"/>
            <w:vMerge/>
            <w:shd w:val="clear" w:color="auto" w:fill="FFFFFF"/>
          </w:tcPr>
          <w:p w:rsidR="00560573" w:rsidRPr="00C411F4" w:rsidRDefault="00560573" w:rsidP="003A4879">
            <w:pPr>
              <w:widowControl w:val="0"/>
              <w:autoSpaceDE w:val="0"/>
              <w:autoSpaceDN w:val="0"/>
              <w:adjustRightInd w:val="0"/>
              <w:spacing w:after="0" w:line="276" w:lineRule="auto"/>
              <w:rPr>
                <w:color w:val="000000"/>
                <w:sz w:val="20"/>
                <w:szCs w:val="20"/>
              </w:rPr>
            </w:pPr>
          </w:p>
        </w:tc>
        <w:tc>
          <w:tcPr>
            <w:tcW w:w="982" w:type="dxa"/>
            <w:vMerge/>
            <w:shd w:val="clear" w:color="auto" w:fill="FFFFFF"/>
          </w:tcPr>
          <w:p w:rsidR="00560573" w:rsidRPr="00C411F4" w:rsidRDefault="00560573" w:rsidP="003A4879">
            <w:pPr>
              <w:widowControl w:val="0"/>
              <w:autoSpaceDE w:val="0"/>
              <w:autoSpaceDN w:val="0"/>
              <w:adjustRightInd w:val="0"/>
              <w:spacing w:after="0" w:line="276" w:lineRule="auto"/>
              <w:rPr>
                <w:color w:val="000000"/>
                <w:sz w:val="20"/>
                <w:szCs w:val="20"/>
              </w:rPr>
            </w:pPr>
          </w:p>
        </w:tc>
        <w:tc>
          <w:tcPr>
            <w:tcW w:w="1058" w:type="dxa"/>
            <w:shd w:val="clear" w:color="auto" w:fill="FFFFFF"/>
          </w:tcPr>
          <w:p w:rsidR="00560573" w:rsidRPr="00C411F4" w:rsidRDefault="00560573" w:rsidP="003A4879">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 xml:space="preserve">R </w:t>
            </w:r>
            <w:r w:rsidRPr="00C411F4">
              <w:rPr>
                <w:color w:val="000000"/>
                <w:sz w:val="20"/>
                <w:szCs w:val="20"/>
                <w:vertAlign w:val="superscript"/>
              </w:rPr>
              <w:t>2</w:t>
            </w:r>
            <w:r w:rsidRPr="00C411F4">
              <w:rPr>
                <w:color w:val="000000"/>
                <w:sz w:val="20"/>
                <w:szCs w:val="20"/>
              </w:rPr>
              <w:t xml:space="preserve"> Change</w:t>
            </w:r>
          </w:p>
        </w:tc>
        <w:tc>
          <w:tcPr>
            <w:tcW w:w="906" w:type="dxa"/>
            <w:shd w:val="clear" w:color="auto" w:fill="FFFFFF"/>
          </w:tcPr>
          <w:p w:rsidR="00560573" w:rsidRPr="00C411F4" w:rsidRDefault="00560573" w:rsidP="003A4879">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F Change</w:t>
            </w:r>
          </w:p>
        </w:tc>
        <w:tc>
          <w:tcPr>
            <w:tcW w:w="453" w:type="dxa"/>
            <w:shd w:val="clear" w:color="auto" w:fill="FFFFFF"/>
          </w:tcPr>
          <w:p w:rsidR="00560573" w:rsidRPr="00C411F4" w:rsidRDefault="00560573" w:rsidP="003A4879">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df1</w:t>
            </w:r>
          </w:p>
        </w:tc>
        <w:tc>
          <w:tcPr>
            <w:tcW w:w="529" w:type="dxa"/>
            <w:shd w:val="clear" w:color="auto" w:fill="FFFFFF"/>
          </w:tcPr>
          <w:p w:rsidR="00560573" w:rsidRPr="00C411F4" w:rsidRDefault="00560573" w:rsidP="003A4879">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df2</w:t>
            </w:r>
          </w:p>
        </w:tc>
        <w:tc>
          <w:tcPr>
            <w:tcW w:w="1133" w:type="dxa"/>
            <w:shd w:val="clear" w:color="auto" w:fill="FFFFFF"/>
          </w:tcPr>
          <w:p w:rsidR="00560573" w:rsidRPr="00C411F4" w:rsidRDefault="00560573" w:rsidP="003A4879">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Sig. F Change</w:t>
            </w:r>
          </w:p>
        </w:tc>
        <w:tc>
          <w:tcPr>
            <w:tcW w:w="755" w:type="dxa"/>
            <w:vMerge/>
            <w:shd w:val="clear" w:color="auto" w:fill="FFFFFF"/>
          </w:tcPr>
          <w:p w:rsidR="00560573" w:rsidRPr="00C411F4" w:rsidRDefault="00560573" w:rsidP="003A4879">
            <w:pPr>
              <w:widowControl w:val="0"/>
              <w:autoSpaceDE w:val="0"/>
              <w:autoSpaceDN w:val="0"/>
              <w:adjustRightInd w:val="0"/>
              <w:spacing w:after="0" w:line="276" w:lineRule="auto"/>
              <w:rPr>
                <w:color w:val="000000"/>
                <w:sz w:val="20"/>
                <w:szCs w:val="20"/>
              </w:rPr>
            </w:pPr>
          </w:p>
        </w:tc>
      </w:tr>
      <w:tr w:rsidR="00560573" w:rsidRPr="00C411F4" w:rsidTr="003A4879">
        <w:trPr>
          <w:cantSplit/>
          <w:trHeight w:val="477"/>
        </w:trPr>
        <w:tc>
          <w:tcPr>
            <w:tcW w:w="548" w:type="dxa"/>
            <w:shd w:val="clear" w:color="auto" w:fill="FFFFFF"/>
            <w:vAlign w:val="center"/>
          </w:tcPr>
          <w:p w:rsidR="00560573" w:rsidRPr="00C411F4" w:rsidRDefault="00560573" w:rsidP="003A4879">
            <w:pPr>
              <w:widowControl w:val="0"/>
              <w:autoSpaceDE w:val="0"/>
              <w:autoSpaceDN w:val="0"/>
              <w:adjustRightInd w:val="0"/>
              <w:spacing w:after="0" w:line="276" w:lineRule="auto"/>
              <w:ind w:left="60" w:right="60"/>
              <w:rPr>
                <w:color w:val="000000"/>
                <w:sz w:val="20"/>
                <w:szCs w:val="20"/>
              </w:rPr>
            </w:pPr>
            <w:r w:rsidRPr="00C411F4">
              <w:rPr>
                <w:color w:val="000000"/>
                <w:sz w:val="20"/>
                <w:szCs w:val="20"/>
              </w:rPr>
              <w:t>1</w:t>
            </w:r>
          </w:p>
        </w:tc>
        <w:tc>
          <w:tcPr>
            <w:tcW w:w="453" w:type="dxa"/>
            <w:shd w:val="clear" w:color="auto" w:fill="FFFFFF"/>
            <w:vAlign w:val="center"/>
          </w:tcPr>
          <w:p w:rsidR="00560573" w:rsidRPr="00C411F4" w:rsidRDefault="00560573" w:rsidP="003A4879">
            <w:pPr>
              <w:widowControl w:val="0"/>
              <w:autoSpaceDE w:val="0"/>
              <w:autoSpaceDN w:val="0"/>
              <w:adjustRightInd w:val="0"/>
              <w:spacing w:after="0" w:line="276" w:lineRule="auto"/>
              <w:ind w:left="60" w:right="60"/>
              <w:jc w:val="right"/>
              <w:rPr>
                <w:color w:val="000000"/>
                <w:sz w:val="20"/>
                <w:szCs w:val="20"/>
              </w:rPr>
            </w:pPr>
            <w:r w:rsidRPr="00C411F4">
              <w:rPr>
                <w:color w:val="000000"/>
                <w:sz w:val="20"/>
                <w:szCs w:val="20"/>
              </w:rPr>
              <w:t>.851</w:t>
            </w:r>
            <w:r w:rsidRPr="00C411F4">
              <w:rPr>
                <w:color w:val="000000"/>
                <w:sz w:val="20"/>
                <w:szCs w:val="20"/>
                <w:vertAlign w:val="superscript"/>
              </w:rPr>
              <w:t>a</w:t>
            </w:r>
          </w:p>
        </w:tc>
        <w:tc>
          <w:tcPr>
            <w:tcW w:w="453" w:type="dxa"/>
            <w:shd w:val="clear" w:color="auto" w:fill="FFFFFF"/>
            <w:vAlign w:val="center"/>
          </w:tcPr>
          <w:p w:rsidR="00560573" w:rsidRPr="00C411F4" w:rsidRDefault="00560573" w:rsidP="003A4879">
            <w:pPr>
              <w:widowControl w:val="0"/>
              <w:autoSpaceDE w:val="0"/>
              <w:autoSpaceDN w:val="0"/>
              <w:adjustRightInd w:val="0"/>
              <w:spacing w:after="0" w:line="276" w:lineRule="auto"/>
              <w:ind w:left="60" w:right="60"/>
              <w:jc w:val="right"/>
              <w:rPr>
                <w:color w:val="000000"/>
                <w:sz w:val="20"/>
                <w:szCs w:val="20"/>
              </w:rPr>
            </w:pPr>
            <w:r w:rsidRPr="00C411F4">
              <w:rPr>
                <w:color w:val="000000"/>
                <w:sz w:val="20"/>
                <w:szCs w:val="20"/>
              </w:rPr>
              <w:t>.724</w:t>
            </w:r>
          </w:p>
        </w:tc>
        <w:tc>
          <w:tcPr>
            <w:tcW w:w="982" w:type="dxa"/>
            <w:shd w:val="clear" w:color="auto" w:fill="FFFFFF"/>
            <w:vAlign w:val="center"/>
          </w:tcPr>
          <w:p w:rsidR="00560573" w:rsidRPr="00C411F4" w:rsidRDefault="00560573" w:rsidP="003A4879">
            <w:pPr>
              <w:widowControl w:val="0"/>
              <w:autoSpaceDE w:val="0"/>
              <w:autoSpaceDN w:val="0"/>
              <w:adjustRightInd w:val="0"/>
              <w:spacing w:after="0" w:line="276" w:lineRule="auto"/>
              <w:ind w:left="60" w:right="60"/>
              <w:jc w:val="right"/>
              <w:rPr>
                <w:color w:val="000000"/>
                <w:sz w:val="20"/>
                <w:szCs w:val="20"/>
              </w:rPr>
            </w:pPr>
            <w:r w:rsidRPr="00C411F4">
              <w:rPr>
                <w:color w:val="000000"/>
                <w:sz w:val="20"/>
                <w:szCs w:val="20"/>
              </w:rPr>
              <w:t>.709</w:t>
            </w:r>
          </w:p>
        </w:tc>
        <w:tc>
          <w:tcPr>
            <w:tcW w:w="982" w:type="dxa"/>
            <w:shd w:val="clear" w:color="auto" w:fill="FFFFFF"/>
            <w:vAlign w:val="center"/>
          </w:tcPr>
          <w:p w:rsidR="00560573" w:rsidRPr="00C411F4" w:rsidRDefault="00560573" w:rsidP="003A4879">
            <w:pPr>
              <w:widowControl w:val="0"/>
              <w:autoSpaceDE w:val="0"/>
              <w:autoSpaceDN w:val="0"/>
              <w:adjustRightInd w:val="0"/>
              <w:spacing w:after="0" w:line="276" w:lineRule="auto"/>
              <w:ind w:left="60" w:right="60"/>
              <w:jc w:val="right"/>
              <w:rPr>
                <w:color w:val="000000"/>
                <w:sz w:val="20"/>
                <w:szCs w:val="20"/>
              </w:rPr>
            </w:pPr>
            <w:r w:rsidRPr="00C411F4">
              <w:rPr>
                <w:color w:val="000000"/>
                <w:sz w:val="20"/>
                <w:szCs w:val="20"/>
              </w:rPr>
              <w:t>545217.782</w:t>
            </w:r>
          </w:p>
        </w:tc>
        <w:tc>
          <w:tcPr>
            <w:tcW w:w="1058" w:type="dxa"/>
            <w:shd w:val="clear" w:color="auto" w:fill="FFFFFF"/>
            <w:vAlign w:val="center"/>
          </w:tcPr>
          <w:p w:rsidR="00560573" w:rsidRPr="00C411F4" w:rsidRDefault="00560573" w:rsidP="003A4879">
            <w:pPr>
              <w:widowControl w:val="0"/>
              <w:autoSpaceDE w:val="0"/>
              <w:autoSpaceDN w:val="0"/>
              <w:adjustRightInd w:val="0"/>
              <w:spacing w:after="0" w:line="276" w:lineRule="auto"/>
              <w:ind w:left="60" w:right="60"/>
              <w:jc w:val="right"/>
              <w:rPr>
                <w:color w:val="000000"/>
                <w:sz w:val="20"/>
                <w:szCs w:val="20"/>
              </w:rPr>
            </w:pPr>
            <w:r w:rsidRPr="00C411F4">
              <w:rPr>
                <w:color w:val="000000"/>
                <w:sz w:val="20"/>
                <w:szCs w:val="20"/>
              </w:rPr>
              <w:t>.724</w:t>
            </w:r>
          </w:p>
        </w:tc>
        <w:tc>
          <w:tcPr>
            <w:tcW w:w="906" w:type="dxa"/>
            <w:shd w:val="clear" w:color="auto" w:fill="FFFFFF"/>
            <w:vAlign w:val="center"/>
          </w:tcPr>
          <w:p w:rsidR="00560573" w:rsidRPr="00C411F4" w:rsidRDefault="00560573" w:rsidP="003A4879">
            <w:pPr>
              <w:widowControl w:val="0"/>
              <w:autoSpaceDE w:val="0"/>
              <w:autoSpaceDN w:val="0"/>
              <w:adjustRightInd w:val="0"/>
              <w:spacing w:after="0" w:line="276" w:lineRule="auto"/>
              <w:ind w:left="60" w:right="60"/>
              <w:jc w:val="right"/>
              <w:rPr>
                <w:color w:val="000000"/>
                <w:sz w:val="20"/>
                <w:szCs w:val="20"/>
              </w:rPr>
            </w:pPr>
            <w:r w:rsidRPr="00C411F4">
              <w:rPr>
                <w:color w:val="000000"/>
                <w:sz w:val="20"/>
                <w:szCs w:val="20"/>
              </w:rPr>
              <w:t>49.192</w:t>
            </w:r>
          </w:p>
        </w:tc>
        <w:tc>
          <w:tcPr>
            <w:tcW w:w="453" w:type="dxa"/>
            <w:shd w:val="clear" w:color="auto" w:fill="FFFFFF"/>
            <w:vAlign w:val="center"/>
          </w:tcPr>
          <w:p w:rsidR="00560573" w:rsidRPr="00C411F4" w:rsidRDefault="00560573" w:rsidP="003A4879">
            <w:pPr>
              <w:widowControl w:val="0"/>
              <w:autoSpaceDE w:val="0"/>
              <w:autoSpaceDN w:val="0"/>
              <w:adjustRightInd w:val="0"/>
              <w:spacing w:after="0" w:line="276" w:lineRule="auto"/>
              <w:ind w:left="60" w:right="60"/>
              <w:jc w:val="right"/>
              <w:rPr>
                <w:color w:val="000000"/>
                <w:sz w:val="20"/>
                <w:szCs w:val="20"/>
              </w:rPr>
            </w:pPr>
            <w:r w:rsidRPr="00C411F4">
              <w:rPr>
                <w:color w:val="000000"/>
                <w:sz w:val="20"/>
                <w:szCs w:val="20"/>
              </w:rPr>
              <w:t>8</w:t>
            </w:r>
          </w:p>
        </w:tc>
        <w:tc>
          <w:tcPr>
            <w:tcW w:w="529" w:type="dxa"/>
            <w:shd w:val="clear" w:color="auto" w:fill="FFFFFF"/>
            <w:vAlign w:val="center"/>
          </w:tcPr>
          <w:p w:rsidR="00560573" w:rsidRPr="00C411F4" w:rsidRDefault="00560573" w:rsidP="003A4879">
            <w:pPr>
              <w:widowControl w:val="0"/>
              <w:autoSpaceDE w:val="0"/>
              <w:autoSpaceDN w:val="0"/>
              <w:adjustRightInd w:val="0"/>
              <w:spacing w:after="0" w:line="276" w:lineRule="auto"/>
              <w:ind w:left="60" w:right="60"/>
              <w:jc w:val="right"/>
              <w:rPr>
                <w:color w:val="000000"/>
                <w:sz w:val="20"/>
                <w:szCs w:val="20"/>
              </w:rPr>
            </w:pPr>
            <w:r w:rsidRPr="00C411F4">
              <w:rPr>
                <w:color w:val="000000"/>
                <w:sz w:val="20"/>
                <w:szCs w:val="20"/>
              </w:rPr>
              <w:t>150</w:t>
            </w:r>
          </w:p>
        </w:tc>
        <w:tc>
          <w:tcPr>
            <w:tcW w:w="1133" w:type="dxa"/>
            <w:shd w:val="clear" w:color="auto" w:fill="FFFFFF"/>
            <w:vAlign w:val="center"/>
          </w:tcPr>
          <w:p w:rsidR="00560573" w:rsidRPr="00C411F4" w:rsidRDefault="00560573" w:rsidP="003A4879">
            <w:pPr>
              <w:widowControl w:val="0"/>
              <w:autoSpaceDE w:val="0"/>
              <w:autoSpaceDN w:val="0"/>
              <w:adjustRightInd w:val="0"/>
              <w:spacing w:after="0" w:line="276" w:lineRule="auto"/>
              <w:ind w:left="60" w:right="60"/>
              <w:jc w:val="right"/>
              <w:rPr>
                <w:color w:val="000000"/>
                <w:sz w:val="20"/>
                <w:szCs w:val="20"/>
              </w:rPr>
            </w:pPr>
            <w:r w:rsidRPr="00C411F4">
              <w:rPr>
                <w:color w:val="000000"/>
                <w:sz w:val="20"/>
                <w:szCs w:val="20"/>
              </w:rPr>
              <w:t>.000</w:t>
            </w:r>
          </w:p>
        </w:tc>
        <w:tc>
          <w:tcPr>
            <w:tcW w:w="755" w:type="dxa"/>
            <w:shd w:val="clear" w:color="auto" w:fill="FFFFFF"/>
            <w:vAlign w:val="center"/>
          </w:tcPr>
          <w:p w:rsidR="00560573" w:rsidRPr="00C411F4" w:rsidRDefault="00560573" w:rsidP="003A4879">
            <w:pPr>
              <w:widowControl w:val="0"/>
              <w:autoSpaceDE w:val="0"/>
              <w:autoSpaceDN w:val="0"/>
              <w:adjustRightInd w:val="0"/>
              <w:spacing w:after="0" w:line="276" w:lineRule="auto"/>
              <w:ind w:left="60" w:right="60"/>
              <w:jc w:val="right"/>
              <w:rPr>
                <w:color w:val="000000"/>
                <w:sz w:val="20"/>
                <w:szCs w:val="20"/>
              </w:rPr>
            </w:pPr>
            <w:r w:rsidRPr="00C411F4">
              <w:rPr>
                <w:color w:val="000000"/>
                <w:sz w:val="20"/>
                <w:szCs w:val="20"/>
              </w:rPr>
              <w:t>1.782</w:t>
            </w:r>
          </w:p>
        </w:tc>
      </w:tr>
    </w:tbl>
    <w:p w:rsidR="00560573" w:rsidRDefault="00560573">
      <w:pPr>
        <w:spacing w:line="276" w:lineRule="auto"/>
        <w:jc w:val="left"/>
        <w:rPr>
          <w:sz w:val="20"/>
          <w:szCs w:val="20"/>
        </w:rPr>
      </w:pPr>
    </w:p>
    <w:tbl>
      <w:tblPr>
        <w:tblW w:w="8330" w:type="dxa"/>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00"/>
        <w:gridCol w:w="1710"/>
        <w:gridCol w:w="1260"/>
        <w:gridCol w:w="2250"/>
        <w:gridCol w:w="889"/>
        <w:gridCol w:w="821"/>
      </w:tblGrid>
      <w:tr w:rsidR="00560573" w:rsidRPr="00C411F4" w:rsidTr="000F679B">
        <w:trPr>
          <w:cantSplit/>
          <w:trHeight w:val="334"/>
          <w:tblHeader/>
          <w:jc w:val="center"/>
        </w:trPr>
        <w:tc>
          <w:tcPr>
            <w:tcW w:w="1400" w:type="dxa"/>
            <w:shd w:val="clear" w:color="auto" w:fill="FFFFFF"/>
          </w:tcPr>
          <w:p w:rsidR="00560573" w:rsidRPr="00294C82" w:rsidRDefault="00560573" w:rsidP="00294C82">
            <w:pPr>
              <w:widowControl w:val="0"/>
              <w:autoSpaceDE w:val="0"/>
              <w:autoSpaceDN w:val="0"/>
              <w:adjustRightInd w:val="0"/>
              <w:spacing w:after="0" w:line="276" w:lineRule="auto"/>
              <w:ind w:left="60" w:right="60"/>
              <w:jc w:val="center"/>
              <w:rPr>
                <w:b/>
                <w:color w:val="000000"/>
                <w:sz w:val="20"/>
                <w:szCs w:val="20"/>
              </w:rPr>
            </w:pPr>
            <w:r w:rsidRPr="00294C82">
              <w:rPr>
                <w:b/>
                <w:color w:val="000000"/>
                <w:sz w:val="20"/>
                <w:szCs w:val="20"/>
              </w:rPr>
              <w:t>Variable</w:t>
            </w:r>
          </w:p>
        </w:tc>
        <w:tc>
          <w:tcPr>
            <w:tcW w:w="2970" w:type="dxa"/>
            <w:gridSpan w:val="2"/>
            <w:shd w:val="clear" w:color="auto" w:fill="FFFFFF"/>
          </w:tcPr>
          <w:p w:rsidR="00560573" w:rsidRPr="00294C82" w:rsidRDefault="00560573" w:rsidP="00294C82">
            <w:pPr>
              <w:widowControl w:val="0"/>
              <w:autoSpaceDE w:val="0"/>
              <w:autoSpaceDN w:val="0"/>
              <w:adjustRightInd w:val="0"/>
              <w:spacing w:after="0" w:line="276" w:lineRule="auto"/>
              <w:ind w:left="60" w:right="60"/>
              <w:jc w:val="center"/>
              <w:rPr>
                <w:b/>
                <w:color w:val="000000"/>
                <w:sz w:val="20"/>
                <w:szCs w:val="20"/>
              </w:rPr>
            </w:pPr>
            <w:r w:rsidRPr="00294C82">
              <w:rPr>
                <w:b/>
                <w:color w:val="000000"/>
                <w:sz w:val="20"/>
                <w:szCs w:val="20"/>
              </w:rPr>
              <w:t>Unstandardized Coefficients</w:t>
            </w:r>
          </w:p>
        </w:tc>
        <w:tc>
          <w:tcPr>
            <w:tcW w:w="2250" w:type="dxa"/>
            <w:shd w:val="clear" w:color="auto" w:fill="FFFFFF"/>
          </w:tcPr>
          <w:p w:rsidR="00560573" w:rsidRPr="00294C82" w:rsidRDefault="00560573" w:rsidP="00294C82">
            <w:pPr>
              <w:widowControl w:val="0"/>
              <w:autoSpaceDE w:val="0"/>
              <w:autoSpaceDN w:val="0"/>
              <w:adjustRightInd w:val="0"/>
              <w:spacing w:after="0" w:line="276" w:lineRule="auto"/>
              <w:ind w:left="60" w:right="60"/>
              <w:jc w:val="center"/>
              <w:rPr>
                <w:b/>
                <w:color w:val="000000"/>
                <w:sz w:val="20"/>
                <w:szCs w:val="20"/>
              </w:rPr>
            </w:pPr>
            <w:r w:rsidRPr="00294C82">
              <w:rPr>
                <w:b/>
                <w:color w:val="000000"/>
                <w:sz w:val="20"/>
                <w:szCs w:val="20"/>
              </w:rPr>
              <w:t>Standardized Coefficients</w:t>
            </w:r>
          </w:p>
        </w:tc>
        <w:tc>
          <w:tcPr>
            <w:tcW w:w="889" w:type="dxa"/>
            <w:vMerge w:val="restart"/>
            <w:shd w:val="clear" w:color="auto" w:fill="FFFFFF"/>
          </w:tcPr>
          <w:p w:rsidR="00560573" w:rsidRPr="00294C82" w:rsidRDefault="00560573" w:rsidP="00294C82">
            <w:pPr>
              <w:widowControl w:val="0"/>
              <w:autoSpaceDE w:val="0"/>
              <w:autoSpaceDN w:val="0"/>
              <w:adjustRightInd w:val="0"/>
              <w:spacing w:after="0" w:line="276" w:lineRule="auto"/>
              <w:ind w:left="60" w:right="60"/>
              <w:jc w:val="center"/>
              <w:rPr>
                <w:b/>
                <w:color w:val="000000"/>
                <w:sz w:val="20"/>
                <w:szCs w:val="20"/>
              </w:rPr>
            </w:pPr>
            <w:r w:rsidRPr="00294C82">
              <w:rPr>
                <w:b/>
                <w:color w:val="000000"/>
                <w:sz w:val="20"/>
                <w:szCs w:val="20"/>
              </w:rPr>
              <w:t>T</w:t>
            </w:r>
          </w:p>
        </w:tc>
        <w:tc>
          <w:tcPr>
            <w:tcW w:w="821" w:type="dxa"/>
            <w:vMerge w:val="restart"/>
            <w:shd w:val="clear" w:color="auto" w:fill="FFFFFF"/>
          </w:tcPr>
          <w:p w:rsidR="00560573" w:rsidRPr="00294C82" w:rsidRDefault="00560573" w:rsidP="00294C82">
            <w:pPr>
              <w:widowControl w:val="0"/>
              <w:autoSpaceDE w:val="0"/>
              <w:autoSpaceDN w:val="0"/>
              <w:adjustRightInd w:val="0"/>
              <w:spacing w:after="0" w:line="276" w:lineRule="auto"/>
              <w:ind w:left="60" w:right="60"/>
              <w:jc w:val="center"/>
              <w:rPr>
                <w:b/>
                <w:color w:val="000000"/>
                <w:sz w:val="20"/>
                <w:szCs w:val="20"/>
              </w:rPr>
            </w:pPr>
            <w:r w:rsidRPr="00294C82">
              <w:rPr>
                <w:b/>
                <w:color w:val="000000"/>
                <w:sz w:val="20"/>
                <w:szCs w:val="20"/>
              </w:rPr>
              <w:t>Sig.</w:t>
            </w:r>
          </w:p>
        </w:tc>
      </w:tr>
      <w:tr w:rsidR="00560573" w:rsidRPr="00C411F4" w:rsidTr="000F679B">
        <w:trPr>
          <w:cantSplit/>
          <w:trHeight w:val="334"/>
          <w:jc w:val="center"/>
        </w:trPr>
        <w:tc>
          <w:tcPr>
            <w:tcW w:w="1400" w:type="dxa"/>
            <w:shd w:val="clear" w:color="auto" w:fill="FFFFFF"/>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p>
        </w:tc>
        <w:tc>
          <w:tcPr>
            <w:tcW w:w="1710" w:type="dxa"/>
            <w:shd w:val="clear" w:color="auto" w:fill="FFFFFF"/>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B</w:t>
            </w:r>
          </w:p>
        </w:tc>
        <w:tc>
          <w:tcPr>
            <w:tcW w:w="1260" w:type="dxa"/>
            <w:shd w:val="clear" w:color="auto" w:fill="FFFFFF"/>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Std. Error</w:t>
            </w:r>
          </w:p>
        </w:tc>
        <w:tc>
          <w:tcPr>
            <w:tcW w:w="2250" w:type="dxa"/>
            <w:shd w:val="clear" w:color="auto" w:fill="FFFFFF"/>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Beta</w:t>
            </w:r>
          </w:p>
        </w:tc>
        <w:tc>
          <w:tcPr>
            <w:tcW w:w="889" w:type="dxa"/>
            <w:vMerge/>
            <w:shd w:val="clear" w:color="auto" w:fill="FFFFFF"/>
          </w:tcPr>
          <w:p w:rsidR="00560573" w:rsidRPr="00C411F4" w:rsidRDefault="00560573" w:rsidP="00294C82">
            <w:pPr>
              <w:widowControl w:val="0"/>
              <w:autoSpaceDE w:val="0"/>
              <w:autoSpaceDN w:val="0"/>
              <w:adjustRightInd w:val="0"/>
              <w:spacing w:after="0" w:line="276" w:lineRule="auto"/>
              <w:jc w:val="center"/>
              <w:rPr>
                <w:color w:val="000000"/>
                <w:sz w:val="20"/>
                <w:szCs w:val="20"/>
              </w:rPr>
            </w:pPr>
          </w:p>
        </w:tc>
        <w:tc>
          <w:tcPr>
            <w:tcW w:w="821" w:type="dxa"/>
            <w:vMerge/>
            <w:shd w:val="clear" w:color="auto" w:fill="FFFFFF"/>
          </w:tcPr>
          <w:p w:rsidR="00560573" w:rsidRPr="00C411F4" w:rsidRDefault="00560573" w:rsidP="00294C82">
            <w:pPr>
              <w:widowControl w:val="0"/>
              <w:autoSpaceDE w:val="0"/>
              <w:autoSpaceDN w:val="0"/>
              <w:adjustRightInd w:val="0"/>
              <w:spacing w:after="0" w:line="276" w:lineRule="auto"/>
              <w:jc w:val="center"/>
              <w:rPr>
                <w:color w:val="000000"/>
                <w:sz w:val="20"/>
                <w:szCs w:val="20"/>
              </w:rPr>
            </w:pPr>
          </w:p>
        </w:tc>
      </w:tr>
      <w:tr w:rsidR="00560573" w:rsidRPr="00C411F4" w:rsidTr="000F679B">
        <w:trPr>
          <w:cantSplit/>
          <w:trHeight w:val="334"/>
          <w:jc w:val="center"/>
        </w:trPr>
        <w:tc>
          <w:tcPr>
            <w:tcW w:w="140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rPr>
                <w:color w:val="000000"/>
                <w:sz w:val="20"/>
                <w:szCs w:val="20"/>
              </w:rPr>
            </w:pPr>
            <w:r w:rsidRPr="00C411F4">
              <w:rPr>
                <w:color w:val="000000"/>
                <w:sz w:val="20"/>
                <w:szCs w:val="20"/>
              </w:rPr>
              <w:t>(Constant)</w:t>
            </w:r>
          </w:p>
        </w:tc>
        <w:tc>
          <w:tcPr>
            <w:tcW w:w="171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235061.309</w:t>
            </w:r>
          </w:p>
        </w:tc>
        <w:tc>
          <w:tcPr>
            <w:tcW w:w="126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516203.851</w:t>
            </w:r>
          </w:p>
        </w:tc>
        <w:tc>
          <w:tcPr>
            <w:tcW w:w="2250" w:type="dxa"/>
            <w:shd w:val="clear" w:color="auto" w:fill="FFFFFF"/>
          </w:tcPr>
          <w:p w:rsidR="00560573" w:rsidRPr="00C411F4" w:rsidRDefault="00560573" w:rsidP="00294C82">
            <w:pPr>
              <w:widowControl w:val="0"/>
              <w:autoSpaceDE w:val="0"/>
              <w:autoSpaceDN w:val="0"/>
              <w:adjustRightInd w:val="0"/>
              <w:spacing w:after="0" w:line="276" w:lineRule="auto"/>
              <w:jc w:val="center"/>
              <w:rPr>
                <w:sz w:val="20"/>
                <w:szCs w:val="20"/>
              </w:rPr>
            </w:pPr>
          </w:p>
        </w:tc>
        <w:tc>
          <w:tcPr>
            <w:tcW w:w="889"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.455</w:t>
            </w:r>
          </w:p>
        </w:tc>
        <w:tc>
          <w:tcPr>
            <w:tcW w:w="821"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.650</w:t>
            </w:r>
          </w:p>
        </w:tc>
      </w:tr>
      <w:tr w:rsidR="00560573" w:rsidRPr="00C411F4" w:rsidTr="000F679B">
        <w:trPr>
          <w:cantSplit/>
          <w:trHeight w:val="334"/>
          <w:jc w:val="center"/>
        </w:trPr>
        <w:tc>
          <w:tcPr>
            <w:tcW w:w="140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rPr>
                <w:color w:val="000000"/>
                <w:sz w:val="20"/>
                <w:szCs w:val="20"/>
              </w:rPr>
            </w:pPr>
            <w:r w:rsidRPr="00C411F4">
              <w:rPr>
                <w:color w:val="000000"/>
                <w:sz w:val="20"/>
                <w:szCs w:val="20"/>
              </w:rPr>
              <w:t>Age</w:t>
            </w:r>
          </w:p>
        </w:tc>
        <w:tc>
          <w:tcPr>
            <w:tcW w:w="171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-13113.514</w:t>
            </w:r>
          </w:p>
        </w:tc>
        <w:tc>
          <w:tcPr>
            <w:tcW w:w="126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7339.201</w:t>
            </w:r>
          </w:p>
        </w:tc>
        <w:tc>
          <w:tcPr>
            <w:tcW w:w="225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-.146</w:t>
            </w:r>
          </w:p>
        </w:tc>
        <w:tc>
          <w:tcPr>
            <w:tcW w:w="889"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-1.787</w:t>
            </w:r>
          </w:p>
        </w:tc>
        <w:tc>
          <w:tcPr>
            <w:tcW w:w="821"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.076</w:t>
            </w:r>
          </w:p>
        </w:tc>
      </w:tr>
      <w:tr w:rsidR="00560573" w:rsidRPr="00C411F4" w:rsidTr="000F679B">
        <w:trPr>
          <w:cantSplit/>
          <w:trHeight w:val="334"/>
          <w:jc w:val="center"/>
        </w:trPr>
        <w:tc>
          <w:tcPr>
            <w:tcW w:w="140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rPr>
                <w:color w:val="000000"/>
                <w:sz w:val="20"/>
                <w:szCs w:val="20"/>
              </w:rPr>
            </w:pPr>
            <w:r w:rsidRPr="00C411F4">
              <w:rPr>
                <w:color w:val="000000"/>
                <w:sz w:val="20"/>
                <w:szCs w:val="20"/>
              </w:rPr>
              <w:t xml:space="preserve">Education </w:t>
            </w:r>
          </w:p>
        </w:tc>
        <w:tc>
          <w:tcPr>
            <w:tcW w:w="171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23288.134</w:t>
            </w:r>
          </w:p>
        </w:tc>
        <w:tc>
          <w:tcPr>
            <w:tcW w:w="126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128616.613</w:t>
            </w:r>
          </w:p>
        </w:tc>
        <w:tc>
          <w:tcPr>
            <w:tcW w:w="225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.009</w:t>
            </w:r>
          </w:p>
        </w:tc>
        <w:tc>
          <w:tcPr>
            <w:tcW w:w="889"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.181</w:t>
            </w:r>
          </w:p>
        </w:tc>
        <w:tc>
          <w:tcPr>
            <w:tcW w:w="821"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.857</w:t>
            </w:r>
          </w:p>
        </w:tc>
      </w:tr>
      <w:tr w:rsidR="00560573" w:rsidRPr="00C411F4" w:rsidTr="000F679B">
        <w:trPr>
          <w:cantSplit/>
          <w:trHeight w:val="334"/>
          <w:jc w:val="center"/>
        </w:trPr>
        <w:tc>
          <w:tcPr>
            <w:tcW w:w="140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rPr>
                <w:color w:val="000000"/>
                <w:sz w:val="20"/>
                <w:szCs w:val="20"/>
              </w:rPr>
            </w:pPr>
            <w:r w:rsidRPr="00C411F4">
              <w:rPr>
                <w:color w:val="000000"/>
                <w:sz w:val="20"/>
                <w:szCs w:val="20"/>
              </w:rPr>
              <w:t>Capital</w:t>
            </w:r>
          </w:p>
        </w:tc>
        <w:tc>
          <w:tcPr>
            <w:tcW w:w="171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.904</w:t>
            </w:r>
          </w:p>
        </w:tc>
        <w:tc>
          <w:tcPr>
            <w:tcW w:w="126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.559</w:t>
            </w:r>
          </w:p>
        </w:tc>
        <w:tc>
          <w:tcPr>
            <w:tcW w:w="225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.073</w:t>
            </w:r>
          </w:p>
        </w:tc>
        <w:tc>
          <w:tcPr>
            <w:tcW w:w="889"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1.618</w:t>
            </w:r>
          </w:p>
        </w:tc>
        <w:tc>
          <w:tcPr>
            <w:tcW w:w="821"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.108</w:t>
            </w:r>
          </w:p>
        </w:tc>
      </w:tr>
      <w:tr w:rsidR="00560573" w:rsidRPr="00C411F4" w:rsidTr="000F679B">
        <w:trPr>
          <w:cantSplit/>
          <w:trHeight w:val="334"/>
          <w:jc w:val="center"/>
        </w:trPr>
        <w:tc>
          <w:tcPr>
            <w:tcW w:w="140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rPr>
                <w:color w:val="000000"/>
                <w:sz w:val="20"/>
                <w:szCs w:val="20"/>
              </w:rPr>
            </w:pPr>
            <w:r w:rsidRPr="00C411F4">
              <w:rPr>
                <w:color w:val="000000"/>
                <w:sz w:val="20"/>
                <w:szCs w:val="20"/>
              </w:rPr>
              <w:t>Farm size</w:t>
            </w:r>
          </w:p>
        </w:tc>
        <w:tc>
          <w:tcPr>
            <w:tcW w:w="171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548617.550</w:t>
            </w:r>
          </w:p>
        </w:tc>
        <w:tc>
          <w:tcPr>
            <w:tcW w:w="126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28932.342</w:t>
            </w:r>
          </w:p>
        </w:tc>
        <w:tc>
          <w:tcPr>
            <w:tcW w:w="225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.835</w:t>
            </w:r>
          </w:p>
        </w:tc>
        <w:tc>
          <w:tcPr>
            <w:tcW w:w="889"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18.962</w:t>
            </w:r>
          </w:p>
        </w:tc>
        <w:tc>
          <w:tcPr>
            <w:tcW w:w="821"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.000</w:t>
            </w:r>
          </w:p>
        </w:tc>
      </w:tr>
      <w:tr w:rsidR="00560573" w:rsidRPr="00C411F4" w:rsidTr="000F679B">
        <w:trPr>
          <w:cantSplit/>
          <w:trHeight w:val="1025"/>
          <w:jc w:val="center"/>
        </w:trPr>
        <w:tc>
          <w:tcPr>
            <w:tcW w:w="140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rPr>
                <w:color w:val="000000"/>
                <w:sz w:val="20"/>
                <w:szCs w:val="20"/>
              </w:rPr>
            </w:pPr>
            <w:r w:rsidRPr="00C411F4">
              <w:rPr>
                <w:color w:val="000000"/>
                <w:sz w:val="20"/>
                <w:szCs w:val="20"/>
              </w:rPr>
              <w:t>Receive extension services</w:t>
            </w:r>
          </w:p>
        </w:tc>
        <w:tc>
          <w:tcPr>
            <w:tcW w:w="171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-116779.561</w:t>
            </w:r>
          </w:p>
        </w:tc>
        <w:tc>
          <w:tcPr>
            <w:tcW w:w="126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94736.258</w:t>
            </w:r>
          </w:p>
        </w:tc>
        <w:tc>
          <w:tcPr>
            <w:tcW w:w="225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-.056</w:t>
            </w:r>
          </w:p>
        </w:tc>
        <w:tc>
          <w:tcPr>
            <w:tcW w:w="889"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-1.233</w:t>
            </w:r>
          </w:p>
        </w:tc>
        <w:tc>
          <w:tcPr>
            <w:tcW w:w="821"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.220</w:t>
            </w:r>
          </w:p>
        </w:tc>
      </w:tr>
      <w:tr w:rsidR="00560573" w:rsidRPr="00C411F4" w:rsidTr="000F679B">
        <w:trPr>
          <w:cantSplit/>
          <w:trHeight w:val="334"/>
          <w:jc w:val="center"/>
        </w:trPr>
        <w:tc>
          <w:tcPr>
            <w:tcW w:w="140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rPr>
                <w:color w:val="000000"/>
                <w:sz w:val="20"/>
                <w:szCs w:val="20"/>
              </w:rPr>
            </w:pPr>
            <w:r w:rsidRPr="00C411F4">
              <w:rPr>
                <w:color w:val="000000"/>
                <w:sz w:val="20"/>
                <w:szCs w:val="20"/>
              </w:rPr>
              <w:t>Inputs</w:t>
            </w:r>
          </w:p>
        </w:tc>
        <w:tc>
          <w:tcPr>
            <w:tcW w:w="171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-363816.894</w:t>
            </w:r>
          </w:p>
        </w:tc>
        <w:tc>
          <w:tcPr>
            <w:tcW w:w="126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162239.657</w:t>
            </w:r>
          </w:p>
        </w:tc>
        <w:tc>
          <w:tcPr>
            <w:tcW w:w="225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-.105</w:t>
            </w:r>
          </w:p>
        </w:tc>
        <w:tc>
          <w:tcPr>
            <w:tcW w:w="889"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-2.242</w:t>
            </w:r>
          </w:p>
        </w:tc>
        <w:tc>
          <w:tcPr>
            <w:tcW w:w="821"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.026</w:t>
            </w:r>
          </w:p>
        </w:tc>
      </w:tr>
      <w:tr w:rsidR="00560573" w:rsidRPr="00C411F4" w:rsidTr="000F679B">
        <w:trPr>
          <w:cantSplit/>
          <w:trHeight w:val="334"/>
          <w:jc w:val="center"/>
        </w:trPr>
        <w:tc>
          <w:tcPr>
            <w:tcW w:w="140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rPr>
                <w:color w:val="000000"/>
                <w:sz w:val="20"/>
                <w:szCs w:val="20"/>
              </w:rPr>
            </w:pPr>
            <w:r w:rsidRPr="00C411F4">
              <w:rPr>
                <w:color w:val="000000"/>
                <w:sz w:val="20"/>
                <w:szCs w:val="20"/>
              </w:rPr>
              <w:t>Experience</w:t>
            </w:r>
          </w:p>
        </w:tc>
        <w:tc>
          <w:tcPr>
            <w:tcW w:w="171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13925.619</w:t>
            </w:r>
          </w:p>
        </w:tc>
        <w:tc>
          <w:tcPr>
            <w:tcW w:w="126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6602.790</w:t>
            </w:r>
          </w:p>
        </w:tc>
        <w:tc>
          <w:tcPr>
            <w:tcW w:w="225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.177</w:t>
            </w:r>
          </w:p>
        </w:tc>
        <w:tc>
          <w:tcPr>
            <w:tcW w:w="889"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2.109</w:t>
            </w:r>
          </w:p>
        </w:tc>
        <w:tc>
          <w:tcPr>
            <w:tcW w:w="821"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.037</w:t>
            </w:r>
          </w:p>
        </w:tc>
      </w:tr>
      <w:tr w:rsidR="00560573" w:rsidRPr="00C411F4" w:rsidTr="000F679B">
        <w:trPr>
          <w:cantSplit/>
          <w:trHeight w:val="350"/>
          <w:jc w:val="center"/>
        </w:trPr>
        <w:tc>
          <w:tcPr>
            <w:tcW w:w="140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rPr>
                <w:color w:val="000000"/>
                <w:sz w:val="20"/>
                <w:szCs w:val="20"/>
              </w:rPr>
            </w:pPr>
            <w:r w:rsidRPr="00C411F4">
              <w:rPr>
                <w:color w:val="000000"/>
                <w:sz w:val="20"/>
                <w:szCs w:val="20"/>
              </w:rPr>
              <w:t>Price</w:t>
            </w:r>
          </w:p>
        </w:tc>
        <w:tc>
          <w:tcPr>
            <w:tcW w:w="171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7.998</w:t>
            </w:r>
          </w:p>
        </w:tc>
        <w:tc>
          <w:tcPr>
            <w:tcW w:w="126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10.810</w:t>
            </w:r>
          </w:p>
        </w:tc>
        <w:tc>
          <w:tcPr>
            <w:tcW w:w="225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.032</w:t>
            </w:r>
          </w:p>
        </w:tc>
        <w:tc>
          <w:tcPr>
            <w:tcW w:w="889"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.740</w:t>
            </w:r>
          </w:p>
        </w:tc>
        <w:tc>
          <w:tcPr>
            <w:tcW w:w="821"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sidRPr="00C411F4">
              <w:rPr>
                <w:color w:val="000000"/>
                <w:sz w:val="20"/>
                <w:szCs w:val="20"/>
              </w:rPr>
              <w:t>.461</w:t>
            </w:r>
          </w:p>
        </w:tc>
      </w:tr>
      <w:tr w:rsidR="00560573" w:rsidRPr="00C411F4" w:rsidTr="000F679B">
        <w:trPr>
          <w:cantSplit/>
          <w:trHeight w:val="350"/>
          <w:jc w:val="center"/>
        </w:trPr>
        <w:tc>
          <w:tcPr>
            <w:tcW w:w="140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rPr>
                <w:color w:val="000000"/>
                <w:sz w:val="20"/>
                <w:szCs w:val="20"/>
              </w:rPr>
            </w:pPr>
            <w:r>
              <w:rPr>
                <w:color w:val="000000"/>
                <w:sz w:val="20"/>
                <w:szCs w:val="20"/>
              </w:rPr>
              <w:t>Yield</w:t>
            </w:r>
          </w:p>
        </w:tc>
        <w:tc>
          <w:tcPr>
            <w:tcW w:w="171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Pr>
                <w:color w:val="000000"/>
                <w:sz w:val="20"/>
                <w:szCs w:val="20"/>
              </w:rPr>
              <w:t>87490.213</w:t>
            </w:r>
          </w:p>
        </w:tc>
        <w:tc>
          <w:tcPr>
            <w:tcW w:w="126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Pr>
                <w:color w:val="000000"/>
                <w:sz w:val="20"/>
                <w:szCs w:val="20"/>
              </w:rPr>
              <w:t>4243.439</w:t>
            </w:r>
          </w:p>
        </w:tc>
        <w:tc>
          <w:tcPr>
            <w:tcW w:w="2250"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Pr>
                <w:color w:val="000000"/>
                <w:sz w:val="20"/>
                <w:szCs w:val="20"/>
              </w:rPr>
              <w:t>.497</w:t>
            </w:r>
          </w:p>
        </w:tc>
        <w:tc>
          <w:tcPr>
            <w:tcW w:w="889"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Pr>
                <w:color w:val="000000"/>
                <w:sz w:val="20"/>
                <w:szCs w:val="20"/>
              </w:rPr>
              <w:t>20.618</w:t>
            </w:r>
          </w:p>
        </w:tc>
        <w:tc>
          <w:tcPr>
            <w:tcW w:w="821" w:type="dxa"/>
            <w:shd w:val="clear" w:color="auto" w:fill="FFFFFF"/>
            <w:vAlign w:val="center"/>
          </w:tcPr>
          <w:p w:rsidR="00560573" w:rsidRPr="00C411F4" w:rsidRDefault="00560573" w:rsidP="00294C82">
            <w:pPr>
              <w:widowControl w:val="0"/>
              <w:autoSpaceDE w:val="0"/>
              <w:autoSpaceDN w:val="0"/>
              <w:adjustRightInd w:val="0"/>
              <w:spacing w:after="0" w:line="276" w:lineRule="auto"/>
              <w:ind w:left="60" w:right="60"/>
              <w:jc w:val="center"/>
              <w:rPr>
                <w:color w:val="000000"/>
                <w:sz w:val="20"/>
                <w:szCs w:val="20"/>
              </w:rPr>
            </w:pPr>
            <w:r>
              <w:rPr>
                <w:color w:val="000000"/>
                <w:sz w:val="20"/>
                <w:szCs w:val="20"/>
              </w:rPr>
              <w:t>.000</w:t>
            </w:r>
          </w:p>
        </w:tc>
      </w:tr>
      <w:tr w:rsidR="00560573" w:rsidRPr="00C411F4" w:rsidTr="000F679B">
        <w:trPr>
          <w:cantSplit/>
          <w:trHeight w:val="350"/>
          <w:jc w:val="center"/>
        </w:trPr>
        <w:tc>
          <w:tcPr>
            <w:tcW w:w="1400" w:type="dxa"/>
            <w:shd w:val="clear" w:color="auto" w:fill="FFFFFF"/>
            <w:vAlign w:val="center"/>
          </w:tcPr>
          <w:p w:rsidR="00560573" w:rsidRDefault="00560573" w:rsidP="00294C82">
            <w:pPr>
              <w:widowControl w:val="0"/>
              <w:autoSpaceDE w:val="0"/>
              <w:autoSpaceDN w:val="0"/>
              <w:adjustRightInd w:val="0"/>
              <w:spacing w:after="0" w:line="276" w:lineRule="auto"/>
              <w:ind w:left="60" w:right="60"/>
              <w:rPr>
                <w:color w:val="000000"/>
                <w:sz w:val="20"/>
                <w:szCs w:val="20"/>
              </w:rPr>
            </w:pPr>
            <w:r>
              <w:rPr>
                <w:color w:val="000000"/>
                <w:sz w:val="20"/>
                <w:szCs w:val="20"/>
              </w:rPr>
              <w:t>Marketing cost</w:t>
            </w:r>
          </w:p>
        </w:tc>
        <w:tc>
          <w:tcPr>
            <w:tcW w:w="1710" w:type="dxa"/>
            <w:shd w:val="clear" w:color="auto" w:fill="FFFFFF"/>
            <w:vAlign w:val="center"/>
          </w:tcPr>
          <w:p w:rsidR="00560573" w:rsidRDefault="00560573" w:rsidP="00294C82">
            <w:pPr>
              <w:widowControl w:val="0"/>
              <w:autoSpaceDE w:val="0"/>
              <w:autoSpaceDN w:val="0"/>
              <w:adjustRightInd w:val="0"/>
              <w:spacing w:after="0" w:line="276" w:lineRule="auto"/>
              <w:ind w:left="60" w:right="60"/>
              <w:jc w:val="center"/>
              <w:rPr>
                <w:color w:val="000000"/>
                <w:sz w:val="20"/>
                <w:szCs w:val="20"/>
              </w:rPr>
            </w:pPr>
            <w:r>
              <w:rPr>
                <w:color w:val="000000"/>
                <w:sz w:val="20"/>
                <w:szCs w:val="20"/>
              </w:rPr>
              <w:t>-34350.639</w:t>
            </w:r>
          </w:p>
        </w:tc>
        <w:tc>
          <w:tcPr>
            <w:tcW w:w="1260" w:type="dxa"/>
            <w:shd w:val="clear" w:color="auto" w:fill="FFFFFF"/>
            <w:vAlign w:val="center"/>
          </w:tcPr>
          <w:p w:rsidR="00560573" w:rsidRDefault="00560573" w:rsidP="00294C82">
            <w:pPr>
              <w:widowControl w:val="0"/>
              <w:autoSpaceDE w:val="0"/>
              <w:autoSpaceDN w:val="0"/>
              <w:adjustRightInd w:val="0"/>
              <w:spacing w:after="0" w:line="276" w:lineRule="auto"/>
              <w:ind w:left="60" w:right="60"/>
              <w:jc w:val="center"/>
              <w:rPr>
                <w:color w:val="000000"/>
                <w:sz w:val="20"/>
                <w:szCs w:val="20"/>
              </w:rPr>
            </w:pPr>
            <w:r>
              <w:rPr>
                <w:color w:val="000000"/>
                <w:sz w:val="20"/>
                <w:szCs w:val="20"/>
              </w:rPr>
              <w:t>19318.366</w:t>
            </w:r>
          </w:p>
        </w:tc>
        <w:tc>
          <w:tcPr>
            <w:tcW w:w="2250" w:type="dxa"/>
            <w:shd w:val="clear" w:color="auto" w:fill="FFFFFF"/>
            <w:vAlign w:val="center"/>
          </w:tcPr>
          <w:p w:rsidR="00560573" w:rsidRDefault="00560573" w:rsidP="00294C82">
            <w:pPr>
              <w:widowControl w:val="0"/>
              <w:autoSpaceDE w:val="0"/>
              <w:autoSpaceDN w:val="0"/>
              <w:adjustRightInd w:val="0"/>
              <w:spacing w:after="0" w:line="276" w:lineRule="auto"/>
              <w:ind w:left="60" w:right="60"/>
              <w:jc w:val="center"/>
              <w:rPr>
                <w:color w:val="000000"/>
                <w:sz w:val="20"/>
                <w:szCs w:val="20"/>
              </w:rPr>
            </w:pPr>
            <w:r>
              <w:rPr>
                <w:color w:val="000000"/>
                <w:sz w:val="20"/>
                <w:szCs w:val="20"/>
              </w:rPr>
              <w:t>-.042</w:t>
            </w:r>
          </w:p>
        </w:tc>
        <w:tc>
          <w:tcPr>
            <w:tcW w:w="889" w:type="dxa"/>
            <w:shd w:val="clear" w:color="auto" w:fill="FFFFFF"/>
            <w:vAlign w:val="center"/>
          </w:tcPr>
          <w:p w:rsidR="00560573" w:rsidRDefault="00560573" w:rsidP="00294C82">
            <w:pPr>
              <w:widowControl w:val="0"/>
              <w:autoSpaceDE w:val="0"/>
              <w:autoSpaceDN w:val="0"/>
              <w:adjustRightInd w:val="0"/>
              <w:spacing w:after="0" w:line="276" w:lineRule="auto"/>
              <w:ind w:left="60" w:right="60"/>
              <w:jc w:val="center"/>
              <w:rPr>
                <w:color w:val="000000"/>
                <w:sz w:val="20"/>
                <w:szCs w:val="20"/>
              </w:rPr>
            </w:pPr>
            <w:r>
              <w:rPr>
                <w:color w:val="000000"/>
                <w:sz w:val="20"/>
                <w:szCs w:val="20"/>
              </w:rPr>
              <w:t>-1.778</w:t>
            </w:r>
          </w:p>
        </w:tc>
        <w:tc>
          <w:tcPr>
            <w:tcW w:w="821" w:type="dxa"/>
            <w:shd w:val="clear" w:color="auto" w:fill="FFFFFF"/>
            <w:vAlign w:val="center"/>
          </w:tcPr>
          <w:p w:rsidR="00560573" w:rsidRDefault="00560573" w:rsidP="00294C82">
            <w:pPr>
              <w:widowControl w:val="0"/>
              <w:autoSpaceDE w:val="0"/>
              <w:autoSpaceDN w:val="0"/>
              <w:adjustRightInd w:val="0"/>
              <w:spacing w:after="0" w:line="276" w:lineRule="auto"/>
              <w:ind w:left="60" w:right="60"/>
              <w:jc w:val="center"/>
              <w:rPr>
                <w:color w:val="000000"/>
                <w:sz w:val="20"/>
                <w:szCs w:val="20"/>
              </w:rPr>
            </w:pPr>
            <w:r>
              <w:rPr>
                <w:color w:val="000000"/>
                <w:sz w:val="20"/>
                <w:szCs w:val="20"/>
              </w:rPr>
              <w:t>.077</w:t>
            </w:r>
          </w:p>
        </w:tc>
      </w:tr>
    </w:tbl>
    <w:p w:rsidR="00560573" w:rsidRDefault="00560573" w:rsidP="001B2B29">
      <w:pPr>
        <w:widowControl w:val="0"/>
        <w:spacing w:after="0"/>
        <w:rPr>
          <w:b/>
          <w:sz w:val="20"/>
          <w:szCs w:val="20"/>
        </w:rPr>
      </w:pPr>
    </w:p>
    <w:p w:rsidR="00560573" w:rsidRPr="00C411F4" w:rsidRDefault="00560573" w:rsidP="001B2B29">
      <w:pPr>
        <w:pStyle w:val="Caption"/>
        <w:widowControl w:val="0"/>
        <w:rPr>
          <w:b w:val="0"/>
          <w:sz w:val="20"/>
        </w:rPr>
      </w:pPr>
      <w:bookmarkStart w:id="247" w:name="_Toc489971027"/>
      <w:r w:rsidRPr="000475FE">
        <w:t>Average Farmers’ Income Per Annum</w:t>
      </w:r>
      <w:bookmarkEnd w:id="247"/>
    </w:p>
    <w:tbl>
      <w:tblPr>
        <w:tblW w:w="836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71"/>
        <w:gridCol w:w="764"/>
        <w:gridCol w:w="1276"/>
        <w:gridCol w:w="1418"/>
        <w:gridCol w:w="1275"/>
        <w:gridCol w:w="1560"/>
      </w:tblGrid>
      <w:tr w:rsidR="00560573" w:rsidRPr="00607190" w:rsidTr="000F679B">
        <w:trPr>
          <w:cantSplit/>
          <w:trHeight w:val="326"/>
        </w:trPr>
        <w:tc>
          <w:tcPr>
            <w:tcW w:w="2071" w:type="dxa"/>
            <w:shd w:val="clear" w:color="auto" w:fill="FFFFFF"/>
          </w:tcPr>
          <w:p w:rsidR="00560573" w:rsidRPr="00607190" w:rsidRDefault="00560573" w:rsidP="003A4879">
            <w:pPr>
              <w:widowControl w:val="0"/>
              <w:autoSpaceDE w:val="0"/>
              <w:autoSpaceDN w:val="0"/>
              <w:adjustRightInd w:val="0"/>
              <w:spacing w:after="0" w:line="360" w:lineRule="auto"/>
              <w:ind w:left="60" w:right="60"/>
              <w:rPr>
                <w:color w:val="000000"/>
                <w:sz w:val="20"/>
                <w:szCs w:val="20"/>
              </w:rPr>
            </w:pPr>
          </w:p>
        </w:tc>
        <w:tc>
          <w:tcPr>
            <w:tcW w:w="764" w:type="dxa"/>
            <w:shd w:val="clear" w:color="auto" w:fill="FFFFFF"/>
          </w:tcPr>
          <w:p w:rsidR="00560573" w:rsidRPr="00607190" w:rsidRDefault="00560573" w:rsidP="003A4879">
            <w:pPr>
              <w:widowControl w:val="0"/>
              <w:autoSpaceDE w:val="0"/>
              <w:autoSpaceDN w:val="0"/>
              <w:adjustRightInd w:val="0"/>
              <w:spacing w:after="0" w:line="360" w:lineRule="auto"/>
              <w:ind w:left="60" w:right="60"/>
              <w:jc w:val="center"/>
              <w:rPr>
                <w:color w:val="000000"/>
                <w:sz w:val="20"/>
                <w:szCs w:val="20"/>
              </w:rPr>
            </w:pPr>
            <w:r w:rsidRPr="00607190">
              <w:rPr>
                <w:color w:val="000000"/>
                <w:sz w:val="20"/>
                <w:szCs w:val="20"/>
              </w:rPr>
              <w:t>N</w:t>
            </w:r>
          </w:p>
        </w:tc>
        <w:tc>
          <w:tcPr>
            <w:tcW w:w="1276" w:type="dxa"/>
            <w:shd w:val="clear" w:color="auto" w:fill="FFFFFF"/>
          </w:tcPr>
          <w:p w:rsidR="00560573" w:rsidRPr="00607190" w:rsidRDefault="00560573" w:rsidP="003A4879">
            <w:pPr>
              <w:widowControl w:val="0"/>
              <w:autoSpaceDE w:val="0"/>
              <w:autoSpaceDN w:val="0"/>
              <w:adjustRightInd w:val="0"/>
              <w:spacing w:after="0" w:line="360" w:lineRule="auto"/>
              <w:ind w:left="60" w:right="60"/>
              <w:jc w:val="center"/>
              <w:rPr>
                <w:color w:val="000000"/>
                <w:sz w:val="20"/>
                <w:szCs w:val="20"/>
              </w:rPr>
            </w:pPr>
            <w:r w:rsidRPr="00607190">
              <w:rPr>
                <w:color w:val="000000"/>
                <w:sz w:val="20"/>
                <w:szCs w:val="20"/>
              </w:rPr>
              <w:t>Minimum</w:t>
            </w:r>
          </w:p>
        </w:tc>
        <w:tc>
          <w:tcPr>
            <w:tcW w:w="1418" w:type="dxa"/>
            <w:shd w:val="clear" w:color="auto" w:fill="FFFFFF"/>
          </w:tcPr>
          <w:p w:rsidR="00560573" w:rsidRPr="00607190" w:rsidRDefault="00560573" w:rsidP="003A4879">
            <w:pPr>
              <w:widowControl w:val="0"/>
              <w:autoSpaceDE w:val="0"/>
              <w:autoSpaceDN w:val="0"/>
              <w:adjustRightInd w:val="0"/>
              <w:spacing w:after="0" w:line="360" w:lineRule="auto"/>
              <w:ind w:left="60" w:right="60"/>
              <w:jc w:val="center"/>
              <w:rPr>
                <w:color w:val="000000"/>
                <w:sz w:val="20"/>
                <w:szCs w:val="20"/>
              </w:rPr>
            </w:pPr>
            <w:r w:rsidRPr="00607190">
              <w:rPr>
                <w:color w:val="000000"/>
                <w:sz w:val="20"/>
                <w:szCs w:val="20"/>
              </w:rPr>
              <w:t>Maximum</w:t>
            </w:r>
          </w:p>
        </w:tc>
        <w:tc>
          <w:tcPr>
            <w:tcW w:w="1275" w:type="dxa"/>
            <w:shd w:val="clear" w:color="auto" w:fill="FFFFFF"/>
          </w:tcPr>
          <w:p w:rsidR="00560573" w:rsidRPr="00607190" w:rsidRDefault="00560573" w:rsidP="003A4879">
            <w:pPr>
              <w:widowControl w:val="0"/>
              <w:autoSpaceDE w:val="0"/>
              <w:autoSpaceDN w:val="0"/>
              <w:adjustRightInd w:val="0"/>
              <w:spacing w:after="0" w:line="360" w:lineRule="auto"/>
              <w:ind w:left="60" w:right="60"/>
              <w:jc w:val="center"/>
              <w:rPr>
                <w:color w:val="000000"/>
                <w:sz w:val="20"/>
                <w:szCs w:val="20"/>
              </w:rPr>
            </w:pPr>
            <w:r w:rsidRPr="00607190">
              <w:rPr>
                <w:color w:val="000000"/>
                <w:sz w:val="20"/>
                <w:szCs w:val="20"/>
              </w:rPr>
              <w:t>Mean</w:t>
            </w:r>
          </w:p>
        </w:tc>
        <w:tc>
          <w:tcPr>
            <w:tcW w:w="1560" w:type="dxa"/>
            <w:shd w:val="clear" w:color="auto" w:fill="FFFFFF"/>
          </w:tcPr>
          <w:p w:rsidR="00560573" w:rsidRPr="00607190" w:rsidRDefault="00560573" w:rsidP="003A4879">
            <w:pPr>
              <w:widowControl w:val="0"/>
              <w:autoSpaceDE w:val="0"/>
              <w:autoSpaceDN w:val="0"/>
              <w:adjustRightInd w:val="0"/>
              <w:spacing w:after="0" w:line="360" w:lineRule="auto"/>
              <w:ind w:left="60" w:right="60"/>
              <w:jc w:val="center"/>
              <w:rPr>
                <w:color w:val="000000"/>
                <w:sz w:val="20"/>
                <w:szCs w:val="20"/>
              </w:rPr>
            </w:pPr>
            <w:r w:rsidRPr="00607190">
              <w:rPr>
                <w:color w:val="000000"/>
                <w:sz w:val="20"/>
                <w:szCs w:val="20"/>
              </w:rPr>
              <w:t>Std. Deviation</w:t>
            </w:r>
          </w:p>
        </w:tc>
      </w:tr>
      <w:tr w:rsidR="00560573" w:rsidRPr="00607190" w:rsidTr="000F679B">
        <w:trPr>
          <w:cantSplit/>
          <w:trHeight w:val="326"/>
        </w:trPr>
        <w:tc>
          <w:tcPr>
            <w:tcW w:w="2071" w:type="dxa"/>
            <w:shd w:val="clear" w:color="auto" w:fill="FFFFFF"/>
            <w:vAlign w:val="center"/>
          </w:tcPr>
          <w:p w:rsidR="00560573" w:rsidRPr="00607190" w:rsidRDefault="00560573" w:rsidP="003A4879">
            <w:pPr>
              <w:widowControl w:val="0"/>
              <w:autoSpaceDE w:val="0"/>
              <w:autoSpaceDN w:val="0"/>
              <w:adjustRightInd w:val="0"/>
              <w:spacing w:after="0" w:line="360" w:lineRule="auto"/>
              <w:ind w:left="60" w:right="60"/>
              <w:rPr>
                <w:color w:val="000000"/>
                <w:sz w:val="20"/>
                <w:szCs w:val="20"/>
              </w:rPr>
            </w:pPr>
            <w:r w:rsidRPr="00607190">
              <w:rPr>
                <w:color w:val="000000"/>
                <w:sz w:val="20"/>
                <w:szCs w:val="20"/>
              </w:rPr>
              <w:t>Farmers income</w:t>
            </w:r>
          </w:p>
        </w:tc>
        <w:tc>
          <w:tcPr>
            <w:tcW w:w="764" w:type="dxa"/>
            <w:shd w:val="clear" w:color="auto" w:fill="FFFFFF"/>
            <w:vAlign w:val="center"/>
          </w:tcPr>
          <w:p w:rsidR="00560573" w:rsidRPr="00607190" w:rsidRDefault="00560573" w:rsidP="003A4879">
            <w:pPr>
              <w:widowControl w:val="0"/>
              <w:autoSpaceDE w:val="0"/>
              <w:autoSpaceDN w:val="0"/>
              <w:adjustRightInd w:val="0"/>
              <w:spacing w:after="0" w:line="360" w:lineRule="auto"/>
              <w:ind w:left="60" w:right="60"/>
              <w:jc w:val="right"/>
              <w:rPr>
                <w:color w:val="000000"/>
                <w:sz w:val="20"/>
                <w:szCs w:val="20"/>
              </w:rPr>
            </w:pPr>
            <w:r w:rsidRPr="00607190">
              <w:rPr>
                <w:color w:val="000000"/>
                <w:sz w:val="20"/>
                <w:szCs w:val="20"/>
              </w:rPr>
              <w:t>160</w:t>
            </w:r>
          </w:p>
        </w:tc>
        <w:tc>
          <w:tcPr>
            <w:tcW w:w="1276" w:type="dxa"/>
            <w:shd w:val="clear" w:color="auto" w:fill="FFFFFF"/>
            <w:vAlign w:val="center"/>
          </w:tcPr>
          <w:p w:rsidR="00560573" w:rsidRPr="00607190" w:rsidRDefault="00560573" w:rsidP="003A4879">
            <w:pPr>
              <w:widowControl w:val="0"/>
              <w:autoSpaceDE w:val="0"/>
              <w:autoSpaceDN w:val="0"/>
              <w:adjustRightInd w:val="0"/>
              <w:spacing w:after="0" w:line="360" w:lineRule="auto"/>
              <w:ind w:left="60" w:right="60"/>
              <w:jc w:val="right"/>
              <w:rPr>
                <w:color w:val="000000"/>
                <w:sz w:val="20"/>
                <w:szCs w:val="20"/>
              </w:rPr>
            </w:pPr>
            <w:r w:rsidRPr="00607190">
              <w:rPr>
                <w:color w:val="000000"/>
                <w:sz w:val="20"/>
                <w:szCs w:val="20"/>
              </w:rPr>
              <w:t>34200</w:t>
            </w:r>
          </w:p>
        </w:tc>
        <w:tc>
          <w:tcPr>
            <w:tcW w:w="1418" w:type="dxa"/>
            <w:shd w:val="clear" w:color="auto" w:fill="FFFFFF"/>
            <w:vAlign w:val="center"/>
          </w:tcPr>
          <w:p w:rsidR="00560573" w:rsidRPr="00607190" w:rsidRDefault="00560573" w:rsidP="003A4879">
            <w:pPr>
              <w:widowControl w:val="0"/>
              <w:autoSpaceDE w:val="0"/>
              <w:autoSpaceDN w:val="0"/>
              <w:adjustRightInd w:val="0"/>
              <w:spacing w:after="0" w:line="360" w:lineRule="auto"/>
              <w:ind w:left="60" w:right="60"/>
              <w:jc w:val="right"/>
              <w:rPr>
                <w:color w:val="000000"/>
                <w:sz w:val="20"/>
                <w:szCs w:val="20"/>
              </w:rPr>
            </w:pPr>
            <w:r w:rsidRPr="00607190">
              <w:rPr>
                <w:color w:val="000000"/>
                <w:sz w:val="20"/>
                <w:szCs w:val="20"/>
              </w:rPr>
              <w:t>6912000</w:t>
            </w:r>
          </w:p>
        </w:tc>
        <w:tc>
          <w:tcPr>
            <w:tcW w:w="1275" w:type="dxa"/>
            <w:shd w:val="clear" w:color="auto" w:fill="FFFFFF"/>
            <w:vAlign w:val="center"/>
          </w:tcPr>
          <w:p w:rsidR="00560573" w:rsidRPr="00607190" w:rsidRDefault="00560573" w:rsidP="003A4879">
            <w:pPr>
              <w:widowControl w:val="0"/>
              <w:autoSpaceDE w:val="0"/>
              <w:autoSpaceDN w:val="0"/>
              <w:adjustRightInd w:val="0"/>
              <w:spacing w:after="0" w:line="360" w:lineRule="auto"/>
              <w:ind w:left="60" w:right="60"/>
              <w:jc w:val="right"/>
              <w:rPr>
                <w:color w:val="000000"/>
                <w:sz w:val="20"/>
                <w:szCs w:val="20"/>
              </w:rPr>
            </w:pPr>
            <w:r w:rsidRPr="00607190">
              <w:rPr>
                <w:color w:val="000000"/>
                <w:sz w:val="20"/>
                <w:szCs w:val="20"/>
              </w:rPr>
              <w:t>1159913.12</w:t>
            </w:r>
          </w:p>
        </w:tc>
        <w:tc>
          <w:tcPr>
            <w:tcW w:w="1560" w:type="dxa"/>
            <w:shd w:val="clear" w:color="auto" w:fill="FFFFFF"/>
            <w:vAlign w:val="center"/>
          </w:tcPr>
          <w:p w:rsidR="00560573" w:rsidRPr="00607190" w:rsidRDefault="00560573" w:rsidP="003A4879">
            <w:pPr>
              <w:widowControl w:val="0"/>
              <w:autoSpaceDE w:val="0"/>
              <w:autoSpaceDN w:val="0"/>
              <w:adjustRightInd w:val="0"/>
              <w:spacing w:after="0" w:line="360" w:lineRule="auto"/>
              <w:ind w:left="60" w:right="60"/>
              <w:jc w:val="right"/>
              <w:rPr>
                <w:color w:val="000000"/>
                <w:sz w:val="20"/>
                <w:szCs w:val="20"/>
              </w:rPr>
            </w:pPr>
            <w:r w:rsidRPr="00607190">
              <w:rPr>
                <w:color w:val="000000"/>
                <w:sz w:val="20"/>
                <w:szCs w:val="20"/>
              </w:rPr>
              <w:t>1010831.139</w:t>
            </w:r>
          </w:p>
        </w:tc>
      </w:tr>
    </w:tbl>
    <w:p w:rsidR="00560573" w:rsidRDefault="00560573" w:rsidP="001B2B29">
      <w:pPr>
        <w:widowControl w:val="0"/>
        <w:autoSpaceDE w:val="0"/>
        <w:autoSpaceDN w:val="0"/>
        <w:adjustRightInd w:val="0"/>
        <w:spacing w:after="0"/>
        <w:rPr>
          <w:sz w:val="20"/>
          <w:szCs w:val="20"/>
        </w:rPr>
      </w:pPr>
    </w:p>
    <w:p w:rsidR="00560573" w:rsidRDefault="00560573" w:rsidP="001B2B29">
      <w:pPr>
        <w:pStyle w:val="Caption"/>
        <w:widowControl w:val="0"/>
      </w:pPr>
    </w:p>
    <w:p w:rsidR="00560573" w:rsidRDefault="00560573" w:rsidP="001B2B29">
      <w:pPr>
        <w:pStyle w:val="Caption"/>
        <w:widowControl w:val="0"/>
      </w:pPr>
      <w:bookmarkStart w:id="248" w:name="_Toc489971028"/>
      <w:r>
        <w:br w:type="page"/>
        <w:t xml:space="preserve">APPENDIX </w:t>
      </w:r>
      <w:fldSimple w:instr=" SEQ APPENDIX \* ARABIC ">
        <w:r>
          <w:rPr>
            <w:noProof/>
          </w:rPr>
          <w:t>3</w:t>
        </w:r>
      </w:fldSimple>
      <w:r>
        <w:t>: Pictures</w:t>
      </w:r>
    </w:p>
    <w:p w:rsidR="00560573" w:rsidRDefault="00560573" w:rsidP="001B2B29">
      <w:pPr>
        <w:pStyle w:val="Caption"/>
        <w:widowControl w:val="0"/>
        <w:rPr>
          <w:sz w:val="20"/>
        </w:rPr>
      </w:pPr>
      <w:r w:rsidRPr="007306C4">
        <w:t>Maize Warehouse and Pigeon Peas Field</w:t>
      </w:r>
      <w:bookmarkEnd w:id="248"/>
    </w:p>
    <w:p w:rsidR="00560573" w:rsidRDefault="00560573" w:rsidP="001B2B29">
      <w:pPr>
        <w:widowControl w:val="0"/>
        <w:spacing w:after="0"/>
        <w:rPr>
          <w:szCs w:val="24"/>
        </w:rPr>
      </w:pPr>
      <w:r>
        <w:rPr>
          <w:noProof/>
        </w:rPr>
        <w:pict>
          <v:shape id="Picture 1" o:spid="_x0000_i1026" type="#_x0000_t75" style="width:221.25pt;height:159.75pt;visibility:visible">
            <v:imagedata r:id="rId17" o:title=""/>
          </v:shape>
        </w:pict>
      </w:r>
      <w:r w:rsidRPr="00573F4F">
        <w:t xml:space="preserve"> </w:t>
      </w:r>
      <w:r>
        <w:rPr>
          <w:noProof/>
        </w:rPr>
        <w:pict>
          <v:shape id="Picture 4" o:spid="_x0000_i1027" type="#_x0000_t75" style="width:177.75pt;height:162pt;visibility:visible">
            <v:imagedata r:id="rId18" o:title=""/>
          </v:shape>
        </w:pict>
      </w:r>
    </w:p>
    <w:p w:rsidR="00560573" w:rsidRDefault="00560573" w:rsidP="001B2B29">
      <w:pPr>
        <w:widowControl w:val="0"/>
        <w:spacing w:after="0"/>
        <w:rPr>
          <w:b/>
          <w:szCs w:val="24"/>
        </w:rPr>
      </w:pPr>
      <w:r w:rsidRPr="007624B0">
        <w:rPr>
          <w:b/>
          <w:szCs w:val="24"/>
        </w:rPr>
        <w:t xml:space="preserve"> Gallapo AMCOS Maize Warehouse (1)</w:t>
      </w:r>
      <w:r w:rsidRPr="007624B0">
        <w:rPr>
          <w:b/>
          <w:szCs w:val="24"/>
        </w:rPr>
        <w:tab/>
      </w:r>
      <w:r w:rsidRPr="007624B0">
        <w:rPr>
          <w:b/>
          <w:szCs w:val="24"/>
        </w:rPr>
        <w:tab/>
        <w:t>Pigeon Peas Field (2)</w:t>
      </w:r>
    </w:p>
    <w:p w:rsidR="00560573" w:rsidRPr="007624B0" w:rsidRDefault="00560573" w:rsidP="001B2B29">
      <w:pPr>
        <w:pStyle w:val="Caption"/>
        <w:widowControl w:val="0"/>
        <w:rPr>
          <w:b w:val="0"/>
          <w:szCs w:val="24"/>
        </w:rPr>
      </w:pPr>
      <w:bookmarkStart w:id="249" w:name="_Toc489971029"/>
      <w:r w:rsidRPr="00EE3756">
        <w:t>Photo 2 &amp;3: Garlic Production in Gidng’war</w:t>
      </w:r>
      <w:bookmarkEnd w:id="249"/>
    </w:p>
    <w:p w:rsidR="00560573" w:rsidRPr="00F7021C" w:rsidRDefault="00560573" w:rsidP="001B2B29">
      <w:pPr>
        <w:widowControl w:val="0"/>
        <w:spacing w:after="0"/>
        <w:rPr>
          <w:noProof/>
        </w:rPr>
      </w:pPr>
      <w:r w:rsidRPr="00CF28B1">
        <w:rPr>
          <w:i/>
          <w:noProof/>
        </w:rPr>
        <w:pict>
          <v:shape id="_x0000_i1028" type="#_x0000_t75" style="width:167.25pt;height:309.75pt;visibility:visible">
            <v:imagedata r:id="rId19" o:title=""/>
          </v:shape>
        </w:pict>
      </w:r>
      <w:r w:rsidRPr="00561829">
        <w:rPr>
          <w:i/>
          <w:szCs w:val="24"/>
        </w:rPr>
        <w:tab/>
      </w:r>
      <w:r w:rsidRPr="00CF28B1">
        <w:rPr>
          <w:i/>
          <w:noProof/>
        </w:rPr>
        <w:pict>
          <v:shape id="Picture 2" o:spid="_x0000_i1029" type="#_x0000_t75" style="width:207.75pt;height:309.75pt;visibility:visible">
            <v:imagedata r:id="rId20" o:title=""/>
          </v:shape>
        </w:pict>
      </w:r>
    </w:p>
    <w:p w:rsidR="00560573" w:rsidRDefault="00560573" w:rsidP="00294C82">
      <w:pPr>
        <w:widowControl w:val="0"/>
        <w:spacing w:after="0"/>
        <w:rPr>
          <w:szCs w:val="24"/>
        </w:rPr>
      </w:pPr>
      <w:r>
        <w:rPr>
          <w:szCs w:val="24"/>
        </w:rPr>
        <w:t>Photo 3</w:t>
      </w:r>
      <w:r>
        <w:rPr>
          <w:szCs w:val="24"/>
        </w:rPr>
        <w:tab/>
      </w:r>
      <w:r>
        <w:rPr>
          <w:szCs w:val="24"/>
        </w:rPr>
        <w:tab/>
      </w:r>
      <w:r>
        <w:rPr>
          <w:szCs w:val="24"/>
        </w:rPr>
        <w:tab/>
      </w:r>
      <w:r>
        <w:rPr>
          <w:szCs w:val="24"/>
        </w:rPr>
        <w:tab/>
        <w:t>photo 4</w:t>
      </w:r>
    </w:p>
    <w:p w:rsidR="00560573" w:rsidRDefault="00560573" w:rsidP="00294C82">
      <w:pPr>
        <w:widowControl w:val="0"/>
        <w:spacing w:after="0"/>
      </w:pPr>
      <w:r w:rsidRPr="00DB3FA2">
        <w:rPr>
          <w:b/>
          <w:szCs w:val="24"/>
        </w:rPr>
        <w:t>Garlic farm field at Gidng’war Village</w:t>
      </w:r>
    </w:p>
    <w:sectPr w:rsidR="00560573" w:rsidSect="001B2B29">
      <w:pgSz w:w="11907" w:h="16840" w:code="9"/>
      <w:pgMar w:top="2304" w:right="1440" w:bottom="1368" w:left="227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573" w:rsidRDefault="00560573" w:rsidP="00E44F47">
      <w:pPr>
        <w:spacing w:after="0" w:line="240" w:lineRule="auto"/>
      </w:pPr>
      <w:r>
        <w:separator/>
      </w:r>
    </w:p>
  </w:endnote>
  <w:endnote w:type="continuationSeparator" w:id="0">
    <w:p w:rsidR="00560573" w:rsidRDefault="00560573" w:rsidP="00E44F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573" w:rsidRDefault="00560573" w:rsidP="00E44F47">
      <w:pPr>
        <w:spacing w:after="0" w:line="240" w:lineRule="auto"/>
      </w:pPr>
      <w:r>
        <w:separator/>
      </w:r>
    </w:p>
  </w:footnote>
  <w:footnote w:type="continuationSeparator" w:id="0">
    <w:p w:rsidR="00560573" w:rsidRDefault="00560573" w:rsidP="00E44F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573" w:rsidRPr="00EF3FEC" w:rsidRDefault="00560573">
    <w:pPr>
      <w:pStyle w:val="Header"/>
      <w:jc w:val="center"/>
      <w:rPr>
        <w:rFonts w:ascii="Times New Roman" w:hAnsi="Times New Roman"/>
      </w:rPr>
    </w:pPr>
    <w:r w:rsidRPr="00EF3FEC">
      <w:rPr>
        <w:rFonts w:ascii="Times New Roman" w:hAnsi="Times New Roman"/>
      </w:rPr>
      <w:fldChar w:fldCharType="begin"/>
    </w:r>
    <w:r w:rsidRPr="00EF3FEC">
      <w:rPr>
        <w:rFonts w:ascii="Times New Roman" w:hAnsi="Times New Roman"/>
      </w:rPr>
      <w:instrText xml:space="preserve"> PAGE   \* MERGEFORMAT </w:instrText>
    </w:r>
    <w:r w:rsidRPr="00EF3FEC">
      <w:rPr>
        <w:rFonts w:ascii="Times New Roman" w:hAnsi="Times New Roman"/>
      </w:rPr>
      <w:fldChar w:fldCharType="separate"/>
    </w:r>
    <w:r>
      <w:rPr>
        <w:rFonts w:ascii="Times New Roman" w:hAnsi="Times New Roman"/>
        <w:noProof/>
      </w:rPr>
      <w:t>26</w:t>
    </w:r>
    <w:r w:rsidRPr="00EF3FEC">
      <w:rP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406C"/>
    <w:multiLevelType w:val="hybridMultilevel"/>
    <w:tmpl w:val="423C7E32"/>
    <w:lvl w:ilvl="0" w:tplc="3BEE840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A65408"/>
    <w:multiLevelType w:val="multilevel"/>
    <w:tmpl w:val="03CC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65504"/>
    <w:multiLevelType w:val="multilevel"/>
    <w:tmpl w:val="93522FD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7225E98"/>
    <w:multiLevelType w:val="hybridMultilevel"/>
    <w:tmpl w:val="12B888C2"/>
    <w:lvl w:ilvl="0" w:tplc="234C8822">
      <w:start w:val="1"/>
      <w:numFmt w:val="decimal"/>
      <w:lvlText w:val="%1"/>
      <w:lvlJc w:val="left"/>
      <w:pPr>
        <w:ind w:left="1080" w:hanging="360"/>
      </w:pPr>
      <w:rPr>
        <w:rFonts w:cs="Times New Roman" w:hint="default"/>
        <w:color w:val="000000"/>
        <w:sz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78E7B18"/>
    <w:multiLevelType w:val="hybridMultilevel"/>
    <w:tmpl w:val="254C22FA"/>
    <w:lvl w:ilvl="0" w:tplc="8BDCDDA8">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943070E"/>
    <w:multiLevelType w:val="hybridMultilevel"/>
    <w:tmpl w:val="3B4404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B3A71FE"/>
    <w:multiLevelType w:val="multilevel"/>
    <w:tmpl w:val="5656B3CE"/>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7">
    <w:nsid w:val="0B920BA3"/>
    <w:multiLevelType w:val="multilevel"/>
    <w:tmpl w:val="93522FD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0E3651E3"/>
    <w:multiLevelType w:val="hybridMultilevel"/>
    <w:tmpl w:val="3B4404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FCA74B7"/>
    <w:multiLevelType w:val="hybridMultilevel"/>
    <w:tmpl w:val="1DE41020"/>
    <w:lvl w:ilvl="0" w:tplc="19402AD8">
      <w:start w:val="1"/>
      <w:numFmt w:val="decimal"/>
      <w:lvlText w:val="%1"/>
      <w:lvlJc w:val="left"/>
      <w:pPr>
        <w:ind w:left="1140" w:hanging="360"/>
      </w:pPr>
      <w:rPr>
        <w:rFonts w:cs="Times New Roman" w:hint="default"/>
        <w:color w:val="000000"/>
        <w:sz w:val="22"/>
      </w:r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10">
    <w:nsid w:val="11E12113"/>
    <w:multiLevelType w:val="hybridMultilevel"/>
    <w:tmpl w:val="766A1F1C"/>
    <w:lvl w:ilvl="0" w:tplc="73DC577A">
      <w:start w:val="1"/>
      <w:numFmt w:val="lowerRoman"/>
      <w:lvlText w:val="(%1)"/>
      <w:lvlJc w:val="left"/>
      <w:pPr>
        <w:ind w:left="765" w:hanging="72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11">
    <w:nsid w:val="14582430"/>
    <w:multiLevelType w:val="hybridMultilevel"/>
    <w:tmpl w:val="108ACEFC"/>
    <w:lvl w:ilvl="0" w:tplc="B87E34E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6C12599"/>
    <w:multiLevelType w:val="hybridMultilevel"/>
    <w:tmpl w:val="20D628D6"/>
    <w:lvl w:ilvl="0" w:tplc="F6DAA10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18BB6A8E"/>
    <w:multiLevelType w:val="hybridMultilevel"/>
    <w:tmpl w:val="D5548FEE"/>
    <w:lvl w:ilvl="0" w:tplc="B8F8A90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1CF11058"/>
    <w:multiLevelType w:val="hybridMultilevel"/>
    <w:tmpl w:val="8B8CFC3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2DB43FC"/>
    <w:multiLevelType w:val="hybridMultilevel"/>
    <w:tmpl w:val="6176619A"/>
    <w:lvl w:ilvl="0" w:tplc="D7FC9408">
      <w:start w:val="7"/>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33784CD8"/>
    <w:multiLevelType w:val="multilevel"/>
    <w:tmpl w:val="93522FD4"/>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34C77174"/>
    <w:multiLevelType w:val="multilevel"/>
    <w:tmpl w:val="93522FD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9BD3BCB"/>
    <w:multiLevelType w:val="hybridMultilevel"/>
    <w:tmpl w:val="3B4404C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FFB53D6"/>
    <w:multiLevelType w:val="multilevel"/>
    <w:tmpl w:val="27BE1F0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413B4039"/>
    <w:multiLevelType w:val="hybridMultilevel"/>
    <w:tmpl w:val="0B68E26E"/>
    <w:lvl w:ilvl="0" w:tplc="0409001B">
      <w:start w:val="1"/>
      <w:numFmt w:val="lowerRoman"/>
      <w:lvlText w:val="%1."/>
      <w:lvlJc w:val="right"/>
      <w:pPr>
        <w:ind w:left="288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21">
    <w:nsid w:val="4592386E"/>
    <w:multiLevelType w:val="multilevel"/>
    <w:tmpl w:val="04D24E46"/>
    <w:lvl w:ilvl="0">
      <w:start w:val="1"/>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2880" w:hanging="72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4680" w:hanging="108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480" w:hanging="1440"/>
      </w:pPr>
      <w:rPr>
        <w:rFonts w:cs="Times New Roman" w:hint="default"/>
        <w:b/>
      </w:rPr>
    </w:lvl>
    <w:lvl w:ilvl="8">
      <w:start w:val="1"/>
      <w:numFmt w:val="decimal"/>
      <w:lvlText w:val="%1.%2.%3.%4.%5.%6.%7.%8.%9"/>
      <w:lvlJc w:val="left"/>
      <w:pPr>
        <w:ind w:left="7560" w:hanging="1800"/>
      </w:pPr>
      <w:rPr>
        <w:rFonts w:cs="Times New Roman" w:hint="default"/>
        <w:b/>
      </w:rPr>
    </w:lvl>
  </w:abstractNum>
  <w:abstractNum w:abstractNumId="22">
    <w:nsid w:val="459A7669"/>
    <w:multiLevelType w:val="hybridMultilevel"/>
    <w:tmpl w:val="766A1F1C"/>
    <w:lvl w:ilvl="0" w:tplc="73DC577A">
      <w:start w:val="1"/>
      <w:numFmt w:val="lowerRoman"/>
      <w:lvlText w:val="(%1)"/>
      <w:lvlJc w:val="left"/>
      <w:pPr>
        <w:ind w:left="765" w:hanging="72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23">
    <w:nsid w:val="47333F7B"/>
    <w:multiLevelType w:val="hybridMultilevel"/>
    <w:tmpl w:val="6622BA3C"/>
    <w:lvl w:ilvl="0" w:tplc="83FE2C28">
      <w:start w:val="1"/>
      <w:numFmt w:val="decimal"/>
      <w:lvlText w:val="%1"/>
      <w:lvlJc w:val="left"/>
      <w:pPr>
        <w:ind w:left="1500" w:hanging="360"/>
      </w:pPr>
      <w:rPr>
        <w:rFonts w:cs="Times New Roman" w:hint="default"/>
        <w:color w:val="000000"/>
        <w:sz w:val="22"/>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24">
    <w:nsid w:val="48844505"/>
    <w:multiLevelType w:val="multilevel"/>
    <w:tmpl w:val="4B5EBD6E"/>
    <w:lvl w:ilvl="0">
      <w:start w:val="4"/>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4CD13931"/>
    <w:multiLevelType w:val="multilevel"/>
    <w:tmpl w:val="7AE4172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4DE2197B"/>
    <w:multiLevelType w:val="hybridMultilevel"/>
    <w:tmpl w:val="766A1F1C"/>
    <w:lvl w:ilvl="0" w:tplc="73DC577A">
      <w:start w:val="1"/>
      <w:numFmt w:val="lowerRoman"/>
      <w:lvlText w:val="(%1)"/>
      <w:lvlJc w:val="left"/>
      <w:pPr>
        <w:ind w:left="765" w:hanging="72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27">
    <w:nsid w:val="4E205E45"/>
    <w:multiLevelType w:val="hybridMultilevel"/>
    <w:tmpl w:val="5B8EED5E"/>
    <w:lvl w:ilvl="0" w:tplc="E4B448D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53355FA1"/>
    <w:multiLevelType w:val="hybridMultilevel"/>
    <w:tmpl w:val="93324FF2"/>
    <w:lvl w:ilvl="0" w:tplc="D272F320">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9">
    <w:nsid w:val="542A0E61"/>
    <w:multiLevelType w:val="hybridMultilevel"/>
    <w:tmpl w:val="C3ECE95A"/>
    <w:lvl w:ilvl="0" w:tplc="080E7B32">
      <w:start w:val="3"/>
      <w:numFmt w:val="decimal"/>
      <w:lvlText w:val="%1."/>
      <w:lvlJc w:val="left"/>
      <w:pPr>
        <w:ind w:left="1080" w:hanging="360"/>
      </w:pPr>
      <w:rPr>
        <w:rFonts w:cs="Times New Roman" w:hint="default"/>
        <w:color w:val="000000"/>
        <w:sz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5926464B"/>
    <w:multiLevelType w:val="hybridMultilevel"/>
    <w:tmpl w:val="BFFA8C6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B7C7B80"/>
    <w:multiLevelType w:val="multilevel"/>
    <w:tmpl w:val="294CC058"/>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2">
    <w:nsid w:val="5B8417BB"/>
    <w:multiLevelType w:val="hybridMultilevel"/>
    <w:tmpl w:val="D7FC72E2"/>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2C73CCF"/>
    <w:multiLevelType w:val="hybridMultilevel"/>
    <w:tmpl w:val="13888EC4"/>
    <w:lvl w:ilvl="0" w:tplc="04090017">
      <w:start w:val="1"/>
      <w:numFmt w:val="lowerLetter"/>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34">
    <w:nsid w:val="657051AE"/>
    <w:multiLevelType w:val="multilevel"/>
    <w:tmpl w:val="8CC4B7DE"/>
    <w:lvl w:ilvl="0">
      <w:start w:val="79"/>
      <w:numFmt w:val="decimal"/>
      <w:lvlText w:val="%1"/>
      <w:lvlJc w:val="left"/>
      <w:pPr>
        <w:ind w:left="420" w:hanging="420"/>
      </w:pPr>
      <w:rPr>
        <w:rFonts w:cs="Times New Roman" w:hint="default"/>
      </w:rPr>
    </w:lvl>
    <w:lvl w:ilvl="1">
      <w:start w:val="4"/>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65717994"/>
    <w:multiLevelType w:val="hybridMultilevel"/>
    <w:tmpl w:val="07A6E6FE"/>
    <w:lvl w:ilvl="0" w:tplc="06D46EE0">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6DF77738"/>
    <w:multiLevelType w:val="hybridMultilevel"/>
    <w:tmpl w:val="CF2C475A"/>
    <w:lvl w:ilvl="0" w:tplc="0409001B">
      <w:start w:val="1"/>
      <w:numFmt w:val="lowerRoman"/>
      <w:lvlText w:val="%1."/>
      <w:lvlJc w:val="right"/>
      <w:pPr>
        <w:ind w:left="765" w:hanging="360"/>
      </w:pPr>
      <w:rPr>
        <w:rFonts w:cs="Times New Roman"/>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37">
    <w:nsid w:val="6E8532F5"/>
    <w:multiLevelType w:val="hybridMultilevel"/>
    <w:tmpl w:val="28327922"/>
    <w:lvl w:ilvl="0" w:tplc="DAAED62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4E5ACB"/>
    <w:multiLevelType w:val="hybridMultilevel"/>
    <w:tmpl w:val="44FCCC24"/>
    <w:lvl w:ilvl="0" w:tplc="FCFCECA0">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
    <w:nsid w:val="70682757"/>
    <w:multiLevelType w:val="hybridMultilevel"/>
    <w:tmpl w:val="8E7A7AB2"/>
    <w:lvl w:ilvl="0" w:tplc="9F4A574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7190754C"/>
    <w:multiLevelType w:val="hybridMultilevel"/>
    <w:tmpl w:val="F42AA3D4"/>
    <w:lvl w:ilvl="0" w:tplc="60448CB8">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78F941FD"/>
    <w:multiLevelType w:val="hybridMultilevel"/>
    <w:tmpl w:val="8A8C81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96F6C8D"/>
    <w:multiLevelType w:val="multilevel"/>
    <w:tmpl w:val="702E03DE"/>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7D101A94"/>
    <w:multiLevelType w:val="hybridMultilevel"/>
    <w:tmpl w:val="24343986"/>
    <w:lvl w:ilvl="0" w:tplc="F7227154">
      <w:start w:val="1"/>
      <w:numFmt w:val="decimal"/>
      <w:lvlText w:val="%1."/>
      <w:lvlJc w:val="left"/>
      <w:pPr>
        <w:ind w:left="630" w:hanging="360"/>
      </w:pPr>
      <w:rPr>
        <w:rFonts w:cs="Times New Roman" w:hint="default"/>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num w:numId="1">
    <w:abstractNumId w:val="21"/>
  </w:num>
  <w:num w:numId="2">
    <w:abstractNumId w:val="32"/>
  </w:num>
  <w:num w:numId="3">
    <w:abstractNumId w:val="30"/>
  </w:num>
  <w:num w:numId="4">
    <w:abstractNumId w:val="41"/>
  </w:num>
  <w:num w:numId="5">
    <w:abstractNumId w:val="26"/>
  </w:num>
  <w:num w:numId="6">
    <w:abstractNumId w:val="18"/>
  </w:num>
  <w:num w:numId="7">
    <w:abstractNumId w:val="27"/>
  </w:num>
  <w:num w:numId="8">
    <w:abstractNumId w:val="33"/>
  </w:num>
  <w:num w:numId="9">
    <w:abstractNumId w:val="4"/>
  </w:num>
  <w:num w:numId="10">
    <w:abstractNumId w:val="29"/>
  </w:num>
  <w:num w:numId="11">
    <w:abstractNumId w:val="0"/>
  </w:num>
  <w:num w:numId="12">
    <w:abstractNumId w:val="35"/>
  </w:num>
  <w:num w:numId="13">
    <w:abstractNumId w:val="38"/>
  </w:num>
  <w:num w:numId="14">
    <w:abstractNumId w:val="3"/>
  </w:num>
  <w:num w:numId="15">
    <w:abstractNumId w:val="9"/>
  </w:num>
  <w:num w:numId="16">
    <w:abstractNumId w:val="23"/>
  </w:num>
  <w:num w:numId="17">
    <w:abstractNumId w:val="31"/>
  </w:num>
  <w:num w:numId="18">
    <w:abstractNumId w:val="20"/>
  </w:num>
  <w:num w:numId="19">
    <w:abstractNumId w:val="11"/>
  </w:num>
  <w:num w:numId="20">
    <w:abstractNumId w:val="43"/>
  </w:num>
  <w:num w:numId="21">
    <w:abstractNumId w:val="15"/>
  </w:num>
  <w:num w:numId="22">
    <w:abstractNumId w:val="28"/>
  </w:num>
  <w:num w:numId="23">
    <w:abstractNumId w:val="22"/>
  </w:num>
  <w:num w:numId="24">
    <w:abstractNumId w:val="39"/>
  </w:num>
  <w:num w:numId="25">
    <w:abstractNumId w:val="10"/>
  </w:num>
  <w:num w:numId="26">
    <w:abstractNumId w:val="12"/>
  </w:num>
  <w:num w:numId="27">
    <w:abstractNumId w:val="13"/>
  </w:num>
  <w:num w:numId="28">
    <w:abstractNumId w:val="8"/>
  </w:num>
  <w:num w:numId="29">
    <w:abstractNumId w:val="5"/>
  </w:num>
  <w:num w:numId="30">
    <w:abstractNumId w:val="40"/>
  </w:num>
  <w:num w:numId="31">
    <w:abstractNumId w:val="1"/>
  </w:num>
  <w:num w:numId="32">
    <w:abstractNumId w:val="37"/>
  </w:num>
  <w:num w:numId="33">
    <w:abstractNumId w:val="6"/>
  </w:num>
  <w:num w:numId="34">
    <w:abstractNumId w:val="17"/>
  </w:num>
  <w:num w:numId="35">
    <w:abstractNumId w:val="2"/>
  </w:num>
  <w:num w:numId="36">
    <w:abstractNumId w:val="7"/>
  </w:num>
  <w:num w:numId="37">
    <w:abstractNumId w:val="34"/>
  </w:num>
  <w:num w:numId="38">
    <w:abstractNumId w:val="14"/>
  </w:num>
  <w:num w:numId="39">
    <w:abstractNumId w:val="16"/>
  </w:num>
  <w:num w:numId="40">
    <w:abstractNumId w:val="24"/>
  </w:num>
  <w:num w:numId="41">
    <w:abstractNumId w:val="42"/>
  </w:num>
  <w:num w:numId="42">
    <w:abstractNumId w:val="25"/>
  </w:num>
  <w:num w:numId="43">
    <w:abstractNumId w:val="19"/>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1019"/>
    <w:rsid w:val="000008F0"/>
    <w:rsid w:val="00000C27"/>
    <w:rsid w:val="00017127"/>
    <w:rsid w:val="00020AB1"/>
    <w:rsid w:val="0002481A"/>
    <w:rsid w:val="000475FE"/>
    <w:rsid w:val="00056C54"/>
    <w:rsid w:val="00075857"/>
    <w:rsid w:val="000865E3"/>
    <w:rsid w:val="00086833"/>
    <w:rsid w:val="0009756E"/>
    <w:rsid w:val="000A1CAB"/>
    <w:rsid w:val="000B519B"/>
    <w:rsid w:val="000C7428"/>
    <w:rsid w:val="000D2E94"/>
    <w:rsid w:val="000E129C"/>
    <w:rsid w:val="000E6E80"/>
    <w:rsid w:val="000F115E"/>
    <w:rsid w:val="000F679B"/>
    <w:rsid w:val="0010037F"/>
    <w:rsid w:val="001051FE"/>
    <w:rsid w:val="001072DC"/>
    <w:rsid w:val="0011504D"/>
    <w:rsid w:val="001258C1"/>
    <w:rsid w:val="00125CA2"/>
    <w:rsid w:val="00130809"/>
    <w:rsid w:val="00132AE2"/>
    <w:rsid w:val="00132B47"/>
    <w:rsid w:val="00136867"/>
    <w:rsid w:val="0013769E"/>
    <w:rsid w:val="00140EBF"/>
    <w:rsid w:val="001436B6"/>
    <w:rsid w:val="00153D8C"/>
    <w:rsid w:val="001712B7"/>
    <w:rsid w:val="00173314"/>
    <w:rsid w:val="00177098"/>
    <w:rsid w:val="0018457F"/>
    <w:rsid w:val="0018484F"/>
    <w:rsid w:val="00184C8A"/>
    <w:rsid w:val="00185708"/>
    <w:rsid w:val="00185CCC"/>
    <w:rsid w:val="001970E4"/>
    <w:rsid w:val="001A2238"/>
    <w:rsid w:val="001A3FAA"/>
    <w:rsid w:val="001A76B9"/>
    <w:rsid w:val="001B2B29"/>
    <w:rsid w:val="001B7CC5"/>
    <w:rsid w:val="001C57C2"/>
    <w:rsid w:val="001D0BF1"/>
    <w:rsid w:val="001D1E85"/>
    <w:rsid w:val="001D4919"/>
    <w:rsid w:val="001D7E10"/>
    <w:rsid w:val="001E1E9E"/>
    <w:rsid w:val="001E6B32"/>
    <w:rsid w:val="001F158D"/>
    <w:rsid w:val="00201EE7"/>
    <w:rsid w:val="00217119"/>
    <w:rsid w:val="002301E6"/>
    <w:rsid w:val="00254038"/>
    <w:rsid w:val="0026705B"/>
    <w:rsid w:val="00271096"/>
    <w:rsid w:val="00273D90"/>
    <w:rsid w:val="00274B53"/>
    <w:rsid w:val="00282485"/>
    <w:rsid w:val="00293841"/>
    <w:rsid w:val="00294C82"/>
    <w:rsid w:val="00297B92"/>
    <w:rsid w:val="00297CB2"/>
    <w:rsid w:val="002A044C"/>
    <w:rsid w:val="002A1C04"/>
    <w:rsid w:val="002A2639"/>
    <w:rsid w:val="002B1BE7"/>
    <w:rsid w:val="002C567B"/>
    <w:rsid w:val="002E2383"/>
    <w:rsid w:val="002E5FA9"/>
    <w:rsid w:val="002F1037"/>
    <w:rsid w:val="002F16A7"/>
    <w:rsid w:val="002F733C"/>
    <w:rsid w:val="00300B0C"/>
    <w:rsid w:val="00303D9C"/>
    <w:rsid w:val="00332A15"/>
    <w:rsid w:val="0033757B"/>
    <w:rsid w:val="0034016F"/>
    <w:rsid w:val="003636CF"/>
    <w:rsid w:val="00366D1D"/>
    <w:rsid w:val="0038568A"/>
    <w:rsid w:val="00397F10"/>
    <w:rsid w:val="003A342A"/>
    <w:rsid w:val="003A4879"/>
    <w:rsid w:val="003A70D4"/>
    <w:rsid w:val="003B16D0"/>
    <w:rsid w:val="003C44A3"/>
    <w:rsid w:val="003C7141"/>
    <w:rsid w:val="003D2308"/>
    <w:rsid w:val="003E151C"/>
    <w:rsid w:val="003E3D28"/>
    <w:rsid w:val="003E47D2"/>
    <w:rsid w:val="003E6D6D"/>
    <w:rsid w:val="004003D2"/>
    <w:rsid w:val="00426587"/>
    <w:rsid w:val="00426E34"/>
    <w:rsid w:val="00451DE9"/>
    <w:rsid w:val="00464925"/>
    <w:rsid w:val="00465A61"/>
    <w:rsid w:val="00471803"/>
    <w:rsid w:val="00473BA8"/>
    <w:rsid w:val="00482A9A"/>
    <w:rsid w:val="004B0073"/>
    <w:rsid w:val="004B44FE"/>
    <w:rsid w:val="004C0CDD"/>
    <w:rsid w:val="004D5EE1"/>
    <w:rsid w:val="004E4B40"/>
    <w:rsid w:val="004F0EA0"/>
    <w:rsid w:val="00500A5B"/>
    <w:rsid w:val="0050333B"/>
    <w:rsid w:val="0051553E"/>
    <w:rsid w:val="005164E0"/>
    <w:rsid w:val="00520874"/>
    <w:rsid w:val="0052545E"/>
    <w:rsid w:val="005347C1"/>
    <w:rsid w:val="00535D06"/>
    <w:rsid w:val="00547575"/>
    <w:rsid w:val="00560573"/>
    <w:rsid w:val="00560695"/>
    <w:rsid w:val="00561829"/>
    <w:rsid w:val="00565084"/>
    <w:rsid w:val="00565944"/>
    <w:rsid w:val="00572B16"/>
    <w:rsid w:val="00573F4F"/>
    <w:rsid w:val="00574D46"/>
    <w:rsid w:val="005778F7"/>
    <w:rsid w:val="005869EB"/>
    <w:rsid w:val="0059378C"/>
    <w:rsid w:val="005A2373"/>
    <w:rsid w:val="005A458B"/>
    <w:rsid w:val="005B0482"/>
    <w:rsid w:val="005B19A6"/>
    <w:rsid w:val="005B75A3"/>
    <w:rsid w:val="005C1DB4"/>
    <w:rsid w:val="005C3D9E"/>
    <w:rsid w:val="005C6363"/>
    <w:rsid w:val="005E5153"/>
    <w:rsid w:val="005F3426"/>
    <w:rsid w:val="006041AE"/>
    <w:rsid w:val="00606C69"/>
    <w:rsid w:val="00607190"/>
    <w:rsid w:val="00611460"/>
    <w:rsid w:val="006172A7"/>
    <w:rsid w:val="006222F6"/>
    <w:rsid w:val="00625D2E"/>
    <w:rsid w:val="00630834"/>
    <w:rsid w:val="00640351"/>
    <w:rsid w:val="00640C3B"/>
    <w:rsid w:val="0065034B"/>
    <w:rsid w:val="006616F7"/>
    <w:rsid w:val="006628F8"/>
    <w:rsid w:val="00676CE5"/>
    <w:rsid w:val="00682763"/>
    <w:rsid w:val="00691B6B"/>
    <w:rsid w:val="006925ED"/>
    <w:rsid w:val="00695C1E"/>
    <w:rsid w:val="006A1D0C"/>
    <w:rsid w:val="006A4653"/>
    <w:rsid w:val="006B120B"/>
    <w:rsid w:val="006B1C0A"/>
    <w:rsid w:val="006B3F58"/>
    <w:rsid w:val="006B5029"/>
    <w:rsid w:val="006C0FC8"/>
    <w:rsid w:val="006C13C5"/>
    <w:rsid w:val="006C2498"/>
    <w:rsid w:val="006C5074"/>
    <w:rsid w:val="006E0BA2"/>
    <w:rsid w:val="006E7BD6"/>
    <w:rsid w:val="006F0310"/>
    <w:rsid w:val="006F3A83"/>
    <w:rsid w:val="006F3CBA"/>
    <w:rsid w:val="006F6E36"/>
    <w:rsid w:val="00705770"/>
    <w:rsid w:val="00721DEF"/>
    <w:rsid w:val="00725FEA"/>
    <w:rsid w:val="007306C4"/>
    <w:rsid w:val="0073597D"/>
    <w:rsid w:val="00741D37"/>
    <w:rsid w:val="00746B9A"/>
    <w:rsid w:val="007624B0"/>
    <w:rsid w:val="007656B7"/>
    <w:rsid w:val="00766ED9"/>
    <w:rsid w:val="0077653A"/>
    <w:rsid w:val="007A04CB"/>
    <w:rsid w:val="007A1019"/>
    <w:rsid w:val="007A1D0D"/>
    <w:rsid w:val="007B3B5C"/>
    <w:rsid w:val="007C0628"/>
    <w:rsid w:val="007C46A2"/>
    <w:rsid w:val="007F0080"/>
    <w:rsid w:val="007F06CD"/>
    <w:rsid w:val="007F1648"/>
    <w:rsid w:val="007F6AD7"/>
    <w:rsid w:val="007F6B9C"/>
    <w:rsid w:val="00812260"/>
    <w:rsid w:val="00824E92"/>
    <w:rsid w:val="00826C53"/>
    <w:rsid w:val="008307DF"/>
    <w:rsid w:val="00831AD8"/>
    <w:rsid w:val="008357B9"/>
    <w:rsid w:val="00837A19"/>
    <w:rsid w:val="00840CD9"/>
    <w:rsid w:val="008501EA"/>
    <w:rsid w:val="0086157F"/>
    <w:rsid w:val="0086766B"/>
    <w:rsid w:val="00870A7D"/>
    <w:rsid w:val="0087267C"/>
    <w:rsid w:val="00881928"/>
    <w:rsid w:val="0089405E"/>
    <w:rsid w:val="008A0D86"/>
    <w:rsid w:val="008A3D7D"/>
    <w:rsid w:val="008A6455"/>
    <w:rsid w:val="008B1CA3"/>
    <w:rsid w:val="008B4161"/>
    <w:rsid w:val="008E210C"/>
    <w:rsid w:val="008E2283"/>
    <w:rsid w:val="008E5B53"/>
    <w:rsid w:val="008E6B95"/>
    <w:rsid w:val="00905263"/>
    <w:rsid w:val="00923A1D"/>
    <w:rsid w:val="00930B17"/>
    <w:rsid w:val="0093114A"/>
    <w:rsid w:val="00934008"/>
    <w:rsid w:val="009367DC"/>
    <w:rsid w:val="00960FC2"/>
    <w:rsid w:val="00962FA2"/>
    <w:rsid w:val="00964787"/>
    <w:rsid w:val="00974D12"/>
    <w:rsid w:val="00983782"/>
    <w:rsid w:val="00984125"/>
    <w:rsid w:val="00991A3C"/>
    <w:rsid w:val="009A39EB"/>
    <w:rsid w:val="009A5AE3"/>
    <w:rsid w:val="009A5CA2"/>
    <w:rsid w:val="009B52D7"/>
    <w:rsid w:val="009C0F77"/>
    <w:rsid w:val="009C5390"/>
    <w:rsid w:val="009D6178"/>
    <w:rsid w:val="009D6D99"/>
    <w:rsid w:val="009F379D"/>
    <w:rsid w:val="009F45A4"/>
    <w:rsid w:val="00A01D73"/>
    <w:rsid w:val="00A03982"/>
    <w:rsid w:val="00A17E51"/>
    <w:rsid w:val="00A239E2"/>
    <w:rsid w:val="00A3082B"/>
    <w:rsid w:val="00A30C4F"/>
    <w:rsid w:val="00A31C9D"/>
    <w:rsid w:val="00A41EA8"/>
    <w:rsid w:val="00A66FCE"/>
    <w:rsid w:val="00A72E8A"/>
    <w:rsid w:val="00A76440"/>
    <w:rsid w:val="00A83A54"/>
    <w:rsid w:val="00A8726E"/>
    <w:rsid w:val="00A930DF"/>
    <w:rsid w:val="00AA04A6"/>
    <w:rsid w:val="00AA052D"/>
    <w:rsid w:val="00AB0324"/>
    <w:rsid w:val="00AB2A37"/>
    <w:rsid w:val="00AC0EC5"/>
    <w:rsid w:val="00AC1339"/>
    <w:rsid w:val="00AE216A"/>
    <w:rsid w:val="00AF6834"/>
    <w:rsid w:val="00AF7666"/>
    <w:rsid w:val="00B12330"/>
    <w:rsid w:val="00B136A2"/>
    <w:rsid w:val="00B139A6"/>
    <w:rsid w:val="00B31C41"/>
    <w:rsid w:val="00B33643"/>
    <w:rsid w:val="00B33AAB"/>
    <w:rsid w:val="00B33C04"/>
    <w:rsid w:val="00B34FCE"/>
    <w:rsid w:val="00B45E23"/>
    <w:rsid w:val="00B5013C"/>
    <w:rsid w:val="00B52706"/>
    <w:rsid w:val="00B64FEB"/>
    <w:rsid w:val="00B66389"/>
    <w:rsid w:val="00B67DAD"/>
    <w:rsid w:val="00B71D7B"/>
    <w:rsid w:val="00B9216D"/>
    <w:rsid w:val="00B93D0A"/>
    <w:rsid w:val="00B966D5"/>
    <w:rsid w:val="00BA0823"/>
    <w:rsid w:val="00BA4FC8"/>
    <w:rsid w:val="00BB4B63"/>
    <w:rsid w:val="00BB5A84"/>
    <w:rsid w:val="00BC2BAF"/>
    <w:rsid w:val="00BC6485"/>
    <w:rsid w:val="00BF4396"/>
    <w:rsid w:val="00BF479D"/>
    <w:rsid w:val="00C03ED7"/>
    <w:rsid w:val="00C045B1"/>
    <w:rsid w:val="00C049B5"/>
    <w:rsid w:val="00C069BF"/>
    <w:rsid w:val="00C13BB5"/>
    <w:rsid w:val="00C22531"/>
    <w:rsid w:val="00C338FB"/>
    <w:rsid w:val="00C34C4B"/>
    <w:rsid w:val="00C34F64"/>
    <w:rsid w:val="00C35807"/>
    <w:rsid w:val="00C411F4"/>
    <w:rsid w:val="00C61996"/>
    <w:rsid w:val="00C6378E"/>
    <w:rsid w:val="00C67699"/>
    <w:rsid w:val="00C83D41"/>
    <w:rsid w:val="00C84208"/>
    <w:rsid w:val="00C956FF"/>
    <w:rsid w:val="00C96F89"/>
    <w:rsid w:val="00CB1087"/>
    <w:rsid w:val="00CC471B"/>
    <w:rsid w:val="00CC5AED"/>
    <w:rsid w:val="00CD30AF"/>
    <w:rsid w:val="00CD38C3"/>
    <w:rsid w:val="00CD6953"/>
    <w:rsid w:val="00CF28B1"/>
    <w:rsid w:val="00D063B5"/>
    <w:rsid w:val="00D06758"/>
    <w:rsid w:val="00D13AE4"/>
    <w:rsid w:val="00D203E1"/>
    <w:rsid w:val="00D21310"/>
    <w:rsid w:val="00D22C88"/>
    <w:rsid w:val="00D241DB"/>
    <w:rsid w:val="00D24E60"/>
    <w:rsid w:val="00D262B8"/>
    <w:rsid w:val="00D328A1"/>
    <w:rsid w:val="00D4384F"/>
    <w:rsid w:val="00D61EC3"/>
    <w:rsid w:val="00D7009D"/>
    <w:rsid w:val="00D721AE"/>
    <w:rsid w:val="00D72620"/>
    <w:rsid w:val="00D8343A"/>
    <w:rsid w:val="00D90B27"/>
    <w:rsid w:val="00D92A2E"/>
    <w:rsid w:val="00DA2165"/>
    <w:rsid w:val="00DA268A"/>
    <w:rsid w:val="00DA3E99"/>
    <w:rsid w:val="00DA45F6"/>
    <w:rsid w:val="00DB3FA2"/>
    <w:rsid w:val="00DB7100"/>
    <w:rsid w:val="00E019E0"/>
    <w:rsid w:val="00E02852"/>
    <w:rsid w:val="00E04551"/>
    <w:rsid w:val="00E045DC"/>
    <w:rsid w:val="00E07A76"/>
    <w:rsid w:val="00E266BB"/>
    <w:rsid w:val="00E42E7D"/>
    <w:rsid w:val="00E44F47"/>
    <w:rsid w:val="00E5535F"/>
    <w:rsid w:val="00E61582"/>
    <w:rsid w:val="00E617C9"/>
    <w:rsid w:val="00E8269B"/>
    <w:rsid w:val="00E8765F"/>
    <w:rsid w:val="00E87F23"/>
    <w:rsid w:val="00E96D54"/>
    <w:rsid w:val="00EA0831"/>
    <w:rsid w:val="00EA3C4C"/>
    <w:rsid w:val="00EB2C56"/>
    <w:rsid w:val="00EB59EE"/>
    <w:rsid w:val="00EC7821"/>
    <w:rsid w:val="00ED03C5"/>
    <w:rsid w:val="00ED6AF6"/>
    <w:rsid w:val="00EE1E5B"/>
    <w:rsid w:val="00EE3756"/>
    <w:rsid w:val="00EF1176"/>
    <w:rsid w:val="00EF1881"/>
    <w:rsid w:val="00EF3FEC"/>
    <w:rsid w:val="00F313B8"/>
    <w:rsid w:val="00F32C6C"/>
    <w:rsid w:val="00F35614"/>
    <w:rsid w:val="00F36F74"/>
    <w:rsid w:val="00F508F1"/>
    <w:rsid w:val="00F53787"/>
    <w:rsid w:val="00F544C3"/>
    <w:rsid w:val="00F60A06"/>
    <w:rsid w:val="00F62C66"/>
    <w:rsid w:val="00F65269"/>
    <w:rsid w:val="00F65F8D"/>
    <w:rsid w:val="00F66DF9"/>
    <w:rsid w:val="00F7021C"/>
    <w:rsid w:val="00F718C5"/>
    <w:rsid w:val="00F76F48"/>
    <w:rsid w:val="00F8522A"/>
    <w:rsid w:val="00F87093"/>
    <w:rsid w:val="00FA4452"/>
    <w:rsid w:val="00FB4CA2"/>
    <w:rsid w:val="00FB7026"/>
    <w:rsid w:val="00FC06F9"/>
    <w:rsid w:val="00FD6B17"/>
    <w:rsid w:val="00FE2F59"/>
    <w:rsid w:val="00FE53B3"/>
    <w:rsid w:val="00FE7D88"/>
    <w:rsid w:val="00FF6D61"/>
    <w:rsid w:val="00FF70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A1019"/>
    <w:pPr>
      <w:spacing w:after="200" w:line="480" w:lineRule="auto"/>
      <w:jc w:val="both"/>
    </w:pPr>
    <w:rPr>
      <w:rFonts w:ascii="Times New Roman" w:hAnsi="Times New Roman"/>
      <w:sz w:val="24"/>
    </w:rPr>
  </w:style>
  <w:style w:type="paragraph" w:styleId="Heading1">
    <w:name w:val="heading 1"/>
    <w:basedOn w:val="Normal"/>
    <w:next w:val="Normal"/>
    <w:link w:val="Heading1Char"/>
    <w:uiPriority w:val="99"/>
    <w:qFormat/>
    <w:rsid w:val="007A1019"/>
    <w:pPr>
      <w:keepNext/>
      <w:spacing w:after="0"/>
      <w:jc w:val="center"/>
      <w:outlineLvl w:val="0"/>
    </w:pPr>
    <w:rPr>
      <w:rFonts w:eastAsia="Times New Roman"/>
      <w:b/>
      <w:bCs/>
      <w:kern w:val="32"/>
      <w:szCs w:val="32"/>
      <w:lang w:val="en-GB"/>
    </w:rPr>
  </w:style>
  <w:style w:type="paragraph" w:styleId="Heading2">
    <w:name w:val="heading 2"/>
    <w:basedOn w:val="Normal"/>
    <w:next w:val="Normal"/>
    <w:link w:val="Heading2Char"/>
    <w:uiPriority w:val="99"/>
    <w:qFormat/>
    <w:rsid w:val="007A1019"/>
    <w:pPr>
      <w:keepNext/>
      <w:spacing w:after="0"/>
      <w:jc w:val="left"/>
      <w:outlineLvl w:val="1"/>
    </w:pPr>
    <w:rPr>
      <w:rFonts w:eastAsia="Times New Roman"/>
      <w:b/>
      <w:bCs/>
      <w:iCs/>
      <w:szCs w:val="28"/>
    </w:rPr>
  </w:style>
  <w:style w:type="paragraph" w:styleId="Heading3">
    <w:name w:val="heading 3"/>
    <w:basedOn w:val="Normal"/>
    <w:next w:val="Normal"/>
    <w:link w:val="Heading3Char"/>
    <w:uiPriority w:val="99"/>
    <w:qFormat/>
    <w:rsid w:val="007A1019"/>
    <w:pPr>
      <w:keepNext/>
      <w:keepLines/>
      <w:spacing w:after="0"/>
      <w:jc w:val="left"/>
      <w:outlineLvl w:val="2"/>
    </w:pPr>
    <w:rPr>
      <w:rFonts w:eastAsia="Times New Roman"/>
      <w:b/>
      <w:bCs/>
    </w:rPr>
  </w:style>
  <w:style w:type="paragraph" w:styleId="Heading4">
    <w:name w:val="heading 4"/>
    <w:basedOn w:val="Normal"/>
    <w:next w:val="Normal"/>
    <w:link w:val="Heading4Char"/>
    <w:uiPriority w:val="99"/>
    <w:qFormat/>
    <w:rsid w:val="007A1019"/>
    <w:pPr>
      <w:keepNext/>
      <w:keepLines/>
      <w:spacing w:before="200" w:after="0"/>
      <w:outlineLvl w:val="3"/>
    </w:pPr>
    <w:rPr>
      <w:rFonts w:ascii="Cambria" w:eastAsia="Times New Roman" w:hAnsi="Cambria"/>
      <w:b/>
      <w:bCs/>
      <w:i/>
      <w:iCs/>
      <w:color w:val="4F81BD"/>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1019"/>
    <w:rPr>
      <w:rFonts w:ascii="Times New Roman" w:hAnsi="Times New Roman" w:cs="Times New Roman"/>
      <w:b/>
      <w:bCs/>
      <w:kern w:val="32"/>
      <w:sz w:val="32"/>
      <w:szCs w:val="32"/>
      <w:lang w:val="en-GB"/>
    </w:rPr>
  </w:style>
  <w:style w:type="character" w:customStyle="1" w:styleId="Heading2Char">
    <w:name w:val="Heading 2 Char"/>
    <w:basedOn w:val="DefaultParagraphFont"/>
    <w:link w:val="Heading2"/>
    <w:uiPriority w:val="99"/>
    <w:locked/>
    <w:rsid w:val="007A1019"/>
    <w:rPr>
      <w:rFonts w:ascii="Times New Roman" w:hAnsi="Times New Roman" w:cs="Times New Roman"/>
      <w:b/>
      <w:bCs/>
      <w:iCs/>
      <w:sz w:val="28"/>
      <w:szCs w:val="28"/>
    </w:rPr>
  </w:style>
  <w:style w:type="character" w:customStyle="1" w:styleId="Heading3Char">
    <w:name w:val="Heading 3 Char"/>
    <w:basedOn w:val="DefaultParagraphFont"/>
    <w:link w:val="Heading3"/>
    <w:uiPriority w:val="99"/>
    <w:locked/>
    <w:rsid w:val="007A1019"/>
    <w:rPr>
      <w:rFonts w:ascii="Times New Roman" w:hAnsi="Times New Roman" w:cs="Times New Roman"/>
      <w:b/>
      <w:bCs/>
      <w:sz w:val="24"/>
    </w:rPr>
  </w:style>
  <w:style w:type="character" w:customStyle="1" w:styleId="Heading4Char">
    <w:name w:val="Heading 4 Char"/>
    <w:basedOn w:val="DefaultParagraphFont"/>
    <w:link w:val="Heading4"/>
    <w:uiPriority w:val="99"/>
    <w:semiHidden/>
    <w:locked/>
    <w:rsid w:val="007A1019"/>
    <w:rPr>
      <w:rFonts w:ascii="Cambria" w:hAnsi="Cambria" w:cs="Times New Roman"/>
      <w:b/>
      <w:bCs/>
      <w:i/>
      <w:iCs/>
      <w:color w:val="4F81BD"/>
      <w:sz w:val="20"/>
      <w:szCs w:val="20"/>
    </w:rPr>
  </w:style>
  <w:style w:type="character" w:styleId="Hyperlink">
    <w:name w:val="Hyperlink"/>
    <w:basedOn w:val="DefaultParagraphFont"/>
    <w:uiPriority w:val="99"/>
    <w:rsid w:val="007A1019"/>
    <w:rPr>
      <w:rFonts w:cs="Times New Roman"/>
      <w:color w:val="0000FF"/>
      <w:u w:val="single"/>
    </w:rPr>
  </w:style>
  <w:style w:type="paragraph" w:styleId="ListParagraph">
    <w:name w:val="List Paragraph"/>
    <w:basedOn w:val="Normal"/>
    <w:uiPriority w:val="99"/>
    <w:qFormat/>
    <w:rsid w:val="007A1019"/>
    <w:pPr>
      <w:ind w:left="720"/>
      <w:contextualSpacing/>
    </w:pPr>
  </w:style>
  <w:style w:type="paragraph" w:styleId="NormalWeb">
    <w:name w:val="Normal (Web)"/>
    <w:basedOn w:val="Normal"/>
    <w:uiPriority w:val="99"/>
    <w:rsid w:val="007A1019"/>
    <w:pPr>
      <w:spacing w:before="100" w:beforeAutospacing="1" w:after="100" w:afterAutospacing="1" w:line="240" w:lineRule="auto"/>
    </w:pPr>
    <w:rPr>
      <w:rFonts w:eastAsia="Times New Roman"/>
      <w:szCs w:val="24"/>
    </w:rPr>
  </w:style>
  <w:style w:type="character" w:styleId="Strong">
    <w:name w:val="Strong"/>
    <w:basedOn w:val="DefaultParagraphFont"/>
    <w:uiPriority w:val="99"/>
    <w:qFormat/>
    <w:rsid w:val="007A1019"/>
    <w:rPr>
      <w:rFonts w:cs="Times New Roman"/>
      <w:b/>
    </w:rPr>
  </w:style>
  <w:style w:type="character" w:styleId="HTMLCite">
    <w:name w:val="HTML Cite"/>
    <w:basedOn w:val="DefaultParagraphFont"/>
    <w:uiPriority w:val="99"/>
    <w:semiHidden/>
    <w:rsid w:val="007A1019"/>
    <w:rPr>
      <w:rFonts w:cs="Times New Roman"/>
      <w:i/>
    </w:rPr>
  </w:style>
  <w:style w:type="paragraph" w:styleId="Footer">
    <w:name w:val="footer"/>
    <w:basedOn w:val="Normal"/>
    <w:link w:val="FooterChar"/>
    <w:uiPriority w:val="99"/>
    <w:rsid w:val="007A10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A1019"/>
    <w:rPr>
      <w:rFonts w:ascii="Times New Roman" w:hAnsi="Times New Roman" w:cs="Times New Roman"/>
      <w:sz w:val="24"/>
    </w:rPr>
  </w:style>
  <w:style w:type="paragraph" w:customStyle="1" w:styleId="Default">
    <w:name w:val="Default"/>
    <w:uiPriority w:val="99"/>
    <w:rsid w:val="007A1019"/>
    <w:pPr>
      <w:autoSpaceDE w:val="0"/>
      <w:autoSpaceDN w:val="0"/>
      <w:adjustRightInd w:val="0"/>
    </w:pPr>
    <w:rPr>
      <w:rFonts w:ascii="Helvetica 45 Light" w:hAnsi="Helvetica 45 Light" w:cs="Helvetica 45 Light"/>
      <w:color w:val="000000"/>
      <w:sz w:val="24"/>
      <w:szCs w:val="24"/>
    </w:rPr>
  </w:style>
  <w:style w:type="paragraph" w:customStyle="1" w:styleId="Pa10">
    <w:name w:val="Pa10"/>
    <w:basedOn w:val="Default"/>
    <w:next w:val="Default"/>
    <w:uiPriority w:val="99"/>
    <w:rsid w:val="007A1019"/>
    <w:pPr>
      <w:spacing w:line="221" w:lineRule="atLeast"/>
    </w:pPr>
    <w:rPr>
      <w:rFonts w:ascii="Helvetica 55 Roman" w:hAnsi="Helvetica 55 Roman" w:cs="Times New Roman"/>
      <w:color w:val="auto"/>
    </w:rPr>
  </w:style>
  <w:style w:type="character" w:customStyle="1" w:styleId="A4">
    <w:name w:val="A4"/>
    <w:uiPriority w:val="99"/>
    <w:rsid w:val="007A1019"/>
    <w:rPr>
      <w:b/>
      <w:color w:val="000000"/>
      <w:sz w:val="28"/>
    </w:rPr>
  </w:style>
  <w:style w:type="paragraph" w:customStyle="1" w:styleId="Pa12">
    <w:name w:val="Pa12"/>
    <w:basedOn w:val="Default"/>
    <w:next w:val="Default"/>
    <w:uiPriority w:val="99"/>
    <w:rsid w:val="007A1019"/>
    <w:pPr>
      <w:spacing w:line="221" w:lineRule="atLeast"/>
    </w:pPr>
    <w:rPr>
      <w:rFonts w:ascii="Helvetica 55 Roman" w:hAnsi="Helvetica 55 Roman" w:cs="Times New Roman"/>
      <w:color w:val="auto"/>
    </w:rPr>
  </w:style>
  <w:style w:type="character" w:customStyle="1" w:styleId="A3">
    <w:name w:val="A3"/>
    <w:uiPriority w:val="99"/>
    <w:rsid w:val="007A1019"/>
    <w:rPr>
      <w:i/>
      <w:color w:val="000000"/>
    </w:rPr>
  </w:style>
  <w:style w:type="paragraph" w:styleId="BalloonText">
    <w:name w:val="Balloon Text"/>
    <w:basedOn w:val="Normal"/>
    <w:link w:val="BalloonTextChar"/>
    <w:uiPriority w:val="99"/>
    <w:semiHidden/>
    <w:rsid w:val="007A1019"/>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7A1019"/>
    <w:rPr>
      <w:rFonts w:ascii="Tahoma" w:hAnsi="Tahoma" w:cs="Times New Roman"/>
      <w:sz w:val="16"/>
      <w:szCs w:val="16"/>
    </w:rPr>
  </w:style>
  <w:style w:type="character" w:customStyle="1" w:styleId="srtitle">
    <w:name w:val="srtitle"/>
    <w:basedOn w:val="DefaultParagraphFont"/>
    <w:uiPriority w:val="99"/>
    <w:rsid w:val="007A1019"/>
    <w:rPr>
      <w:rFonts w:cs="Times New Roman"/>
    </w:rPr>
  </w:style>
  <w:style w:type="character" w:styleId="Emphasis">
    <w:name w:val="Emphasis"/>
    <w:basedOn w:val="DefaultParagraphFont"/>
    <w:uiPriority w:val="99"/>
    <w:qFormat/>
    <w:rsid w:val="007A1019"/>
    <w:rPr>
      <w:rFonts w:cs="Times New Roman"/>
      <w:i/>
    </w:rPr>
  </w:style>
  <w:style w:type="table" w:styleId="TableGrid">
    <w:name w:val="Table Grid"/>
    <w:basedOn w:val="TableNormal"/>
    <w:uiPriority w:val="99"/>
    <w:rsid w:val="007A101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7A1019"/>
    <w:pPr>
      <w:tabs>
        <w:tab w:val="center" w:pos="4680"/>
        <w:tab w:val="right" w:pos="9360"/>
      </w:tabs>
    </w:pPr>
    <w:rPr>
      <w:rFonts w:ascii="Calibri" w:hAnsi="Calibri"/>
      <w:sz w:val="22"/>
    </w:rPr>
  </w:style>
  <w:style w:type="character" w:customStyle="1" w:styleId="HeaderChar">
    <w:name w:val="Header Char"/>
    <w:basedOn w:val="DefaultParagraphFont"/>
    <w:link w:val="Header"/>
    <w:uiPriority w:val="99"/>
    <w:locked/>
    <w:rsid w:val="007A1019"/>
    <w:rPr>
      <w:rFonts w:ascii="Calibri" w:hAnsi="Calibri" w:cs="Times New Roman"/>
    </w:rPr>
  </w:style>
  <w:style w:type="paragraph" w:styleId="NoSpacing">
    <w:name w:val="No Spacing"/>
    <w:uiPriority w:val="99"/>
    <w:qFormat/>
    <w:rsid w:val="007A1019"/>
  </w:style>
  <w:style w:type="paragraph" w:styleId="TOCHeading">
    <w:name w:val="TOC Heading"/>
    <w:basedOn w:val="Heading1"/>
    <w:next w:val="Normal"/>
    <w:uiPriority w:val="99"/>
    <w:qFormat/>
    <w:rsid w:val="007A1019"/>
    <w:pPr>
      <w:keepLines/>
      <w:spacing w:before="480" w:line="276" w:lineRule="auto"/>
      <w:outlineLvl w:val="9"/>
    </w:pPr>
    <w:rPr>
      <w:rFonts w:ascii="Cambria" w:hAnsi="Cambria"/>
      <w:color w:val="365F91"/>
      <w:kern w:val="0"/>
      <w:sz w:val="28"/>
      <w:szCs w:val="28"/>
      <w:lang w:val="en-US"/>
    </w:rPr>
  </w:style>
  <w:style w:type="paragraph" w:styleId="TOC1">
    <w:name w:val="toc 1"/>
    <w:basedOn w:val="Normal"/>
    <w:next w:val="Normal"/>
    <w:autoRedefine/>
    <w:uiPriority w:val="99"/>
    <w:rsid w:val="007A1019"/>
    <w:pPr>
      <w:spacing w:after="0"/>
      <w:jc w:val="left"/>
    </w:pPr>
    <w:rPr>
      <w:b/>
    </w:rPr>
  </w:style>
  <w:style w:type="paragraph" w:styleId="TOC2">
    <w:name w:val="toc 2"/>
    <w:basedOn w:val="Normal"/>
    <w:next w:val="Normal"/>
    <w:autoRedefine/>
    <w:uiPriority w:val="99"/>
    <w:rsid w:val="001B2B29"/>
    <w:pPr>
      <w:widowControl w:val="0"/>
      <w:tabs>
        <w:tab w:val="right" w:leader="dot" w:pos="8211"/>
      </w:tabs>
      <w:spacing w:after="0"/>
      <w:ind w:left="630" w:hanging="630"/>
      <w:jc w:val="left"/>
    </w:pPr>
  </w:style>
  <w:style w:type="paragraph" w:styleId="TOC3">
    <w:name w:val="toc 3"/>
    <w:basedOn w:val="Normal"/>
    <w:next w:val="Normal"/>
    <w:autoRedefine/>
    <w:uiPriority w:val="99"/>
    <w:rsid w:val="007A1019"/>
    <w:pPr>
      <w:spacing w:after="0"/>
      <w:ind w:left="720" w:hanging="720"/>
      <w:jc w:val="left"/>
    </w:pPr>
  </w:style>
  <w:style w:type="character" w:styleId="FollowedHyperlink">
    <w:name w:val="FollowedHyperlink"/>
    <w:basedOn w:val="DefaultParagraphFont"/>
    <w:uiPriority w:val="99"/>
    <w:semiHidden/>
    <w:rsid w:val="007A1019"/>
    <w:rPr>
      <w:rFonts w:cs="Times New Roman"/>
      <w:color w:val="800080"/>
      <w:u w:val="single"/>
    </w:rPr>
  </w:style>
  <w:style w:type="character" w:styleId="CommentReference">
    <w:name w:val="annotation reference"/>
    <w:basedOn w:val="DefaultParagraphFont"/>
    <w:uiPriority w:val="99"/>
    <w:semiHidden/>
    <w:rsid w:val="007A1019"/>
    <w:rPr>
      <w:rFonts w:cs="Times New Roman"/>
      <w:sz w:val="16"/>
    </w:rPr>
  </w:style>
  <w:style w:type="paragraph" w:styleId="CommentText">
    <w:name w:val="annotation text"/>
    <w:basedOn w:val="Normal"/>
    <w:link w:val="CommentTextChar"/>
    <w:uiPriority w:val="99"/>
    <w:semiHidden/>
    <w:rsid w:val="007A1019"/>
    <w:rPr>
      <w:sz w:val="20"/>
      <w:szCs w:val="20"/>
    </w:rPr>
  </w:style>
  <w:style w:type="character" w:customStyle="1" w:styleId="CommentTextChar">
    <w:name w:val="Comment Text Char"/>
    <w:basedOn w:val="DefaultParagraphFont"/>
    <w:link w:val="CommentText"/>
    <w:uiPriority w:val="99"/>
    <w:semiHidden/>
    <w:locked/>
    <w:rsid w:val="007A101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7A1019"/>
    <w:rPr>
      <w:rFonts w:ascii="Calibri" w:hAnsi="Calibri"/>
      <w:b/>
      <w:bCs/>
    </w:rPr>
  </w:style>
  <w:style w:type="character" w:customStyle="1" w:styleId="CommentSubjectChar">
    <w:name w:val="Comment Subject Char"/>
    <w:basedOn w:val="CommentTextChar"/>
    <w:link w:val="CommentSubject"/>
    <w:uiPriority w:val="99"/>
    <w:semiHidden/>
    <w:locked/>
    <w:rsid w:val="007A1019"/>
    <w:rPr>
      <w:rFonts w:ascii="Calibri" w:hAnsi="Calibri"/>
      <w:b/>
      <w:bCs/>
    </w:rPr>
  </w:style>
  <w:style w:type="paragraph" w:styleId="Caption">
    <w:name w:val="caption"/>
    <w:basedOn w:val="Normal"/>
    <w:next w:val="Normal"/>
    <w:uiPriority w:val="99"/>
    <w:qFormat/>
    <w:rsid w:val="007A1019"/>
    <w:pPr>
      <w:spacing w:after="0"/>
      <w:jc w:val="left"/>
    </w:pPr>
    <w:rPr>
      <w:b/>
      <w:bCs/>
      <w:szCs w:val="20"/>
    </w:rPr>
  </w:style>
  <w:style w:type="paragraph" w:styleId="TableofFigures">
    <w:name w:val="table of figures"/>
    <w:basedOn w:val="Normal"/>
    <w:next w:val="Normal"/>
    <w:uiPriority w:val="99"/>
    <w:rsid w:val="007A1019"/>
    <w:pPr>
      <w:spacing w:after="0"/>
      <w:ind w:left="720" w:hanging="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itannica.com/biography/John-Maynard-Keynes" TargetMode="External"/><Relationship Id="rId13" Type="http://schemas.openxmlformats.org/officeDocument/2006/relationships/hyperlink" Target="http://www.britannica.com/topic/money-supply"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britannica.com/topic/fiscal-policy"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itannica.com/topic/classical-economics" TargetMode="External"/><Relationship Id="rId5" Type="http://schemas.openxmlformats.org/officeDocument/2006/relationships/footnotes" Target="footnotes.xml"/><Relationship Id="rId15" Type="http://schemas.openxmlformats.org/officeDocument/2006/relationships/hyperlink" Target="http://www.britannica.com/topic/monetary-policy" TargetMode="External"/><Relationship Id="rId10" Type="http://schemas.openxmlformats.org/officeDocument/2006/relationships/hyperlink" Target="http://www.britannica.com/event/Great-Depression"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britannica.com/topic/consumption" TargetMode="External"/><Relationship Id="rId14" Type="http://schemas.openxmlformats.org/officeDocument/2006/relationships/hyperlink" Target="http://www.britannica.com/biography/Milton-Friedma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198</TotalTime>
  <Pages>77</Pages>
  <Words>16228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KAVENUKE</dc:creator>
  <cp:keywords/>
  <dc:description/>
  <cp:lastModifiedBy>user</cp:lastModifiedBy>
  <cp:revision>8</cp:revision>
  <cp:lastPrinted>2017-08-29T05:51:00Z</cp:lastPrinted>
  <dcterms:created xsi:type="dcterms:W3CDTF">2017-08-10T19:20:00Z</dcterms:created>
  <dcterms:modified xsi:type="dcterms:W3CDTF">2017-08-29T05:52:00Z</dcterms:modified>
</cp:coreProperties>
</file>